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A0FDB" w14:textId="77777777" w:rsidR="00E92603" w:rsidRDefault="00E92603" w:rsidP="00E926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№7 «Глаукомы».</w:t>
      </w:r>
    </w:p>
    <w:p w14:paraId="7C6F0A17" w14:textId="77777777" w:rsidR="00E92603" w:rsidRDefault="00E92603" w:rsidP="00E92603">
      <w:pPr>
        <w:jc w:val="both"/>
        <w:rPr>
          <w:b/>
          <w:bCs/>
          <w:sz w:val="28"/>
          <w:szCs w:val="28"/>
        </w:rPr>
      </w:pPr>
    </w:p>
    <w:p w14:paraId="4AE303C6" w14:textId="77777777" w:rsidR="00E92603" w:rsidRDefault="00E92603" w:rsidP="00E926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№1.</w:t>
      </w:r>
    </w:p>
    <w:p w14:paraId="0214A0AB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симптомы глаукомы – это …</w:t>
      </w:r>
    </w:p>
    <w:p w14:paraId="6C647C83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повышенное внутриглазное давление  </w:t>
      </w:r>
    </w:p>
    <w:p w14:paraId="660996DD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>Б) атрофия зрительного нерва с экскавацией его диска</w:t>
      </w:r>
    </w:p>
    <w:p w14:paraId="18ED94FF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помутнение хрусталика  </w:t>
      </w:r>
    </w:p>
    <w:p w14:paraId="6D79C603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воспаление зрительного нерва  </w:t>
      </w:r>
    </w:p>
    <w:p w14:paraId="73AE56F3" w14:textId="77777777" w:rsidR="00E92603" w:rsidRDefault="00E92603" w:rsidP="00E92603">
      <w:pPr>
        <w:jc w:val="both"/>
        <w:rPr>
          <w:sz w:val="28"/>
          <w:szCs w:val="28"/>
        </w:rPr>
      </w:pPr>
    </w:p>
    <w:p w14:paraId="024A9DD8" w14:textId="77777777" w:rsidR="00E92603" w:rsidRDefault="00E92603" w:rsidP="00E92603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 xml:space="preserve">Вопрос №2. </w:t>
      </w:r>
    </w:p>
    <w:p w14:paraId="03961ACC" w14:textId="77777777" w:rsidR="00E92603" w:rsidRPr="001D1F1A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Острый приступ </w:t>
      </w:r>
      <w:proofErr w:type="spellStart"/>
      <w:r>
        <w:rPr>
          <w:sz w:val="28"/>
          <w:szCs w:val="28"/>
        </w:rPr>
        <w:t>закрытоугольной</w:t>
      </w:r>
      <w:proofErr w:type="spellEnd"/>
      <w:r>
        <w:rPr>
          <w:sz w:val="28"/>
          <w:szCs w:val="28"/>
        </w:rPr>
        <w:t xml:space="preserve"> глаукомы характеризуется следующими симптомами:</w:t>
      </w:r>
    </w:p>
    <w:p w14:paraId="308EC7D9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D1F1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миоз</w:t>
      </w:r>
      <w:proofErr w:type="spellEnd"/>
    </w:p>
    <w:p w14:paraId="7095A217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мидриаз</w:t>
      </w:r>
      <w:proofErr w:type="spellEnd"/>
    </w:p>
    <w:p w14:paraId="37784E3F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мелкая передняя камера </w:t>
      </w:r>
    </w:p>
    <w:p w14:paraId="1D5E88C0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застойная инъекция </w:t>
      </w:r>
    </w:p>
    <w:p w14:paraId="4EB0FAA0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proofErr w:type="spellStart"/>
      <w:r>
        <w:rPr>
          <w:sz w:val="28"/>
          <w:szCs w:val="28"/>
        </w:rPr>
        <w:t>перикорнеальная</w:t>
      </w:r>
      <w:proofErr w:type="spellEnd"/>
      <w:r>
        <w:rPr>
          <w:sz w:val="28"/>
          <w:szCs w:val="28"/>
        </w:rPr>
        <w:t xml:space="preserve"> инъекция </w:t>
      </w:r>
    </w:p>
    <w:p w14:paraId="768BB3E6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боли в глазу с иррадиацией </w:t>
      </w:r>
    </w:p>
    <w:p w14:paraId="68816E58" w14:textId="77777777" w:rsidR="00E92603" w:rsidRDefault="00E92603" w:rsidP="00E9260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З) </w:t>
      </w:r>
      <w:r w:rsidRPr="001D1F1A">
        <w:rPr>
          <w:sz w:val="28"/>
          <w:szCs w:val="28"/>
        </w:rPr>
        <w:t xml:space="preserve"> </w:t>
      </w:r>
      <w:r>
        <w:rPr>
          <w:sz w:val="28"/>
          <w:szCs w:val="28"/>
        </w:rPr>
        <w:t>боли</w:t>
      </w:r>
      <w:proofErr w:type="gramEnd"/>
      <w:r>
        <w:rPr>
          <w:sz w:val="28"/>
          <w:szCs w:val="28"/>
        </w:rPr>
        <w:t xml:space="preserve"> в глазу без  иррадиации</w:t>
      </w:r>
    </w:p>
    <w:p w14:paraId="48732678" w14:textId="77777777" w:rsidR="00E92603" w:rsidRDefault="00E92603" w:rsidP="00E92603">
      <w:pPr>
        <w:jc w:val="both"/>
        <w:rPr>
          <w:sz w:val="28"/>
          <w:szCs w:val="28"/>
        </w:rPr>
      </w:pPr>
    </w:p>
    <w:p w14:paraId="0497B725" w14:textId="77777777" w:rsidR="00E92603" w:rsidRDefault="00E92603" w:rsidP="00E92603">
      <w:pPr>
        <w:jc w:val="both"/>
        <w:rPr>
          <w:sz w:val="28"/>
          <w:szCs w:val="28"/>
        </w:rPr>
      </w:pPr>
    </w:p>
    <w:p w14:paraId="4B59A8FC" w14:textId="77777777" w:rsidR="00E92603" w:rsidRPr="001D1F1A" w:rsidRDefault="00E92603" w:rsidP="00E92603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 xml:space="preserve">Вопрос №3. </w:t>
      </w:r>
    </w:p>
    <w:p w14:paraId="49B49B45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препаратами для купирования острого приступа глаукомы являются:</w:t>
      </w:r>
    </w:p>
    <w:p w14:paraId="30B58A19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миотики</w:t>
      </w:r>
      <w:proofErr w:type="spellEnd"/>
    </w:p>
    <w:p w14:paraId="3F7FA75D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мидриатики</w:t>
      </w:r>
      <w:proofErr w:type="spellEnd"/>
      <w:r>
        <w:rPr>
          <w:sz w:val="28"/>
          <w:szCs w:val="28"/>
        </w:rPr>
        <w:t xml:space="preserve"> </w:t>
      </w:r>
    </w:p>
    <w:p w14:paraId="1F44832A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>В) кортикостероиды</w:t>
      </w:r>
    </w:p>
    <w:p w14:paraId="226896B6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>Г) антибиотики</w:t>
      </w:r>
    </w:p>
    <w:p w14:paraId="216A7D4A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>Д) гиперосмотические средства</w:t>
      </w:r>
    </w:p>
    <w:p w14:paraId="0D554A11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ингибиторы </w:t>
      </w:r>
      <w:proofErr w:type="spellStart"/>
      <w:r>
        <w:rPr>
          <w:sz w:val="28"/>
          <w:szCs w:val="28"/>
        </w:rPr>
        <w:t>карбангидразы</w:t>
      </w:r>
      <w:proofErr w:type="spellEnd"/>
      <w:r>
        <w:rPr>
          <w:sz w:val="28"/>
          <w:szCs w:val="28"/>
        </w:rPr>
        <w:t xml:space="preserve"> </w:t>
      </w:r>
    </w:p>
    <w:p w14:paraId="1C071AE9" w14:textId="77777777" w:rsidR="00E92603" w:rsidRDefault="00E92603" w:rsidP="00E92603">
      <w:pPr>
        <w:jc w:val="both"/>
        <w:rPr>
          <w:sz w:val="28"/>
          <w:szCs w:val="28"/>
        </w:rPr>
      </w:pPr>
    </w:p>
    <w:p w14:paraId="57A020FA" w14:textId="77777777" w:rsidR="00E92603" w:rsidRDefault="00E92603" w:rsidP="00E92603">
      <w:pPr>
        <w:jc w:val="both"/>
        <w:rPr>
          <w:sz w:val="28"/>
          <w:szCs w:val="28"/>
        </w:rPr>
      </w:pPr>
    </w:p>
    <w:p w14:paraId="351E09D6" w14:textId="77777777" w:rsidR="00E92603" w:rsidRDefault="00E92603" w:rsidP="00E92603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>Вопрос №4.</w:t>
      </w:r>
    </w:p>
    <w:p w14:paraId="5C6C299D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Показания к хирургическому лечению глаукомы</w:t>
      </w:r>
      <w:r w:rsidRPr="001D1F1A">
        <w:rPr>
          <w:sz w:val="28"/>
          <w:szCs w:val="28"/>
        </w:rPr>
        <w:t>:</w:t>
      </w:r>
    </w:p>
    <w:p w14:paraId="3C8541D4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>А) неэффективность консервативной терапии</w:t>
      </w:r>
    </w:p>
    <w:p w14:paraId="5F3B3B07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>Б) непереносимость консервативной терапии</w:t>
      </w:r>
    </w:p>
    <w:p w14:paraId="7E5473A6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>В) неэффективность лазерной хирургии</w:t>
      </w:r>
    </w:p>
    <w:p w14:paraId="08E5AE08" w14:textId="77777777" w:rsidR="00E92603" w:rsidRDefault="00E92603" w:rsidP="00E92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слепота </w:t>
      </w:r>
    </w:p>
    <w:p w14:paraId="6E520CCB" w14:textId="77777777" w:rsidR="00E92603" w:rsidRDefault="00E92603" w:rsidP="00E9260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Д) снижение зрения</w:t>
      </w:r>
    </w:p>
    <w:p w14:paraId="4C671B88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D"/>
    <w:rsid w:val="00400829"/>
    <w:rsid w:val="00825EAF"/>
    <w:rsid w:val="0097291D"/>
    <w:rsid w:val="00AF09B4"/>
    <w:rsid w:val="00E9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DAECA-AA68-406C-B2F7-87433E78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2021-03-14T19:03:00Z</dcterms:created>
  <dcterms:modified xsi:type="dcterms:W3CDTF">2021-03-14T19:03:00Z</dcterms:modified>
</cp:coreProperties>
</file>