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0" w:rsidRPr="00CE5420" w:rsidRDefault="009D2F93" w:rsidP="00CE5420">
      <w:pPr>
        <w:spacing w:after="0" w:line="240" w:lineRule="auto"/>
        <w:ind w:firstLine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bookmarkStart w:id="0" w:name="_GoBack"/>
      <w:bookmarkEnd w:id="0"/>
      <w:r w:rsidR="00CE5420" w:rsidRPr="00CE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="00CE5420" w:rsidRPr="00CE5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Цитологические методы в медико-генетической консультации.</w:t>
      </w:r>
    </w:p>
    <w:p w:rsidR="00CE5420" w:rsidRPr="00CE5420" w:rsidRDefault="00CE5420" w:rsidP="00CE5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выявления хромосомной патологии, нарушения кариотипа – числа и структуры хромосом. Случаи бесплодия или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нестабильность генома, специальное лечение.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пектральное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FISH-гибридизации.</w:t>
      </w:r>
    </w:p>
    <w:p w:rsidR="00CE5420" w:rsidRPr="00CE5420" w:rsidRDefault="00CE5420" w:rsidP="00CE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E5420" w:rsidRPr="00CE5420" w:rsidRDefault="00CE5420" w:rsidP="00CE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Основные вопросы для изучения:</w:t>
      </w:r>
    </w:p>
    <w:p w:rsidR="00CE5420" w:rsidRPr="00CE5420" w:rsidRDefault="00CE5420" w:rsidP="00CE54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420" w:rsidRPr="00CE5420" w:rsidRDefault="00CE5420" w:rsidP="00CE54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пектральное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420" w:rsidRPr="00CE5420" w:rsidRDefault="00CE5420" w:rsidP="00CE54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FISH-гибридизации.</w:t>
      </w:r>
    </w:p>
    <w:p w:rsidR="00CE5420" w:rsidRPr="00CE5420" w:rsidRDefault="00CE5420" w:rsidP="00CE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установка: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методы выявления хромосомной патологии, нарушения кариотипа – числа и структуры хромосом; уметь </w:t>
      </w:r>
      <w:r w:rsidRPr="00CE5420">
        <w:rPr>
          <w:rFonts w:ascii="Times New Roman" w:eastAsia="Times New Roman" w:hAnsi="Times New Roman" w:cs="Times New Roman"/>
          <w:color w:val="000000"/>
          <w:lang w:eastAsia="ru-RU"/>
        </w:rPr>
        <w:t>правильно выбирать метод обследования в различных клинических случаях.</w:t>
      </w:r>
    </w:p>
    <w:p w:rsidR="00CE5420" w:rsidRPr="00CE5420" w:rsidRDefault="00CE5420" w:rsidP="00CE5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Формируемые понятия:</w:t>
      </w: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итогенетические исследования,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кариология, </w:t>
      </w:r>
      <w:proofErr w:type="gram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спектральное</w:t>
      </w:r>
      <w:proofErr w:type="gram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FISH-гибридизация, 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хромосомные аномалии,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показания для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кариотипирования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420" w:rsidRPr="00CE5420" w:rsidRDefault="00CE5420" w:rsidP="00CE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аспекты.  </w:t>
      </w:r>
    </w:p>
    <w:p w:rsidR="00CE5420" w:rsidRPr="00CE5420" w:rsidRDefault="00CE5420" w:rsidP="00CE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выявления хромосомной патологии в практической медицине для установления характера наследования, расчета рисков рождения детей с заболеваниями. </w:t>
      </w:r>
    </w:p>
    <w:p w:rsidR="00CE5420" w:rsidRPr="00CE5420" w:rsidRDefault="00CE5420" w:rsidP="00CE5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занятия:  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проектор.</w:t>
      </w:r>
    </w:p>
    <w:p w:rsidR="00CE5420" w:rsidRPr="00CE5420" w:rsidRDefault="00CE5420" w:rsidP="00CE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аспекты темы: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Цитогенетические исследования — совокупность методов исследования связи между явлением наследственности и строением клеток (особенно структур клеточного ядра). Цитогенетические исследования играют важную роль в медико-биологических работах, так как с их помощью выясняют генетические особенности, изменчивость (см.), происхождение и эволюцию живых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бъектом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цитогенетических исследований служат в первую очередь хромосомы (см.) человека, животных и растений, имеющие специфические для каждого вида свойства (количество, размеры, особенности строения) и образующие характерный для данного организма кариотип. Поэтому методы цитогенетических исследований используются при построении естественных классификаций живых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организмов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spellEnd"/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помощью цитогенетических исследований обнаруживают изменения в хромосомах, передающиеся потомству и определенным образом влияющие на признаки организма. Изучают вредные хромосомные перестройки, утрату, выпадение или добавление отдельных хромосом или участков хромосом. Они позволяют выявить участие наследственного фактора в возникновении ряда заболеваний человека, в том числе нарушений развития, предрасположенность к злокачественным новообразованиям и т. д. Цитогенетические исследования привели к правильному пониманию природы лучевой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ромосомы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представляют собой плотно упакованные нити ДНК. Количество и структура хромосом строго специфична для каждого вида. У человека в ядрах соматических (не половых) клеток содержится в норме 46 хромосом (23 пары). Одна из пар — половые хромосомы — определяет пол человека. У женщины имеется 2 X хромосомы, такой кариотип обозначается как 46XX, у мужчины есть одна X и одна Y хромосома (кариотип 46XY). Неполовые хромосомы называются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аутосомами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ромосомы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обычном состоянии клетки в ядре не видны, они становятся видны под микроскопом только на определенных фазах деления клеток. Для изучения кариотипа используются клетки в метафазе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митоза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тандартное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цитогенетическое исследование –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проводится с целью выявления нарушений числа и структуры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хромосом.Для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кариотипа клетки крови помещаются в питательную среду и культивируются трое суток. После этого проводятся этапы фиксации, приготовления препаратов, окрашивание и изучение под микроскопом. Стандартный цитогенетический анализ включает специальное окрашивание хромосом G-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бэндинг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(GTG).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Показаниями для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клеток крови являются бесплодие,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невынашивание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беременности, подозрение на хромосомную патологию у ребенка или взрослого, задержка полового развития, отсутствие менструаций, пороки развития.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для доноров яйцеклеток и сперматозоидов, а также рекомендовано всем супружеским парам при планировании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беременности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spellEnd"/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замершей беременности рекомендуется проведение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абортивного материала. Хромосомные аномал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э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мбриона и плода могут являться причиной неразвивающейся беременности. В связи со сложностью проведения цитогенетического исследования абортивного материала, существует вероятность того, что результат не будет получен в ходе исследования. Такая вероятность составляет около 20%. Причинами невозможности получения результата могут быть плохой рост клеток в культуре (например, из-за длительного периода между остановкой развития плода и проведением медицинского аборта), контаминация культуры бактериями, грибами во время проведения медицинского аборта, контаминация культуры клетками матери.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46,XY Нормальный мужской кариотип; 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46,XX Нормальный женский кариотип; 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45,XY,der(14;15)(q10;q10)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Робертсоновская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хромосомами 14 и15; 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 47,XXY Синдром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Клайнфелтера</w:t>
      </w:r>
      <w:proofErr w:type="spellEnd"/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исследования у пациента берут кровь и выделяют из нее лимфоциты. Используются специальные вещества (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митогены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которые заставляют лимфоциты делиться независимо от их специфичности. Через несколько дней деления культура обрабатывается специальным веществом, которое останавливает процесс деления </w:t>
      </w: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клеток именно на той стадии, когда видны хромосомы. Из клеток культуры готовятся специальные мазки на стеклах, которые будут использованы для исследования. Для получения дополнительной информации о структуре хромосом используется специальная окраска (G-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бэндинг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результате которой каждая хромосома приобретает 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специфическую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поперечную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исчерченность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Каждая такая полоска называется G-блоком. Теперь хромосомы полностью готовы для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ервая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стадия анализа называется кариологией. Специалист генетик анализирует под микроскопом 12-15 клеток на предмет выявления количественных и структурных аберраций. К количественным аберрациям относятся изменения числа хромосом. Например, при синдроме Дауна имеется лишняя 21-я хромосома. Структурные аберрации представляют собой изменение самих хромосом (инверсия — поворот участка хромосомы на 180.,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делеция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выпадение участка хромосомы,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перенос части одной хромосомы на другую хромосому, и т. д.). Аберрации могут носить регулярный и нерегулярный характер. Регулярные аберрации обнаруживаются в большом проценте клеток или во всех клетках. Они возникают в момент зачатия или в первые дни после зачатия. Нерегулярные мутации чаще всего являются свидетельством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организм неблагоприятных факторов (радиация, химические вредности и пр.)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пектральное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(SKY) и флуоресцентная гибридизация (FISH) являются дополнительными методами цитогенетических исследований. На такие исследования обычно направляет врач-генетик в случаях, когда необходимо дополнительное цитогенетическое обследование. 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E54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</w:t>
      </w:r>
      <w:proofErr w:type="gramEnd"/>
      <w:r w:rsidRPr="00CE54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пектральное</w:t>
      </w:r>
      <w:proofErr w:type="spellEnd"/>
      <w:r w:rsidRPr="00CE54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Spectral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Karyotyping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SKY) – новый, высокоэффективный метод цитогенетического исследования, позволяющий быстро и наглядно идентифицировать хромосомные нарушения в случаях, когда сложно установить происхождение хромосомного материала методами стандартного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кариотипирования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Метод основан на 24-цветном флуоресцентном окрашивании целых хромосом. Хромосомные перестройки и маркерные хромосомы идентифицируются с помощью SKY по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цвету.SKY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инструментом клинического хромосомного анализа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транслокаций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маркерных хромосом, сложных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межхромосомных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перестроек. SKY выявляет также численные хромосомные нарушения. Точная диагностика хромосомного дефекта дает возможность разработать подход для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преимплантационной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диагностики в случаях сложных нарушений в кариотипе родителей.</w:t>
      </w:r>
    </w:p>
    <w:p w:rsidR="00CE5420" w:rsidRPr="00CE5420" w:rsidRDefault="00CE5420" w:rsidP="00CE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FISH</w:t>
      </w:r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(флуоресцентная гибридизация) является современным эффективным методом исследования численных хромосомных нарушений, а также сложных случаев нарушений в кариотипе. В основе метода лежит специфическое связывание флуоресцентных меток с определёнными участками хромосом. Анализ может проводиться на клетках крови без культивирования и позволяет анализировать большее число клеток, чем </w:t>
      </w:r>
      <w:proofErr w:type="gram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стандартном </w:t>
      </w:r>
      <w:proofErr w:type="spellStart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кариотипировании</w:t>
      </w:r>
      <w:proofErr w:type="spellEnd"/>
      <w:r w:rsidRPr="00CE5420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Материалом для  FISH-исследования являются не только клетки крови, но и другие клетки (например, сперматозоиды, клетки плода, эмбриона).</w:t>
      </w:r>
    </w:p>
    <w:p w:rsidR="00CE5420" w:rsidRPr="00CE5420" w:rsidRDefault="00CE5420" w:rsidP="00CE5420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Вопросы, подлежащие проверке при промежуточной и экзаменационной аттестации:</w:t>
      </w: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4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</w:p>
    <w:p w:rsidR="00CE5420" w:rsidRPr="00CE5420" w:rsidRDefault="00CE5420" w:rsidP="00CE542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420" w:rsidRPr="00CE5420" w:rsidRDefault="00CE5420" w:rsidP="00CE542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пектральное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кариотипирование</w:t>
      </w:r>
      <w:proofErr w:type="spellEnd"/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420" w:rsidRPr="00CE5420" w:rsidRDefault="00CE5420" w:rsidP="00CE542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FISH-гибридизации.</w:t>
      </w:r>
    </w:p>
    <w:p w:rsidR="00CE5420" w:rsidRPr="00CE5420" w:rsidRDefault="00CE5420" w:rsidP="00CE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Обязательная литература: </w:t>
      </w:r>
    </w:p>
    <w:p w:rsidR="00CE5420" w:rsidRPr="00CE5420" w:rsidRDefault="00CE5420" w:rsidP="00CE5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Общая и молекулярная генетика. Изд.2-ое, Новосибирск, 2003.</w:t>
      </w:r>
    </w:p>
    <w:p w:rsidR="00CE5420" w:rsidRPr="00CE5420" w:rsidRDefault="00CE5420" w:rsidP="00CE5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proofErr w:type="spellStart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Ворсанова</w:t>
      </w:r>
      <w:proofErr w:type="spellEnd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 xml:space="preserve"> С.Г., Юров Ю.Б., </w:t>
      </w:r>
      <w:proofErr w:type="spellStart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Чернышов</w:t>
      </w:r>
      <w:proofErr w:type="spellEnd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 xml:space="preserve"> В.Н. Медицинская цитогенетика.                      </w:t>
      </w:r>
      <w:proofErr w:type="spellStart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Медпрактика</w:t>
      </w:r>
      <w:proofErr w:type="spellEnd"/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-М, 2006, 300 с.</w:t>
      </w:r>
    </w:p>
    <w:p w:rsidR="00CE5420" w:rsidRPr="00CE5420" w:rsidRDefault="00CE5420" w:rsidP="00CE5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E542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x-none" w:eastAsia="ru-RU"/>
        </w:rPr>
        <w:t>Смирнов В.Г. Цитогенетика.  Высшая школа-М, 1991, 247 с.</w:t>
      </w:r>
    </w:p>
    <w:p w:rsidR="00CE5420" w:rsidRPr="00CE5420" w:rsidRDefault="00CE5420" w:rsidP="00CE5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Коряков Д.Е.,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Жимулев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И.Ф. Хромосомы. Структура и функции. Новосибирск, Изд-во Сибирского отделения РАН, 2009.</w:t>
      </w:r>
    </w:p>
    <w:p w:rsidR="00CE5420" w:rsidRPr="00CE5420" w:rsidRDefault="00CE5420" w:rsidP="00CE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54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Дополнительная литература:</w:t>
      </w:r>
      <w:r w:rsidRPr="00CE54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CE5420" w:rsidRPr="00CE5420" w:rsidRDefault="00CE5420" w:rsidP="00CE54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Бочков Н. П.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генетика. — М.: Медицина, 1997.</w:t>
      </w:r>
    </w:p>
    <w:p w:rsidR="00CE5420" w:rsidRPr="00CE5420" w:rsidRDefault="00CE5420" w:rsidP="00CE54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Тоцкий В. М.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Генетика. — Одесса: </w:t>
      </w:r>
      <w:proofErr w:type="spell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Астропринт</w:t>
      </w:r>
      <w:proofErr w:type="spell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CE5420" w:rsidRPr="00CE5420" w:rsidRDefault="00CE5420" w:rsidP="00CE54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Шевченко В. А.</w:t>
      </w:r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человека. — М.</w:t>
      </w:r>
      <w:proofErr w:type="gramStart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E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2002.</w:t>
      </w:r>
    </w:p>
    <w:p w:rsidR="00CE5420" w:rsidRPr="00CE5420" w:rsidRDefault="00CE5420" w:rsidP="00CE54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Ченцов Ю.С</w:t>
      </w:r>
      <w:r w:rsidRPr="00CE54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E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 в клеточную биологию: учебник для вузов / Ю.С. Ченцов. - М.: ИКЦ «Академкнига», 2005. – 495 с.</w:t>
      </w:r>
    </w:p>
    <w:p w:rsidR="00A92401" w:rsidRPr="00367540" w:rsidRDefault="00A92401" w:rsidP="00367540"/>
    <w:sectPr w:rsidR="00A92401" w:rsidRPr="00367540" w:rsidSect="005D47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4B"/>
    <w:multiLevelType w:val="hybridMultilevel"/>
    <w:tmpl w:val="E4BA5C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028CC"/>
    <w:multiLevelType w:val="hybridMultilevel"/>
    <w:tmpl w:val="AD5A084A"/>
    <w:lvl w:ilvl="0" w:tplc="981AC1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5F4"/>
    <w:multiLevelType w:val="hybridMultilevel"/>
    <w:tmpl w:val="FF2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5C9E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10A71"/>
    <w:multiLevelType w:val="hybridMultilevel"/>
    <w:tmpl w:val="A7F6197A"/>
    <w:lvl w:ilvl="0" w:tplc="1B8C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B86"/>
    <w:multiLevelType w:val="hybridMultilevel"/>
    <w:tmpl w:val="DB16984A"/>
    <w:lvl w:ilvl="0" w:tplc="AB4E4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5667"/>
    <w:multiLevelType w:val="hybridMultilevel"/>
    <w:tmpl w:val="FCCCA1E8"/>
    <w:lvl w:ilvl="0" w:tplc="D65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ACF"/>
    <w:multiLevelType w:val="hybridMultilevel"/>
    <w:tmpl w:val="6CC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44794"/>
    <w:multiLevelType w:val="multilevel"/>
    <w:tmpl w:val="C1F0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40ED9"/>
    <w:multiLevelType w:val="hybridMultilevel"/>
    <w:tmpl w:val="E98064C2"/>
    <w:lvl w:ilvl="0" w:tplc="5F9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45"/>
    <w:rsid w:val="00367540"/>
    <w:rsid w:val="005D4745"/>
    <w:rsid w:val="009D2F93"/>
    <w:rsid w:val="00A92401"/>
    <w:rsid w:val="00C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2020-03-23T08:43:00Z</dcterms:created>
  <dcterms:modified xsi:type="dcterms:W3CDTF">2020-03-23T08:48:00Z</dcterms:modified>
</cp:coreProperties>
</file>