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rStyle w:val="a4"/>
          <w:color w:val="424242"/>
          <w:sz w:val="28"/>
          <w:szCs w:val="28"/>
        </w:rPr>
        <w:t xml:space="preserve">ТЕМЫ РЕФЕРАТОВ ПО ИНФОРМАТИКЕ 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rStyle w:val="a4"/>
          <w:color w:val="424242"/>
          <w:sz w:val="28"/>
          <w:szCs w:val="28"/>
        </w:rPr>
        <w:t>Теоретические основы информатики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rStyle w:val="a4"/>
          <w:color w:val="424242"/>
          <w:sz w:val="28"/>
          <w:szCs w:val="28"/>
        </w:rPr>
        <w:t>Информатика как наука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1. История развития информатики.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2. Кибернетика - наука об управлении.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3. Информатика и управление социальными процессами.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4. Информационные системы.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5. Автоматизированные системы управления.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6. Автоматизированные системы научных исследований.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7. Построение интеллектуальных систем.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8. Компьютерная революция: социальные перспективы и последствия.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9. Информационные технологии в деятельности современного специалиста.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10. Правонарушения в сфере информационных технологий.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11. Защита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i/>
          <w:iCs/>
          <w:color w:val="424242"/>
          <w:sz w:val="28"/>
          <w:szCs w:val="28"/>
        </w:rPr>
        <w:t>12. Информационный бизнес.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rStyle w:val="a4"/>
          <w:color w:val="424242"/>
          <w:sz w:val="28"/>
          <w:szCs w:val="28"/>
        </w:rPr>
        <w:t>Информация, её виды и свойства.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1. </w:t>
      </w:r>
      <w:r w:rsidRPr="00B607B5">
        <w:rPr>
          <w:i/>
          <w:iCs/>
          <w:color w:val="424242"/>
          <w:sz w:val="28"/>
          <w:szCs w:val="28"/>
        </w:rPr>
        <w:t>Проблема информации в современной науке.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2. </w:t>
      </w:r>
      <w:r w:rsidRPr="00B607B5">
        <w:rPr>
          <w:i/>
          <w:iCs/>
          <w:color w:val="424242"/>
          <w:sz w:val="28"/>
          <w:szCs w:val="28"/>
        </w:rPr>
        <w:t>Передача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3. </w:t>
      </w:r>
      <w:r w:rsidRPr="00B607B5">
        <w:rPr>
          <w:i/>
          <w:iCs/>
          <w:color w:val="424242"/>
          <w:sz w:val="28"/>
          <w:szCs w:val="28"/>
        </w:rPr>
        <w:t>Дискретизация непрерывных сообщений.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4. </w:t>
      </w:r>
      <w:r w:rsidRPr="00B607B5">
        <w:rPr>
          <w:i/>
          <w:iCs/>
          <w:color w:val="424242"/>
          <w:sz w:val="28"/>
          <w:szCs w:val="28"/>
        </w:rPr>
        <w:t>Субъективные свойства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5. </w:t>
      </w:r>
      <w:r w:rsidRPr="00B607B5">
        <w:rPr>
          <w:i/>
          <w:iCs/>
          <w:color w:val="424242"/>
          <w:sz w:val="28"/>
          <w:szCs w:val="28"/>
        </w:rPr>
        <w:t>Непрерывная и дискретная информация.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6. </w:t>
      </w:r>
      <w:r w:rsidRPr="00B607B5">
        <w:rPr>
          <w:i/>
          <w:iCs/>
          <w:color w:val="424242"/>
          <w:sz w:val="28"/>
          <w:szCs w:val="28"/>
        </w:rPr>
        <w:t>Информация и энтропия.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7. </w:t>
      </w:r>
      <w:r w:rsidRPr="00B607B5">
        <w:rPr>
          <w:i/>
          <w:iCs/>
          <w:color w:val="424242"/>
          <w:sz w:val="28"/>
          <w:szCs w:val="28"/>
        </w:rPr>
        <w:t>Вероятность и информация.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8. </w:t>
      </w:r>
      <w:r w:rsidRPr="00B607B5">
        <w:rPr>
          <w:i/>
          <w:iCs/>
          <w:color w:val="424242"/>
          <w:sz w:val="28"/>
          <w:szCs w:val="28"/>
        </w:rPr>
        <w:t>Проблема измерения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9. </w:t>
      </w:r>
      <w:r w:rsidRPr="00B607B5">
        <w:rPr>
          <w:i/>
          <w:iCs/>
          <w:color w:val="424242"/>
          <w:sz w:val="28"/>
          <w:szCs w:val="28"/>
        </w:rPr>
        <w:t>Ценностный подход к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10. </w:t>
      </w:r>
      <w:r w:rsidRPr="00B607B5">
        <w:rPr>
          <w:i/>
          <w:iCs/>
          <w:color w:val="424242"/>
          <w:sz w:val="28"/>
          <w:szCs w:val="28"/>
        </w:rPr>
        <w:t>Семантическая информация.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11. </w:t>
      </w:r>
      <w:r w:rsidRPr="00B607B5">
        <w:rPr>
          <w:i/>
          <w:iCs/>
          <w:color w:val="424242"/>
          <w:sz w:val="28"/>
          <w:szCs w:val="28"/>
        </w:rPr>
        <w:t>Атрибутивная и функциональная концепции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12. </w:t>
      </w:r>
      <w:r w:rsidRPr="00B607B5">
        <w:rPr>
          <w:i/>
          <w:iCs/>
          <w:color w:val="424242"/>
          <w:sz w:val="28"/>
          <w:szCs w:val="28"/>
        </w:rPr>
        <w:t>Информация и эволюция живой природы.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13. </w:t>
      </w:r>
      <w:r w:rsidRPr="00B607B5">
        <w:rPr>
          <w:i/>
          <w:iCs/>
          <w:color w:val="424242"/>
          <w:sz w:val="28"/>
          <w:szCs w:val="28"/>
        </w:rPr>
        <w:t>Информационные процессы в неживой природе.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lastRenderedPageBreak/>
        <w:t>14. </w:t>
      </w:r>
      <w:r w:rsidRPr="00B607B5">
        <w:rPr>
          <w:i/>
          <w:iCs/>
          <w:color w:val="424242"/>
          <w:sz w:val="28"/>
          <w:szCs w:val="28"/>
        </w:rPr>
        <w:t>Отражение и информация.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15. </w:t>
      </w:r>
      <w:r w:rsidRPr="00B607B5">
        <w:rPr>
          <w:i/>
          <w:iCs/>
          <w:color w:val="424242"/>
          <w:sz w:val="28"/>
          <w:szCs w:val="28"/>
        </w:rPr>
        <w:t>Материя, энергия и информация.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16. </w:t>
      </w:r>
      <w:r w:rsidRPr="00B607B5">
        <w:rPr>
          <w:i/>
          <w:iCs/>
          <w:color w:val="424242"/>
          <w:sz w:val="28"/>
          <w:szCs w:val="28"/>
        </w:rPr>
        <w:t>Синергетика и информация.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17. </w:t>
      </w:r>
      <w:r w:rsidRPr="00B607B5">
        <w:rPr>
          <w:i/>
          <w:iCs/>
          <w:color w:val="424242"/>
          <w:sz w:val="28"/>
          <w:szCs w:val="28"/>
        </w:rPr>
        <w:t>Познание, мышление и информация.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18. </w:t>
      </w:r>
      <w:r w:rsidRPr="00B607B5">
        <w:rPr>
          <w:i/>
          <w:iCs/>
          <w:color w:val="424242"/>
          <w:sz w:val="28"/>
          <w:szCs w:val="28"/>
        </w:rPr>
        <w:t>Свойства информационных ресурсов.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19. </w:t>
      </w:r>
      <w:r w:rsidRPr="00B607B5">
        <w:rPr>
          <w:i/>
          <w:iCs/>
          <w:color w:val="424242"/>
          <w:sz w:val="28"/>
          <w:szCs w:val="28"/>
        </w:rPr>
        <w:t>Информация и сознание.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rStyle w:val="a4"/>
          <w:color w:val="424242"/>
          <w:sz w:val="28"/>
          <w:szCs w:val="28"/>
        </w:rPr>
        <w:t>Системы счисления.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1. </w:t>
      </w:r>
      <w:r w:rsidRPr="00B607B5">
        <w:rPr>
          <w:i/>
          <w:iCs/>
          <w:color w:val="424242"/>
          <w:sz w:val="28"/>
          <w:szCs w:val="28"/>
        </w:rPr>
        <w:t>Системы счисления древнего мира.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2. </w:t>
      </w:r>
      <w:r w:rsidRPr="00B607B5">
        <w:rPr>
          <w:i/>
          <w:iCs/>
          <w:color w:val="424242"/>
          <w:sz w:val="28"/>
          <w:szCs w:val="28"/>
        </w:rPr>
        <w:t>Римская систем счисления. Представление в ней чисел и решение арифметических задач.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3. </w:t>
      </w:r>
      <w:r w:rsidRPr="00B607B5">
        <w:rPr>
          <w:i/>
          <w:iCs/>
          <w:color w:val="424242"/>
          <w:sz w:val="28"/>
          <w:szCs w:val="28"/>
        </w:rPr>
        <w:t>История систем счисления (десятичной, двоичной, восьмеричной, шестнадцатеричной).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rStyle w:val="a4"/>
          <w:color w:val="424242"/>
          <w:sz w:val="28"/>
          <w:szCs w:val="28"/>
        </w:rPr>
        <w:t>Кодирование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1. </w:t>
      </w:r>
      <w:r w:rsidRPr="00B607B5">
        <w:rPr>
          <w:i/>
          <w:iCs/>
          <w:color w:val="424242"/>
          <w:sz w:val="28"/>
          <w:szCs w:val="28"/>
        </w:rPr>
        <w:t>История кодирования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2. </w:t>
      </w:r>
      <w:r w:rsidRPr="00B607B5">
        <w:rPr>
          <w:i/>
          <w:iCs/>
          <w:color w:val="424242"/>
          <w:sz w:val="28"/>
          <w:szCs w:val="28"/>
        </w:rPr>
        <w:t>Символы и алфавиты для кодирования информации.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3. </w:t>
      </w:r>
      <w:r w:rsidRPr="00B607B5">
        <w:rPr>
          <w:i/>
          <w:iCs/>
          <w:color w:val="424242"/>
          <w:sz w:val="28"/>
          <w:szCs w:val="28"/>
        </w:rPr>
        <w:t>Кодирование и шифрование.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4. </w:t>
      </w:r>
      <w:r w:rsidRPr="00B607B5">
        <w:rPr>
          <w:i/>
          <w:iCs/>
          <w:color w:val="424242"/>
          <w:sz w:val="28"/>
          <w:szCs w:val="28"/>
        </w:rPr>
        <w:t>Основные результаты теории кодирования.</w:t>
      </w:r>
    </w:p>
    <w:p w:rsidR="00B607B5" w:rsidRPr="00B607B5" w:rsidRDefault="00B607B5" w:rsidP="00B607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24242"/>
          <w:sz w:val="28"/>
          <w:szCs w:val="28"/>
        </w:rPr>
      </w:pPr>
      <w:r w:rsidRPr="00B607B5">
        <w:rPr>
          <w:color w:val="424242"/>
          <w:sz w:val="28"/>
          <w:szCs w:val="28"/>
        </w:rPr>
        <w:t>5. </w:t>
      </w:r>
      <w:r w:rsidRPr="00B607B5">
        <w:rPr>
          <w:i/>
          <w:iCs/>
          <w:color w:val="424242"/>
          <w:sz w:val="28"/>
          <w:szCs w:val="28"/>
        </w:rPr>
        <w:t>Современные способы кодирования информации в вычислительной технике.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Принципы разработки алгоритмов и программ для решения прикладных задач.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1. Жизненный цикл программных систем.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2. Методы управления проектами при разработке программных систем.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3. Методы проектирования программных систем.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4. Модульный подход к программированию.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5. Структурный подход к программированию.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6. Объектно-ориентированный подход к программированию.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7. Декларативный подход к программированию.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8. Параллельное программирование.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lastRenderedPageBreak/>
        <w:t>9. Case-технологии разработки программных систем.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10. Доказательное программирование.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11. Новинки средств управления проектами: UML.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Вычислительная техника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История развития вычислительной техники.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1. Работы </w:t>
      </w:r>
      <w:proofErr w:type="gram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Дж</w:t>
      </w:r>
      <w:proofErr w:type="gram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 фон Неймана по теории вычислительных машин.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2. История создания и развития ЭВМ. Поколения.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3. Микропроцессоры, история создания, использование в современной технике.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4. Персональные ЭВМ, история создания, место в современном мире.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5. Супер-ЭВМ, назначение, возможности, принципы построения.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6. Проект ЭВМ 5-го поколения: замысел и реальность.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7. Многопроцессорные ЭВМ и распараллеливание программ.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Архитектура ЭВМ.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Детальное описание архитектуры фон-неймановских машин.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Детальное описание шинной архитектуры ЭВМ.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Системы команд машин различных поколений, адресация памяти.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Архитектура микропроцессоров.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Архитектура процессоров машин 2-го и 3-го поколений.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Архитектура микропроцессора семейства PDP.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Архитектура микропроцессора семейства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Intel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Логические основы функционирования ЭВМ.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Различные виды триггеров и их сопоставление.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Операционные узлы ЭВМ.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Компьютерные сети и телекоммуникации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Локальные сети.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Развитие технологий соединения компьютеров в локальные сети.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Кабельное хозяйство и аппаратное обеспечение локальных сетей.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Программное обеспечение локальных сетей.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4. 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Администрирование локальных сетей.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Глобальные сети.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История формирования всемирной сети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. Современная статистика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Структура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. Руководящие органы и стандарты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Каналы связи и способы доступа в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Модемы и протоколы обмена.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Оборудование и цифровые технологии доступа в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Программное обеспечение сети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 операционные системы серверов.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Программное обеспечение сети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: серверное программное обеспечение.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Протоколы и сервисы сети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Развитие стандартов кодирования сообщений электронной почты.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Телеконференции системы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Usenet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11. 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Клиентские программы для работы с электронной почтой. Особенности их использования и конфигурирования.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12. 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Клиентские программы для просмотра Web-страниц, их конфигурирование.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13. 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Основы HTML и его развитие.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14. 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Интерактивные элементы Web-страниц 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скрипты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15. 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Графические форматы при оформлении Web-страниц.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16. 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Средства разработки Web-страниц.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17. 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Элементы Web-дизайна.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18. 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Поисковые сайты и технологии поиска информации в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19. 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Образовательные ресурсы сети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20. 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Досуговые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ресурсы сети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21. 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Новые виды сервиса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— ICQ, IP-телефония, видеоконференция.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22. 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Электронная коммерция и реклама в сети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23. 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Проблемы защиты информации в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24. </w:t>
      </w:r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Авторское право и </w:t>
      </w:r>
      <w:proofErr w:type="spellStart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Internet</w:t>
      </w:r>
      <w:proofErr w:type="spellEnd"/>
      <w:r w:rsidRPr="00B607B5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Компьютерное моделирование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ТРЕБОВАНИЯ, ПРЕДЪЯВЛЯЕМЫЕ К НАПИСАНИЮ РЕФЕРАТА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параметры страницы: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верхнее, нижнее и левое поля – 2 см, правое поле – 1,5 см; ориентация текста на странице – книжная;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выравнивание текста на </w:t>
      </w:r>
      <w:proofErr w:type="spell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странице</w:t>
      </w:r>
      <w:proofErr w:type="gram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proofErr w:type="spell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ширине;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3) </w:t>
      </w:r>
      <w:proofErr w:type="gram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шрифт</w:t>
      </w:r>
      <w:proofErr w:type="gramEnd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 Times New Roman;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4) </w:t>
      </w:r>
      <w:proofErr w:type="gram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размер</w:t>
      </w:r>
      <w:proofErr w:type="gramEnd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 xml:space="preserve"> 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шрифта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14 pt;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междустрочный </w:t>
      </w:r>
      <w:proofErr w:type="spell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интервал</w:t>
      </w:r>
      <w:proofErr w:type="gram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</w:t>
      </w:r>
      <w:proofErr w:type="gram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олуторный</w:t>
      </w:r>
      <w:proofErr w:type="spell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6)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расстановка </w:t>
      </w:r>
      <w:proofErr w:type="spell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переносов</w:t>
      </w:r>
      <w:proofErr w:type="gram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</w:t>
      </w:r>
      <w:proofErr w:type="gram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втоматическая</w:t>
      </w:r>
      <w:proofErr w:type="spell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7)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нумерация страниц: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внизу страницы, по центру (на титульном листе номер не ставится);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8)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абзацный отступ: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1,25 см;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9)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ссылки на </w:t>
      </w:r>
      <w:proofErr w:type="spell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литературу</w:t>
      </w:r>
      <w:proofErr w:type="gram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</w:t>
      </w:r>
      <w:proofErr w:type="gram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формляются</w:t>
      </w:r>
      <w:proofErr w:type="spell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квадратных скобках с указанием номера источника из списка литературы, на который приводится ссылка (например, [3]); список литературы оформляется по алфавиту; количество </w:t>
      </w:r>
      <w:proofErr w:type="spellStart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интернет-источников</w:t>
      </w:r>
      <w:proofErr w:type="spell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использованных при написании реферата, не должно превышать 50% от общего числа источников литературы.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структура </w:t>
      </w:r>
      <w:proofErr w:type="spell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работы</w:t>
      </w:r>
      <w:proofErr w:type="gramStart"/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</w:t>
      </w:r>
      <w:proofErr w:type="gram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итульный</w:t>
      </w:r>
      <w:proofErr w:type="spell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лист,оглавление,введение</w:t>
      </w:r>
      <w:proofErr w:type="spellEnd"/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(не более 2-х страниц), основная часть, содержащая 2-3 параграфа, заключение (1 страница), содержащее основные выводы по теме реферата, список литературы; допускается (по желанию автора) наличие приложений.</w:t>
      </w:r>
    </w:p>
    <w:p w:rsidR="00B607B5" w:rsidRPr="00B607B5" w:rsidRDefault="00B607B5" w:rsidP="00B607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11) </w:t>
      </w:r>
      <w:r w:rsidRPr="00B607B5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объём работы:</w:t>
      </w:r>
      <w:r w:rsidRPr="00B607B5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10-12 страниц.</w:t>
      </w:r>
    </w:p>
    <w:p w:rsidR="000A7147" w:rsidRPr="00B607B5" w:rsidRDefault="00B607B5" w:rsidP="00B60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7147" w:rsidRPr="00B607B5" w:rsidSect="007F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7B5"/>
    <w:rsid w:val="0001592A"/>
    <w:rsid w:val="00274C21"/>
    <w:rsid w:val="007F1B50"/>
    <w:rsid w:val="0091557F"/>
    <w:rsid w:val="009E4540"/>
    <w:rsid w:val="00B6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Тихонов</dc:creator>
  <cp:lastModifiedBy>Евгений Тихонов</cp:lastModifiedBy>
  <cp:revision>2</cp:revision>
  <dcterms:created xsi:type="dcterms:W3CDTF">2020-04-01T07:41:00Z</dcterms:created>
  <dcterms:modified xsi:type="dcterms:W3CDTF">2020-04-01T07:41:00Z</dcterms:modified>
</cp:coreProperties>
</file>