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EC" w:rsidRPr="004D65EC" w:rsidRDefault="004D65EC" w:rsidP="004D65EC">
      <w:pPr>
        <w:pStyle w:val="33330"/>
        <w:rPr>
          <w:b/>
          <w:color w:val="auto"/>
        </w:rPr>
      </w:pPr>
      <w:r w:rsidRPr="004D65EC">
        <w:rPr>
          <w:b/>
          <w:color w:val="auto"/>
        </w:rPr>
        <w:t xml:space="preserve">Тема:  </w:t>
      </w:r>
      <w:bookmarkStart w:id="0" w:name="_GoBack"/>
      <w:r w:rsidRPr="004D65EC">
        <w:rPr>
          <w:b/>
          <w:color w:val="auto"/>
        </w:rPr>
        <w:t>Генетические основы наследственной изменчивости</w:t>
      </w:r>
      <w:bookmarkEnd w:id="0"/>
      <w:r w:rsidRPr="004D65EC">
        <w:rPr>
          <w:b/>
          <w:color w:val="auto"/>
        </w:rPr>
        <w:t xml:space="preserve">. </w:t>
      </w:r>
    </w:p>
    <w:p w:rsidR="004D65EC" w:rsidRDefault="004D65EC" w:rsidP="004D65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65EC" w:rsidRDefault="004D65EC" w:rsidP="004D65EC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4D65EC" w:rsidRDefault="004D65EC" w:rsidP="004D65E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Понятие о мутационной изменчивости. </w:t>
      </w:r>
    </w:p>
    <w:p w:rsidR="004D65EC" w:rsidRDefault="004D65EC" w:rsidP="004D65E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Типы мутаций. </w:t>
      </w:r>
    </w:p>
    <w:p w:rsidR="004D65EC" w:rsidRDefault="004D65EC" w:rsidP="004D65E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Обратимость изменения структуры ДНК. </w:t>
      </w:r>
    </w:p>
    <w:p w:rsidR="004D65EC" w:rsidRDefault="004D65EC" w:rsidP="004D65E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Эффекты, оказываемые мутациями.</w:t>
      </w:r>
    </w:p>
    <w:p w:rsidR="004D65EC" w:rsidRDefault="004D65EC" w:rsidP="004D65E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4D65EC" w:rsidRDefault="004D65EC" w:rsidP="004D65EC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Краткое содержание темы:</w:t>
      </w:r>
    </w:p>
    <w:p w:rsidR="004D65EC" w:rsidRDefault="004D65EC" w:rsidP="004D65EC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Мутация (лат. </w:t>
      </w:r>
      <w:proofErr w:type="spellStart"/>
      <w:r>
        <w:rPr>
          <w:sz w:val="28"/>
          <w:szCs w:val="28"/>
        </w:rPr>
        <w:t>mutatio</w:t>
      </w:r>
      <w:proofErr w:type="spellEnd"/>
      <w:r>
        <w:rPr>
          <w:sz w:val="28"/>
          <w:szCs w:val="28"/>
        </w:rPr>
        <w:t xml:space="preserve"> — изменение) — стойкое (то есть такое, которое может быть унаследовано потомками данной клетки или организма) преобразование генотипа, происходящее под влиянием внешней или внутренней среды. Термин предложен </w:t>
      </w:r>
      <w:proofErr w:type="spellStart"/>
      <w:r>
        <w:rPr>
          <w:sz w:val="28"/>
          <w:szCs w:val="28"/>
        </w:rPr>
        <w:t>Хуго</w:t>
      </w:r>
      <w:proofErr w:type="spellEnd"/>
      <w:r>
        <w:rPr>
          <w:sz w:val="28"/>
          <w:szCs w:val="28"/>
        </w:rPr>
        <w:t xml:space="preserve"> де Фризом. Процесс возникновения мутаций получил название мутагенеза.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Причины мутаций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Мутации делятся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спонтанные и индуцированные. Спонтанные мутации возникают самопроизвольно на протяжении всей жизни организма в нормальных для него условиях окружающей среды с частотой около 10</w:t>
      </w:r>
      <w:r>
        <w:rPr>
          <w:sz w:val="28"/>
          <w:szCs w:val="28"/>
          <w:vertAlign w:val="superscript"/>
        </w:rPr>
        <w:t>-9</w:t>
      </w:r>
      <w:r>
        <w:rPr>
          <w:sz w:val="28"/>
          <w:szCs w:val="28"/>
        </w:rPr>
        <w:t xml:space="preserve"> – 10</w:t>
      </w:r>
      <w:r>
        <w:rPr>
          <w:sz w:val="28"/>
          <w:szCs w:val="28"/>
          <w:vertAlign w:val="superscript"/>
        </w:rPr>
        <w:t>-12</w:t>
      </w:r>
      <w:r>
        <w:rPr>
          <w:sz w:val="28"/>
          <w:szCs w:val="28"/>
        </w:rPr>
        <w:t xml:space="preserve"> на нуклеотид за клеточную генерацию организма.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Индуцированными мутациями называют наследуемые изменения генома, возникающие в результате тех или иных мутагенных воздействий в искусственных (экспериментальных) условиях или при неблагоприятных воздействиях окружающей среды.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Мутации появляются постоянно в ходе процессов, происходящих в живой клетке. Основные процессы, приводящие к возникновению мутаций — репликация ДНК, нарушения репарации ДНК, транскрипции и генетическая рекомбинация.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спонтанные химические изменения нуклеотидов приводят к мутациям, которые возникают при репликации. Например, из-за </w:t>
      </w:r>
      <w:proofErr w:type="spellStart"/>
      <w:r>
        <w:rPr>
          <w:sz w:val="28"/>
          <w:szCs w:val="28"/>
        </w:rPr>
        <w:t>дезаминирования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цитозина</w:t>
      </w:r>
      <w:proofErr w:type="spellEnd"/>
      <w:r>
        <w:rPr>
          <w:sz w:val="28"/>
          <w:szCs w:val="28"/>
        </w:rPr>
        <w:t xml:space="preserve"> напротив него в цепь ДНК может включаться </w:t>
      </w:r>
      <w:proofErr w:type="spellStart"/>
      <w:r>
        <w:rPr>
          <w:sz w:val="28"/>
          <w:szCs w:val="28"/>
        </w:rPr>
        <w:t>урацил</w:t>
      </w:r>
      <w:proofErr w:type="spellEnd"/>
      <w:r>
        <w:rPr>
          <w:sz w:val="28"/>
          <w:szCs w:val="28"/>
        </w:rPr>
        <w:t xml:space="preserve"> (образуется пара </w:t>
      </w:r>
      <w:proofErr w:type="gramStart"/>
      <w:r>
        <w:rPr>
          <w:sz w:val="28"/>
          <w:szCs w:val="28"/>
        </w:rPr>
        <w:t>У-Г</w:t>
      </w:r>
      <w:proofErr w:type="gramEnd"/>
      <w:r>
        <w:rPr>
          <w:sz w:val="28"/>
          <w:szCs w:val="28"/>
        </w:rPr>
        <w:t xml:space="preserve"> вместо канонической пары Ц-Г). При репликации ДНК напротив </w:t>
      </w:r>
      <w:proofErr w:type="spellStart"/>
      <w:r>
        <w:rPr>
          <w:sz w:val="28"/>
          <w:szCs w:val="28"/>
        </w:rPr>
        <w:t>урацила</w:t>
      </w:r>
      <w:proofErr w:type="spellEnd"/>
      <w:r>
        <w:rPr>
          <w:sz w:val="28"/>
          <w:szCs w:val="28"/>
        </w:rPr>
        <w:t xml:space="preserve"> в новую цепь включается </w:t>
      </w:r>
      <w:proofErr w:type="spellStart"/>
      <w:r>
        <w:rPr>
          <w:sz w:val="28"/>
          <w:szCs w:val="28"/>
        </w:rPr>
        <w:t>аденин</w:t>
      </w:r>
      <w:proofErr w:type="spellEnd"/>
      <w:r>
        <w:rPr>
          <w:sz w:val="28"/>
          <w:szCs w:val="28"/>
        </w:rPr>
        <w:t xml:space="preserve">, образуется пара </w:t>
      </w:r>
      <w:proofErr w:type="gramStart"/>
      <w:r>
        <w:rPr>
          <w:sz w:val="28"/>
          <w:szCs w:val="28"/>
        </w:rPr>
        <w:t>У-А</w:t>
      </w:r>
      <w:proofErr w:type="gramEnd"/>
      <w:r>
        <w:rPr>
          <w:sz w:val="28"/>
          <w:szCs w:val="28"/>
        </w:rPr>
        <w:t xml:space="preserve">, а при следующей репликации она заменяется на пару Т-А, то есть происходит </w:t>
      </w:r>
      <w:proofErr w:type="spellStart"/>
      <w:r>
        <w:rPr>
          <w:sz w:val="28"/>
          <w:szCs w:val="28"/>
        </w:rPr>
        <w:t>транзиция</w:t>
      </w:r>
      <w:proofErr w:type="spellEnd"/>
      <w:r>
        <w:rPr>
          <w:sz w:val="28"/>
          <w:szCs w:val="28"/>
        </w:rPr>
        <w:t xml:space="preserve"> (точечная замена пиримидина на другой пиримидин или пурина на другой пурин).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процессов, связанных с рекомбинацией, наиболее часто приводит к мутациям неравный кроссинговер. Он происходит обычно в тех случаях, когда в хромосоме имеется несколько дуплицированных копий исходного гена, сохранивших похожую последовательность нуклеотидов. В результате неравного кроссинговера в одной из рекомбинантных хромосом происходит дупликация, а в другой — </w:t>
      </w:r>
      <w:proofErr w:type="spellStart"/>
      <w:r>
        <w:rPr>
          <w:sz w:val="28"/>
          <w:szCs w:val="28"/>
        </w:rPr>
        <w:t>делеция</w:t>
      </w:r>
      <w:proofErr w:type="spellEnd"/>
      <w:r>
        <w:rPr>
          <w:sz w:val="28"/>
          <w:szCs w:val="28"/>
        </w:rPr>
        <w:t>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Спонтанные повреждения ДНК встречаются довольно часто, такие события имеют место в каждой клетке. Для устранения последствий </w:t>
      </w:r>
      <w:r>
        <w:rPr>
          <w:sz w:val="28"/>
          <w:szCs w:val="28"/>
        </w:rPr>
        <w:lastRenderedPageBreak/>
        <w:t>подобных повреждений имеется специальные репарационные механизмы (например, ошибочный участок ДНК вырезается и на этом месте восстанавливается исходный). Мутации возникают лишь тогда, когда репарационный механизм по каким-то причинам не работает или не справляется с устранением повреждений. Мутации, возникающие в генах, кодирующих белки, ответственные за репарацию, могут приводить к многократному повышению (</w:t>
      </w:r>
      <w:proofErr w:type="spellStart"/>
      <w:r>
        <w:rPr>
          <w:sz w:val="28"/>
          <w:szCs w:val="28"/>
        </w:rPr>
        <w:t>мутаторный</w:t>
      </w:r>
      <w:proofErr w:type="spellEnd"/>
      <w:r>
        <w:rPr>
          <w:sz w:val="28"/>
          <w:szCs w:val="28"/>
        </w:rPr>
        <w:t xml:space="preserve"> эффект) или понижению (</w:t>
      </w:r>
      <w:proofErr w:type="spellStart"/>
      <w:r>
        <w:rPr>
          <w:sz w:val="28"/>
          <w:szCs w:val="28"/>
        </w:rPr>
        <w:t>антимутаторный</w:t>
      </w:r>
      <w:proofErr w:type="spellEnd"/>
      <w:r>
        <w:rPr>
          <w:sz w:val="28"/>
          <w:szCs w:val="28"/>
        </w:rPr>
        <w:t xml:space="preserve"> эффект) частоты </w:t>
      </w:r>
      <w:proofErr w:type="spellStart"/>
      <w:r>
        <w:rPr>
          <w:sz w:val="28"/>
          <w:szCs w:val="28"/>
        </w:rPr>
        <w:t>мутирования</w:t>
      </w:r>
      <w:proofErr w:type="spellEnd"/>
      <w:r>
        <w:rPr>
          <w:sz w:val="28"/>
          <w:szCs w:val="28"/>
        </w:rPr>
        <w:t xml:space="preserve"> других генов. Так, мутации генов многих ферментов системы </w:t>
      </w:r>
      <w:proofErr w:type="spellStart"/>
      <w:r>
        <w:rPr>
          <w:sz w:val="28"/>
          <w:szCs w:val="28"/>
        </w:rPr>
        <w:t>эксцизионной</w:t>
      </w:r>
      <w:proofErr w:type="spellEnd"/>
      <w:r>
        <w:rPr>
          <w:sz w:val="28"/>
          <w:szCs w:val="28"/>
        </w:rPr>
        <w:t xml:space="preserve"> репарации приводят к резкому повышению частоты соматических мутаций у человека, а это, в свою очередь, приводит к развитию пигментной ксеродермы и злокачественных опухолей покровов. Мутации могут появляться не только при репликации, но и при репарации — </w:t>
      </w:r>
      <w:proofErr w:type="spellStart"/>
      <w:r>
        <w:rPr>
          <w:sz w:val="28"/>
          <w:szCs w:val="28"/>
        </w:rPr>
        <w:t>эксцизионной</w:t>
      </w:r>
      <w:proofErr w:type="spellEnd"/>
      <w:r>
        <w:rPr>
          <w:sz w:val="28"/>
          <w:szCs w:val="28"/>
        </w:rPr>
        <w:t xml:space="preserve"> репарации или при </w:t>
      </w:r>
      <w:proofErr w:type="spellStart"/>
      <w:r>
        <w:rPr>
          <w:sz w:val="28"/>
          <w:szCs w:val="28"/>
        </w:rPr>
        <w:t>пострепликативной</w:t>
      </w:r>
      <w:proofErr w:type="spellEnd"/>
      <w:r>
        <w:rPr>
          <w:sz w:val="28"/>
          <w:szCs w:val="28"/>
        </w:rPr>
        <w:t>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Классификации мутаций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Геномные: — </w:t>
      </w:r>
      <w:proofErr w:type="spellStart"/>
      <w:r>
        <w:rPr>
          <w:sz w:val="28"/>
          <w:szCs w:val="28"/>
        </w:rPr>
        <w:t>полиплоидизация</w:t>
      </w:r>
      <w:proofErr w:type="spellEnd"/>
      <w:r>
        <w:rPr>
          <w:sz w:val="28"/>
          <w:szCs w:val="28"/>
        </w:rPr>
        <w:t xml:space="preserve"> (образование организмов или клеток, геном которых представлен более чем двумя (3n, 4n, 6n и т. д.) наборами хромосом) и анеуплоидия (</w:t>
      </w:r>
      <w:proofErr w:type="spellStart"/>
      <w:r>
        <w:rPr>
          <w:sz w:val="28"/>
          <w:szCs w:val="28"/>
        </w:rPr>
        <w:t>гетероплоидия</w:t>
      </w:r>
      <w:proofErr w:type="spellEnd"/>
      <w:r>
        <w:rPr>
          <w:sz w:val="28"/>
          <w:szCs w:val="28"/>
        </w:rPr>
        <w:t>) — изменение числа хромосом, не кратное гаплоидному набору (см. Инге-</w:t>
      </w:r>
      <w:proofErr w:type="spellStart"/>
      <w:r>
        <w:rPr>
          <w:sz w:val="28"/>
          <w:szCs w:val="28"/>
        </w:rPr>
        <w:t>Вечтомов</w:t>
      </w:r>
      <w:proofErr w:type="spellEnd"/>
      <w:r>
        <w:rPr>
          <w:sz w:val="28"/>
          <w:szCs w:val="28"/>
        </w:rPr>
        <w:t xml:space="preserve">, 1989). В зависимости от происхождения хромосомных наборов среди </w:t>
      </w:r>
      <w:proofErr w:type="spellStart"/>
      <w:r>
        <w:rPr>
          <w:sz w:val="28"/>
          <w:szCs w:val="28"/>
        </w:rPr>
        <w:t>полиплоидов</w:t>
      </w:r>
      <w:proofErr w:type="spellEnd"/>
      <w:r>
        <w:rPr>
          <w:sz w:val="28"/>
          <w:szCs w:val="28"/>
        </w:rPr>
        <w:t xml:space="preserve"> различают </w:t>
      </w:r>
      <w:proofErr w:type="spellStart"/>
      <w:r>
        <w:rPr>
          <w:sz w:val="28"/>
          <w:szCs w:val="28"/>
        </w:rPr>
        <w:t>аллополиплоидов</w:t>
      </w:r>
      <w:proofErr w:type="spellEnd"/>
      <w:r>
        <w:rPr>
          <w:sz w:val="28"/>
          <w:szCs w:val="28"/>
        </w:rPr>
        <w:t xml:space="preserve">, у которых имеются наборы хромосом, полученные при гибридизации от разных видов, и </w:t>
      </w:r>
      <w:proofErr w:type="spellStart"/>
      <w:r>
        <w:rPr>
          <w:sz w:val="28"/>
          <w:szCs w:val="28"/>
        </w:rPr>
        <w:t>аутополиплоидов</w:t>
      </w:r>
      <w:proofErr w:type="spellEnd"/>
      <w:r>
        <w:rPr>
          <w:sz w:val="28"/>
          <w:szCs w:val="28"/>
        </w:rPr>
        <w:t>, у которых происходит увеличение числа наборов хромосом собственного генома, кратное n.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хромосомных мутациях происходят крупные перестройки структуры отдельных хромосом. </w:t>
      </w:r>
      <w:proofErr w:type="gramStart"/>
      <w:r>
        <w:rPr>
          <w:sz w:val="28"/>
          <w:szCs w:val="28"/>
        </w:rPr>
        <w:t>В этом случае наблюдаются потеря (</w:t>
      </w:r>
      <w:proofErr w:type="spellStart"/>
      <w:r>
        <w:rPr>
          <w:sz w:val="28"/>
          <w:szCs w:val="28"/>
        </w:rPr>
        <w:t>делеция</w:t>
      </w:r>
      <w:proofErr w:type="spellEnd"/>
      <w:r>
        <w:rPr>
          <w:sz w:val="28"/>
          <w:szCs w:val="28"/>
        </w:rPr>
        <w:t>) или удвоение части (дупликация) генетического материала одной или нескольких хромосом, изменение ориентации сегментов хромосом в отдельных хромосомах (инверсия), а также перенос части генетического материала с одной хромосомы на другую (</w:t>
      </w:r>
      <w:proofErr w:type="spellStart"/>
      <w:r>
        <w:rPr>
          <w:sz w:val="28"/>
          <w:szCs w:val="28"/>
        </w:rPr>
        <w:t>транслокация</w:t>
      </w:r>
      <w:proofErr w:type="spellEnd"/>
      <w:r>
        <w:rPr>
          <w:sz w:val="28"/>
          <w:szCs w:val="28"/>
        </w:rPr>
        <w:t xml:space="preserve">) (крайний случай — объединение целых хромосом, т. н. </w:t>
      </w:r>
      <w:proofErr w:type="spellStart"/>
      <w:r>
        <w:rPr>
          <w:sz w:val="28"/>
          <w:szCs w:val="28"/>
        </w:rPr>
        <w:t>Робертсоновская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транслокация</w:t>
      </w:r>
      <w:proofErr w:type="spellEnd"/>
      <w:r>
        <w:rPr>
          <w:sz w:val="28"/>
          <w:szCs w:val="28"/>
        </w:rPr>
        <w:t>, которая является переходным вариантом от хромосомной мутации к геномной).</w:t>
      </w:r>
      <w:proofErr w:type="gramEnd"/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генном уровне изменения первичной структуры ДНК генов под действием мутаций менее значительны, чем при хромосомных мутациях, однако генные мутации встречаются более часто. В результате генных мутаций происходят замены, </w:t>
      </w:r>
      <w:proofErr w:type="spellStart"/>
      <w:r>
        <w:rPr>
          <w:sz w:val="28"/>
          <w:szCs w:val="28"/>
        </w:rPr>
        <w:t>делеции</w:t>
      </w:r>
      <w:proofErr w:type="spellEnd"/>
      <w:r>
        <w:rPr>
          <w:sz w:val="28"/>
          <w:szCs w:val="28"/>
        </w:rPr>
        <w:t xml:space="preserve"> и вставки одного или нескольких нуклеотидов, </w:t>
      </w:r>
      <w:proofErr w:type="spellStart"/>
      <w:r>
        <w:rPr>
          <w:sz w:val="28"/>
          <w:szCs w:val="28"/>
        </w:rPr>
        <w:t>транслокации</w:t>
      </w:r>
      <w:proofErr w:type="spellEnd"/>
      <w:r>
        <w:rPr>
          <w:sz w:val="28"/>
          <w:szCs w:val="28"/>
        </w:rPr>
        <w:t>, дупликации и инверсии различных частей гена. В том случае, когда под действием мутации изменяется лишь один нуклеотид, говорят о точечных мутациях.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Точечная мутация, или единственная замена оснований, — тип мутации в ДНК или РНК, для которой характерна замена одного азотистого основания другим. Термин также применяется и в отношении парных замен нуклеотидов. Термин точечная мутация включает так же </w:t>
      </w:r>
      <w:proofErr w:type="spellStart"/>
      <w:r>
        <w:rPr>
          <w:sz w:val="28"/>
          <w:szCs w:val="28"/>
        </w:rPr>
        <w:t>инсерции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делеции</w:t>
      </w:r>
      <w:proofErr w:type="spellEnd"/>
      <w:r>
        <w:rPr>
          <w:sz w:val="28"/>
          <w:szCs w:val="28"/>
        </w:rPr>
        <w:t xml:space="preserve"> одного или нескольких нуклеотидов. Выделяют несколько типов точечных мутаций.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Точечные мутации замены оснований. Поскольку в состав ДНК входят азотистые основания только двух типов — пурины и пиримидины, все </w:t>
      </w:r>
      <w:r>
        <w:rPr>
          <w:sz w:val="28"/>
          <w:szCs w:val="28"/>
        </w:rPr>
        <w:lastRenderedPageBreak/>
        <w:t xml:space="preserve">точечные мутации с заменой оснований разделяют на два класса: </w:t>
      </w:r>
      <w:proofErr w:type="spellStart"/>
      <w:r>
        <w:rPr>
          <w:sz w:val="28"/>
          <w:szCs w:val="28"/>
        </w:rPr>
        <w:t>транзиции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трансверсии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Транзиция</w:t>
      </w:r>
      <w:proofErr w:type="spellEnd"/>
      <w:r>
        <w:rPr>
          <w:sz w:val="28"/>
          <w:szCs w:val="28"/>
        </w:rPr>
        <w:t xml:space="preserve"> — это мутация замены оснований, когда одно пуриновое основание замещается на другое пуриновое основание (</w:t>
      </w:r>
      <w:proofErr w:type="spellStart"/>
      <w:r>
        <w:rPr>
          <w:sz w:val="28"/>
          <w:szCs w:val="28"/>
        </w:rPr>
        <w:t>аденин</w:t>
      </w:r>
      <w:proofErr w:type="spellEnd"/>
      <w:r>
        <w:rPr>
          <w:sz w:val="28"/>
          <w:szCs w:val="28"/>
        </w:rPr>
        <w:t xml:space="preserve"> на гуанин или наоборот), либо пиримидиновое основание на другое пиримидиновое основание (</w:t>
      </w:r>
      <w:proofErr w:type="spellStart"/>
      <w:r>
        <w:rPr>
          <w:sz w:val="28"/>
          <w:szCs w:val="28"/>
        </w:rPr>
        <w:t>тимин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цитозин</w:t>
      </w:r>
      <w:proofErr w:type="spellEnd"/>
      <w:r>
        <w:rPr>
          <w:sz w:val="28"/>
          <w:szCs w:val="28"/>
        </w:rPr>
        <w:t xml:space="preserve"> или наоборот.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Трансверсия</w:t>
      </w:r>
      <w:proofErr w:type="spellEnd"/>
      <w:r>
        <w:rPr>
          <w:sz w:val="28"/>
          <w:szCs w:val="28"/>
        </w:rPr>
        <w:t xml:space="preserve"> — это мутация замены оснований, когда одно пуриновое основание замещается на пиримидиновое основание или наоборот).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Транзиции</w:t>
      </w:r>
      <w:proofErr w:type="spellEnd"/>
      <w:r>
        <w:rPr>
          <w:sz w:val="28"/>
          <w:szCs w:val="28"/>
        </w:rPr>
        <w:t xml:space="preserve"> происходят чаще, чем </w:t>
      </w:r>
      <w:proofErr w:type="spellStart"/>
      <w:r>
        <w:rPr>
          <w:sz w:val="28"/>
          <w:szCs w:val="28"/>
        </w:rPr>
        <w:t>трансверсии</w:t>
      </w:r>
      <w:proofErr w:type="spellEnd"/>
      <w:r>
        <w:rPr>
          <w:sz w:val="28"/>
          <w:szCs w:val="28"/>
        </w:rPr>
        <w:t>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Точечные мутации сдвига рамки чтения. Они делятся на </w:t>
      </w:r>
      <w:proofErr w:type="spellStart"/>
      <w:r>
        <w:rPr>
          <w:sz w:val="28"/>
          <w:szCs w:val="28"/>
        </w:rPr>
        <w:t>делеции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инсерции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Делеции</w:t>
      </w:r>
      <w:proofErr w:type="spellEnd"/>
      <w:r>
        <w:rPr>
          <w:sz w:val="28"/>
          <w:szCs w:val="28"/>
        </w:rPr>
        <w:t xml:space="preserve"> — это мутация сдвига рамки чтения, когда в молекуле ДНК выпадает один или несколько нуклеотидов. </w:t>
      </w:r>
      <w:proofErr w:type="spellStart"/>
      <w:r>
        <w:rPr>
          <w:sz w:val="28"/>
          <w:szCs w:val="28"/>
        </w:rPr>
        <w:t>Инсерция</w:t>
      </w:r>
      <w:proofErr w:type="spellEnd"/>
      <w:r>
        <w:rPr>
          <w:sz w:val="28"/>
          <w:szCs w:val="28"/>
        </w:rPr>
        <w:t xml:space="preserve"> — это мутация сдвига рамки чтения, когда в молекулу ДНК встраивается один или несколько нуклеотидов.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Встречаются также сложные мутации. Это такие изменения ДНК, когда один её участок заменяется участком другой длины и другого нуклеотидного состава.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Точечные мутации могут появляться напротив таких повреждений молекулы ДНК, которые способны останавливать синтез ДНК. Например, напротив </w:t>
      </w:r>
      <w:proofErr w:type="spellStart"/>
      <w:r>
        <w:rPr>
          <w:sz w:val="28"/>
          <w:szCs w:val="28"/>
        </w:rPr>
        <w:t>циклобутановых</w:t>
      </w:r>
      <w:proofErr w:type="spellEnd"/>
      <w:r>
        <w:rPr>
          <w:sz w:val="28"/>
          <w:szCs w:val="28"/>
        </w:rPr>
        <w:t xml:space="preserve"> пиримидиновых </w:t>
      </w:r>
      <w:proofErr w:type="spellStart"/>
      <w:r>
        <w:rPr>
          <w:sz w:val="28"/>
          <w:szCs w:val="28"/>
        </w:rPr>
        <w:t>димеров</w:t>
      </w:r>
      <w:proofErr w:type="spellEnd"/>
      <w:r>
        <w:rPr>
          <w:sz w:val="28"/>
          <w:szCs w:val="28"/>
        </w:rPr>
        <w:t xml:space="preserve">. Такие мутации называются мишенными мутациями. Иногда точечные мутации образуются на, так называемых, неповрежденных участках ДНК, часто в небольшой окрестности от </w:t>
      </w:r>
      <w:proofErr w:type="spellStart"/>
      <w:r>
        <w:rPr>
          <w:sz w:val="28"/>
          <w:szCs w:val="28"/>
        </w:rPr>
        <w:t>фотодимеров</w:t>
      </w:r>
      <w:proofErr w:type="spellEnd"/>
      <w:r>
        <w:rPr>
          <w:sz w:val="28"/>
          <w:szCs w:val="28"/>
        </w:rPr>
        <w:t xml:space="preserve">. Такие мутации называются </w:t>
      </w:r>
      <w:proofErr w:type="spellStart"/>
      <w:r>
        <w:rPr>
          <w:sz w:val="28"/>
          <w:szCs w:val="28"/>
        </w:rPr>
        <w:t>немишенными</w:t>
      </w:r>
      <w:proofErr w:type="spellEnd"/>
      <w:r>
        <w:rPr>
          <w:sz w:val="28"/>
          <w:szCs w:val="28"/>
        </w:rPr>
        <w:t xml:space="preserve"> мутациями замены оснований или </w:t>
      </w:r>
      <w:proofErr w:type="spellStart"/>
      <w:r>
        <w:rPr>
          <w:sz w:val="28"/>
          <w:szCs w:val="28"/>
        </w:rPr>
        <w:t>немишенными</w:t>
      </w:r>
      <w:proofErr w:type="spellEnd"/>
      <w:r>
        <w:rPr>
          <w:sz w:val="28"/>
          <w:szCs w:val="28"/>
        </w:rPr>
        <w:t xml:space="preserve"> мутациями сдвига рамки.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Точечные мутации образуются не всегда сразу же после воздействия мутагена. Иногда они появляются после десятков циклов </w:t>
      </w:r>
      <w:proofErr w:type="spellStart"/>
      <w:r>
        <w:rPr>
          <w:sz w:val="28"/>
          <w:szCs w:val="28"/>
        </w:rPr>
        <w:t>репликаций</w:t>
      </w:r>
      <w:proofErr w:type="spellEnd"/>
      <w:r>
        <w:rPr>
          <w:sz w:val="28"/>
          <w:szCs w:val="28"/>
        </w:rPr>
        <w:t xml:space="preserve">. Это явление носит название задерживающихся мутаций. При нестабильности генома, главной причине образования злокачественных опухолей, резко возрастает количество </w:t>
      </w:r>
      <w:proofErr w:type="spellStart"/>
      <w:r>
        <w:rPr>
          <w:sz w:val="28"/>
          <w:szCs w:val="28"/>
        </w:rPr>
        <w:t>немишенных</w:t>
      </w:r>
      <w:proofErr w:type="spellEnd"/>
      <w:r>
        <w:rPr>
          <w:sz w:val="28"/>
          <w:szCs w:val="28"/>
        </w:rPr>
        <w:t xml:space="preserve"> и задерживающихся мутаций.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Возможны четыре генетических последствия </w:t>
      </w:r>
      <w:proofErr w:type="spellStart"/>
      <w:r>
        <w:rPr>
          <w:sz w:val="28"/>
          <w:szCs w:val="28"/>
        </w:rPr>
        <w:t>точковых</w:t>
      </w:r>
      <w:proofErr w:type="spellEnd"/>
      <w:r>
        <w:rPr>
          <w:sz w:val="28"/>
          <w:szCs w:val="28"/>
        </w:rPr>
        <w:t xml:space="preserve"> мутаций: 1) сохранение смысла кодона из-за вырожденности генетического кода (синонимическая замена нуклеотида), 2) изменение смысла кодона, приводящее к замене аминокислоты в соответствующем месте полипептидной цепи (</w:t>
      </w:r>
      <w:proofErr w:type="spellStart"/>
      <w:r>
        <w:rPr>
          <w:sz w:val="28"/>
          <w:szCs w:val="28"/>
        </w:rPr>
        <w:t>миссенс</w:t>
      </w:r>
      <w:proofErr w:type="spellEnd"/>
      <w:r>
        <w:rPr>
          <w:sz w:val="28"/>
          <w:szCs w:val="28"/>
        </w:rPr>
        <w:t xml:space="preserve">-мутация), 3) образование бессмысленного кодона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преждевременной </w:t>
      </w:r>
      <w:proofErr w:type="spellStart"/>
      <w:r>
        <w:rPr>
          <w:sz w:val="28"/>
          <w:szCs w:val="28"/>
        </w:rPr>
        <w:t>терминацией</w:t>
      </w:r>
      <w:proofErr w:type="spellEnd"/>
      <w:r>
        <w:rPr>
          <w:sz w:val="28"/>
          <w:szCs w:val="28"/>
        </w:rPr>
        <w:t xml:space="preserve"> (нонсенс-мутация). В генетическом коде имеются три бессмысленных кодона: </w:t>
      </w:r>
      <w:proofErr w:type="spellStart"/>
      <w:r>
        <w:rPr>
          <w:sz w:val="28"/>
          <w:szCs w:val="28"/>
        </w:rPr>
        <w:t>амбер</w:t>
      </w:r>
      <w:proofErr w:type="spellEnd"/>
      <w:r>
        <w:rPr>
          <w:sz w:val="28"/>
          <w:szCs w:val="28"/>
        </w:rPr>
        <w:t xml:space="preserve"> — UAG, охр — UAA и опал — UGA (в соответствии с этим получают название и мутации, приводящие к образованию бессмысленных триплетов — например </w:t>
      </w:r>
      <w:proofErr w:type="spellStart"/>
      <w:r>
        <w:rPr>
          <w:sz w:val="28"/>
          <w:szCs w:val="28"/>
        </w:rPr>
        <w:t>амбер</w:t>
      </w:r>
      <w:proofErr w:type="spellEnd"/>
      <w:r>
        <w:rPr>
          <w:sz w:val="28"/>
          <w:szCs w:val="28"/>
        </w:rPr>
        <w:t>-мутация), 4) обратная замена (</w:t>
      </w:r>
      <w:proofErr w:type="gramStart"/>
      <w:r>
        <w:rPr>
          <w:sz w:val="28"/>
          <w:szCs w:val="28"/>
        </w:rPr>
        <w:t>стоп-кодона</w:t>
      </w:r>
      <w:proofErr w:type="gramEnd"/>
      <w:r>
        <w:rPr>
          <w:sz w:val="28"/>
          <w:szCs w:val="28"/>
        </w:rPr>
        <w:t xml:space="preserve"> на смысловой кодон).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влиянию на экспрессию генов мутации разделяют на две категории: мутации типа замен пар оснований и типа сдвига рамки считывания (</w:t>
      </w:r>
      <w:proofErr w:type="spellStart"/>
      <w:r>
        <w:rPr>
          <w:sz w:val="28"/>
          <w:szCs w:val="28"/>
        </w:rPr>
        <w:t>frameshift</w:t>
      </w:r>
      <w:proofErr w:type="spellEnd"/>
      <w:r>
        <w:rPr>
          <w:sz w:val="28"/>
          <w:szCs w:val="28"/>
        </w:rPr>
        <w:t xml:space="preserve">). Последние представляют собой </w:t>
      </w:r>
      <w:proofErr w:type="spellStart"/>
      <w:r>
        <w:rPr>
          <w:sz w:val="28"/>
          <w:szCs w:val="28"/>
        </w:rPr>
        <w:t>делеции</w:t>
      </w:r>
      <w:proofErr w:type="spellEnd"/>
      <w:r>
        <w:rPr>
          <w:sz w:val="28"/>
          <w:szCs w:val="28"/>
        </w:rPr>
        <w:t xml:space="preserve"> или вставки нуклеотидов, число которых не кратно трём, что связано с </w:t>
      </w:r>
      <w:proofErr w:type="spellStart"/>
      <w:r>
        <w:rPr>
          <w:sz w:val="28"/>
          <w:szCs w:val="28"/>
        </w:rPr>
        <w:t>триплетностью</w:t>
      </w:r>
      <w:proofErr w:type="spellEnd"/>
      <w:r>
        <w:rPr>
          <w:sz w:val="28"/>
          <w:szCs w:val="28"/>
        </w:rPr>
        <w:t xml:space="preserve"> генетического кода.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Первичную мутацию иногда называют прямой мутацией, а мутацию, восстанавливающую исходную структуру гена, — обратной мутацией, или реверсией. Возврат к исходному фенотипу у мутантного организма вследствие восстановления функции мутантного гена нередко происходит не за счет истинной реверсии, а вследствие мутации в другой части того же самого гена или даже другого неаллельного гена. В этом случае возвратную мутацию называют </w:t>
      </w:r>
      <w:proofErr w:type="spellStart"/>
      <w:r>
        <w:rPr>
          <w:sz w:val="28"/>
          <w:szCs w:val="28"/>
        </w:rPr>
        <w:t>супрессорной</w:t>
      </w:r>
      <w:proofErr w:type="spellEnd"/>
      <w:r>
        <w:rPr>
          <w:sz w:val="28"/>
          <w:szCs w:val="28"/>
        </w:rPr>
        <w:t xml:space="preserve">. Генетические механизмы, благодаря которым происходит </w:t>
      </w:r>
      <w:proofErr w:type="spellStart"/>
      <w:r>
        <w:rPr>
          <w:sz w:val="28"/>
          <w:szCs w:val="28"/>
        </w:rPr>
        <w:t>супрессия</w:t>
      </w:r>
      <w:proofErr w:type="spellEnd"/>
      <w:r>
        <w:rPr>
          <w:sz w:val="28"/>
          <w:szCs w:val="28"/>
        </w:rPr>
        <w:t xml:space="preserve"> мутантного фенотипа, весьма разнообразны.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Последствия мутаций для клетки и организма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Мутации, которые ухудшают деятельность клетки в многоклеточном организме, часто приводят к уничтожению клетки (в частности, к программируемой смерти клетки, — </w:t>
      </w:r>
      <w:proofErr w:type="spellStart"/>
      <w:r>
        <w:rPr>
          <w:sz w:val="28"/>
          <w:szCs w:val="28"/>
        </w:rPr>
        <w:t>апоптозу</w:t>
      </w:r>
      <w:proofErr w:type="spellEnd"/>
      <w:r>
        <w:rPr>
          <w:sz w:val="28"/>
          <w:szCs w:val="28"/>
        </w:rPr>
        <w:t xml:space="preserve">). Если внутри- и внеклеточные защитные механизмы не </w:t>
      </w:r>
      <w:proofErr w:type="gramStart"/>
      <w:r>
        <w:rPr>
          <w:sz w:val="28"/>
          <w:szCs w:val="28"/>
        </w:rPr>
        <w:t>распознали мутацию и клетка прошла</w:t>
      </w:r>
      <w:proofErr w:type="gramEnd"/>
      <w:r>
        <w:rPr>
          <w:sz w:val="28"/>
          <w:szCs w:val="28"/>
        </w:rPr>
        <w:t xml:space="preserve"> деление, то мутантный ген передастся всем потомкам клетки и, чаще всего, приводит к тому, что все эти клетки начинают функционировать иначе.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Мутация в соматической клетке сложного многоклеточного организма может привести к злокачественным или доброкачественным новообразованиям, мутация в половой клетке — к изменению свой</w:t>
      </w:r>
      <w:proofErr w:type="gramStart"/>
      <w:r>
        <w:rPr>
          <w:sz w:val="28"/>
          <w:szCs w:val="28"/>
        </w:rPr>
        <w:t>ств вс</w:t>
      </w:r>
      <w:proofErr w:type="gramEnd"/>
      <w:r>
        <w:rPr>
          <w:sz w:val="28"/>
          <w:szCs w:val="28"/>
        </w:rPr>
        <w:t>его организма-потомка.</w:t>
      </w:r>
    </w:p>
    <w:p w:rsidR="004D65EC" w:rsidRDefault="004D65EC" w:rsidP="004D65E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стабильных (неизменных или слабо изменяющихся) условиях существования большинство особей имеют близкий к </w:t>
      </w:r>
      <w:proofErr w:type="gramStart"/>
      <w:r>
        <w:rPr>
          <w:sz w:val="28"/>
          <w:szCs w:val="28"/>
        </w:rPr>
        <w:t>оптимальному</w:t>
      </w:r>
      <w:proofErr w:type="gramEnd"/>
      <w:r>
        <w:rPr>
          <w:sz w:val="28"/>
          <w:szCs w:val="28"/>
        </w:rPr>
        <w:t xml:space="preserve"> генотип, а мутации вызывают нарушение функций организма, снижают его приспособленность и могут привести к смерти особи. Однако в очень редких случаях мутация может привести к появлению у организма новых полезных признаков, и тогда последствия мутации оказываются положительными; в этом случае они являются средством адаптации организма к окружающей среде и, соответственно, называются адаптационными.</w:t>
      </w:r>
    </w:p>
    <w:p w:rsidR="00F66ABA" w:rsidRDefault="00F66ABA"/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E103A"/>
    <w:multiLevelType w:val="hybridMultilevel"/>
    <w:tmpl w:val="0D5AAA1A"/>
    <w:lvl w:ilvl="0" w:tplc="450C5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C"/>
    <w:rsid w:val="004D65EC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E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5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4D65EC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4D65EC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D65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E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5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4D65EC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4D65EC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D65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1421</Words>
  <Characters>8102</Characters>
  <Application>Microsoft Office Word</Application>
  <DocSecurity>0</DocSecurity>
  <Lines>67</Lines>
  <Paragraphs>19</Paragraphs>
  <ScaleCrop>false</ScaleCrop>
  <Company/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2020-07-10T06:30:00Z</dcterms:created>
  <dcterms:modified xsi:type="dcterms:W3CDTF">2020-07-10T06:30:00Z</dcterms:modified>
</cp:coreProperties>
</file>