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62" w:rsidRPr="00404B62" w:rsidRDefault="00404B62" w:rsidP="00404B62">
      <w:pPr>
        <w:pStyle w:val="3333"/>
        <w:rPr>
          <w:b/>
          <w:color w:val="000000" w:themeColor="text1"/>
        </w:rPr>
      </w:pPr>
      <w:r w:rsidRPr="00404B62">
        <w:rPr>
          <w:b/>
          <w:color w:val="000000" w:themeColor="text1"/>
        </w:rPr>
        <w:t xml:space="preserve">Тема:  Методы </w:t>
      </w:r>
      <w:proofErr w:type="spellStart"/>
      <w:r w:rsidRPr="00404B62">
        <w:rPr>
          <w:b/>
          <w:color w:val="000000" w:themeColor="text1"/>
        </w:rPr>
        <w:t>секвенирования</w:t>
      </w:r>
      <w:proofErr w:type="spellEnd"/>
      <w:r w:rsidRPr="00404B62">
        <w:rPr>
          <w:b/>
          <w:color w:val="000000" w:themeColor="text1"/>
        </w:rPr>
        <w:t xml:space="preserve"> 1го поколения. </w:t>
      </w:r>
    </w:p>
    <w:p w:rsidR="00404B62" w:rsidRDefault="00404B62" w:rsidP="00404B62">
      <w:pPr>
        <w:spacing w:after="0"/>
        <w:jc w:val="both"/>
        <w:rPr>
          <w:rFonts w:ascii="Times New Roman" w:hAnsi="Times New Roman"/>
          <w:b/>
          <w:bCs/>
          <w:sz w:val="28"/>
          <w:szCs w:val="28"/>
        </w:rPr>
      </w:pPr>
      <w:r w:rsidRPr="00404B62">
        <w:rPr>
          <w:rFonts w:ascii="Times New Roman" w:hAnsi="Times New Roman"/>
          <w:b/>
          <w:bCs/>
          <w:color w:val="000000" w:themeColor="text1"/>
          <w:sz w:val="28"/>
          <w:szCs w:val="28"/>
        </w:rPr>
        <w:t xml:space="preserve">Цель: </w:t>
      </w:r>
      <w:r w:rsidRPr="00404B62">
        <w:rPr>
          <w:rFonts w:ascii="Times New Roman" w:hAnsi="Times New Roman"/>
          <w:bCs/>
          <w:color w:val="000000" w:themeColor="text1"/>
          <w:sz w:val="28"/>
          <w:szCs w:val="28"/>
        </w:rPr>
        <w:t xml:space="preserve">Ознакомиться с </w:t>
      </w:r>
      <w:proofErr w:type="spellStart"/>
      <w:r w:rsidRPr="00404B62">
        <w:rPr>
          <w:rFonts w:ascii="Times New Roman" w:hAnsi="Times New Roman"/>
          <w:bCs/>
          <w:color w:val="000000" w:themeColor="text1"/>
          <w:sz w:val="28"/>
          <w:szCs w:val="28"/>
        </w:rPr>
        <w:t>тероретическими</w:t>
      </w:r>
      <w:proofErr w:type="spellEnd"/>
      <w:r w:rsidRPr="00404B62">
        <w:rPr>
          <w:rFonts w:ascii="Times New Roman" w:hAnsi="Times New Roman"/>
          <w:bCs/>
          <w:color w:val="000000" w:themeColor="text1"/>
          <w:sz w:val="28"/>
          <w:szCs w:val="28"/>
        </w:rPr>
        <w:t xml:space="preserve"> основами </w:t>
      </w:r>
      <w:proofErr w:type="spellStart"/>
      <w:r w:rsidRPr="00BD7FBD">
        <w:rPr>
          <w:rFonts w:ascii="Times New Roman" w:hAnsi="Times New Roman"/>
          <w:bCs/>
          <w:sz w:val="28"/>
          <w:szCs w:val="28"/>
        </w:rPr>
        <w:t>Сэнгеровского</w:t>
      </w:r>
      <w:proofErr w:type="spellEnd"/>
      <w:r w:rsidRPr="00BD7FBD">
        <w:rPr>
          <w:rFonts w:ascii="Times New Roman" w:hAnsi="Times New Roman"/>
          <w:bCs/>
          <w:sz w:val="28"/>
          <w:szCs w:val="28"/>
        </w:rPr>
        <w:t xml:space="preserve"> </w:t>
      </w:r>
      <w:proofErr w:type="spellStart"/>
      <w:r w:rsidRPr="00BD7FBD">
        <w:rPr>
          <w:rFonts w:ascii="Times New Roman" w:hAnsi="Times New Roman"/>
          <w:bCs/>
          <w:sz w:val="28"/>
          <w:szCs w:val="28"/>
        </w:rPr>
        <w:t>секвенирования</w:t>
      </w:r>
      <w:proofErr w:type="spellEnd"/>
      <w:r>
        <w:rPr>
          <w:rFonts w:ascii="Times New Roman" w:hAnsi="Times New Roman"/>
          <w:bCs/>
          <w:sz w:val="28"/>
          <w:szCs w:val="28"/>
        </w:rPr>
        <w:t>.</w:t>
      </w:r>
    </w:p>
    <w:p w:rsidR="00404B62" w:rsidRDefault="00404B62" w:rsidP="00404B62">
      <w:pPr>
        <w:spacing w:after="0" w:line="240" w:lineRule="auto"/>
        <w:rPr>
          <w:rFonts w:ascii="Times New Roman" w:hAnsi="Times New Roman"/>
          <w:sz w:val="28"/>
          <w:szCs w:val="28"/>
        </w:rPr>
      </w:pPr>
    </w:p>
    <w:p w:rsidR="00404B62" w:rsidRDefault="00404B62" w:rsidP="00404B62">
      <w:pPr>
        <w:spacing w:after="0"/>
        <w:rPr>
          <w:rFonts w:ascii="Times New Roman" w:hAnsi="Times New Roman"/>
          <w:b/>
          <w:bCs/>
          <w:sz w:val="28"/>
          <w:szCs w:val="28"/>
        </w:rPr>
      </w:pPr>
      <w:r>
        <w:rPr>
          <w:rFonts w:ascii="Times New Roman" w:hAnsi="Times New Roman"/>
          <w:b/>
          <w:bCs/>
          <w:sz w:val="28"/>
          <w:szCs w:val="28"/>
        </w:rPr>
        <w:t>Основные вопросы, выносимые на обсуждение семинара.</w:t>
      </w:r>
    </w:p>
    <w:p w:rsidR="00404B62" w:rsidRPr="00BD7FBD" w:rsidRDefault="00404B62" w:rsidP="00404B62">
      <w:pPr>
        <w:numPr>
          <w:ilvl w:val="0"/>
          <w:numId w:val="3"/>
        </w:numPr>
        <w:spacing w:after="0"/>
        <w:jc w:val="both"/>
        <w:rPr>
          <w:rFonts w:ascii="Times New Roman" w:hAnsi="Times New Roman"/>
          <w:b/>
          <w:bCs/>
          <w:sz w:val="28"/>
          <w:szCs w:val="28"/>
        </w:rPr>
      </w:pPr>
      <w:r w:rsidRPr="00BD7FBD">
        <w:rPr>
          <w:rFonts w:ascii="Times New Roman" w:hAnsi="Times New Roman"/>
          <w:bCs/>
          <w:sz w:val="28"/>
          <w:szCs w:val="28"/>
        </w:rPr>
        <w:t>«</w:t>
      </w:r>
      <w:r>
        <w:rPr>
          <w:rFonts w:ascii="Times New Roman" w:hAnsi="Times New Roman"/>
          <w:bCs/>
          <w:sz w:val="28"/>
          <w:szCs w:val="28"/>
        </w:rPr>
        <w:t>П</w:t>
      </w:r>
      <w:r w:rsidRPr="00BD7FBD">
        <w:rPr>
          <w:rFonts w:ascii="Times New Roman" w:hAnsi="Times New Roman"/>
          <w:bCs/>
          <w:sz w:val="28"/>
          <w:szCs w:val="28"/>
        </w:rPr>
        <w:t>люс-минус» метод</w:t>
      </w:r>
      <w:r>
        <w:rPr>
          <w:rFonts w:ascii="Times New Roman" w:hAnsi="Times New Roman"/>
          <w:bCs/>
          <w:sz w:val="28"/>
          <w:szCs w:val="28"/>
        </w:rPr>
        <w:t>.</w:t>
      </w:r>
      <w:r w:rsidRPr="00BD7FBD">
        <w:rPr>
          <w:rFonts w:ascii="Times New Roman" w:hAnsi="Times New Roman"/>
          <w:bCs/>
          <w:sz w:val="28"/>
          <w:szCs w:val="28"/>
        </w:rPr>
        <w:t xml:space="preserve"> </w:t>
      </w:r>
    </w:p>
    <w:p w:rsidR="00404B62" w:rsidRPr="00BD7FBD" w:rsidRDefault="00404B62" w:rsidP="00404B62">
      <w:pPr>
        <w:numPr>
          <w:ilvl w:val="0"/>
          <w:numId w:val="3"/>
        </w:numPr>
        <w:spacing w:after="0"/>
        <w:jc w:val="both"/>
        <w:rPr>
          <w:rFonts w:ascii="Times New Roman" w:hAnsi="Times New Roman"/>
          <w:b/>
          <w:bCs/>
          <w:sz w:val="28"/>
          <w:szCs w:val="28"/>
        </w:rPr>
      </w:pPr>
      <w:r>
        <w:rPr>
          <w:rFonts w:ascii="Times New Roman" w:hAnsi="Times New Roman"/>
          <w:bCs/>
          <w:sz w:val="28"/>
          <w:szCs w:val="28"/>
        </w:rPr>
        <w:t>М</w:t>
      </w:r>
      <w:r w:rsidRPr="00BD7FBD">
        <w:rPr>
          <w:rFonts w:ascii="Times New Roman" w:hAnsi="Times New Roman"/>
          <w:bCs/>
          <w:sz w:val="28"/>
          <w:szCs w:val="28"/>
        </w:rPr>
        <w:t xml:space="preserve">етод «обрыва цепи». </w:t>
      </w:r>
    </w:p>
    <w:p w:rsidR="00404B62" w:rsidRPr="00BD7FBD" w:rsidRDefault="00404B62" w:rsidP="00404B62">
      <w:pPr>
        <w:numPr>
          <w:ilvl w:val="0"/>
          <w:numId w:val="3"/>
        </w:numPr>
        <w:spacing w:after="0"/>
        <w:jc w:val="both"/>
        <w:rPr>
          <w:rFonts w:ascii="Times New Roman" w:hAnsi="Times New Roman"/>
          <w:b/>
          <w:bCs/>
          <w:sz w:val="28"/>
          <w:szCs w:val="28"/>
        </w:rPr>
      </w:pPr>
      <w:r w:rsidRPr="00BD7FBD">
        <w:rPr>
          <w:rFonts w:ascii="Times New Roman" w:hAnsi="Times New Roman"/>
          <w:bCs/>
          <w:sz w:val="28"/>
          <w:szCs w:val="28"/>
        </w:rPr>
        <w:t xml:space="preserve">Компоненты реакционных смесей и их функции. </w:t>
      </w:r>
    </w:p>
    <w:p w:rsidR="00404B62" w:rsidRPr="00BD7FBD" w:rsidRDefault="00404B62" w:rsidP="00404B62">
      <w:pPr>
        <w:numPr>
          <w:ilvl w:val="0"/>
          <w:numId w:val="3"/>
        </w:numPr>
        <w:spacing w:after="0"/>
        <w:jc w:val="both"/>
        <w:rPr>
          <w:rFonts w:ascii="Times New Roman" w:hAnsi="Times New Roman"/>
          <w:b/>
          <w:bCs/>
          <w:sz w:val="28"/>
          <w:szCs w:val="28"/>
        </w:rPr>
      </w:pPr>
      <w:r w:rsidRPr="00BD7FBD">
        <w:rPr>
          <w:rFonts w:ascii="Times New Roman" w:hAnsi="Times New Roman"/>
          <w:bCs/>
          <w:sz w:val="28"/>
          <w:szCs w:val="28"/>
        </w:rPr>
        <w:t xml:space="preserve">Анализ данных </w:t>
      </w:r>
      <w:proofErr w:type="spellStart"/>
      <w:r w:rsidRPr="00BD7FBD">
        <w:rPr>
          <w:rFonts w:ascii="Times New Roman" w:hAnsi="Times New Roman"/>
          <w:bCs/>
          <w:sz w:val="28"/>
          <w:szCs w:val="28"/>
        </w:rPr>
        <w:t>Сэнгеровского</w:t>
      </w:r>
      <w:proofErr w:type="spellEnd"/>
      <w:r w:rsidRPr="00BD7FBD">
        <w:rPr>
          <w:rFonts w:ascii="Times New Roman" w:hAnsi="Times New Roman"/>
          <w:bCs/>
          <w:sz w:val="28"/>
          <w:szCs w:val="28"/>
        </w:rPr>
        <w:t xml:space="preserve"> </w:t>
      </w:r>
      <w:proofErr w:type="spellStart"/>
      <w:r w:rsidRPr="00BD7FBD">
        <w:rPr>
          <w:rFonts w:ascii="Times New Roman" w:hAnsi="Times New Roman"/>
          <w:bCs/>
          <w:sz w:val="28"/>
          <w:szCs w:val="28"/>
        </w:rPr>
        <w:t>секвенирования</w:t>
      </w:r>
      <w:proofErr w:type="spellEnd"/>
      <w:r w:rsidRPr="00BD7FBD">
        <w:rPr>
          <w:rFonts w:ascii="Times New Roman" w:hAnsi="Times New Roman"/>
          <w:bCs/>
          <w:sz w:val="28"/>
          <w:szCs w:val="28"/>
        </w:rPr>
        <w:t>.</w:t>
      </w:r>
    </w:p>
    <w:p w:rsidR="00404B62" w:rsidRDefault="00404B62" w:rsidP="00404B62">
      <w:pPr>
        <w:spacing w:after="0"/>
        <w:ind w:left="360"/>
        <w:jc w:val="both"/>
        <w:rPr>
          <w:rFonts w:ascii="Times New Roman" w:hAnsi="Times New Roman"/>
          <w:b/>
          <w:bCs/>
          <w:sz w:val="28"/>
          <w:szCs w:val="28"/>
        </w:rPr>
      </w:pPr>
    </w:p>
    <w:p w:rsidR="00404B62" w:rsidRDefault="00404B62" w:rsidP="00404B62">
      <w:pPr>
        <w:pStyle w:val="a3"/>
        <w:spacing w:line="276" w:lineRule="auto"/>
        <w:ind w:firstLine="709"/>
        <w:jc w:val="both"/>
        <w:rPr>
          <w:sz w:val="28"/>
          <w:szCs w:val="28"/>
        </w:rPr>
      </w:pPr>
    </w:p>
    <w:p w:rsidR="00404B62" w:rsidRPr="00C03FD7" w:rsidRDefault="00404B62" w:rsidP="00404B62">
      <w:pPr>
        <w:pStyle w:val="a3"/>
        <w:spacing w:line="276" w:lineRule="auto"/>
        <w:ind w:firstLine="709"/>
        <w:jc w:val="both"/>
        <w:rPr>
          <w:b/>
          <w:sz w:val="28"/>
          <w:szCs w:val="28"/>
        </w:rPr>
      </w:pPr>
      <w:r w:rsidRPr="00C03FD7">
        <w:rPr>
          <w:b/>
          <w:sz w:val="28"/>
          <w:szCs w:val="28"/>
        </w:rPr>
        <w:t>Краткое содержание занятия:</w:t>
      </w:r>
    </w:p>
    <w:p w:rsidR="00404B62" w:rsidRPr="00BD7FBD" w:rsidRDefault="00404B62" w:rsidP="00404B62">
      <w:pPr>
        <w:pStyle w:val="a3"/>
        <w:spacing w:line="276" w:lineRule="auto"/>
        <w:ind w:firstLine="709"/>
        <w:jc w:val="both"/>
        <w:rPr>
          <w:sz w:val="28"/>
          <w:szCs w:val="28"/>
        </w:rPr>
      </w:pPr>
      <w:r w:rsidRPr="00BD7FBD">
        <w:rPr>
          <w:sz w:val="28"/>
          <w:szCs w:val="28"/>
        </w:rPr>
        <w:t xml:space="preserve">Методы расшифровки нуклеотидной последовательности нуклеиновых кислот в отечественной литературе принято называть методами </w:t>
      </w:r>
      <w:proofErr w:type="spellStart"/>
      <w:r w:rsidRPr="00BD7FBD">
        <w:rPr>
          <w:b/>
          <w:bCs/>
          <w:sz w:val="28"/>
          <w:szCs w:val="28"/>
        </w:rPr>
        <w:t>секвенирования</w:t>
      </w:r>
      <w:proofErr w:type="spellEnd"/>
      <w:r w:rsidRPr="00BD7FBD">
        <w:rPr>
          <w:sz w:val="28"/>
          <w:szCs w:val="28"/>
        </w:rPr>
        <w:t>.</w:t>
      </w:r>
    </w:p>
    <w:p w:rsidR="00404B62" w:rsidRPr="00BD7FBD" w:rsidRDefault="00404B62" w:rsidP="00404B62">
      <w:pPr>
        <w:pStyle w:val="a3"/>
        <w:spacing w:line="276" w:lineRule="auto"/>
        <w:ind w:firstLine="709"/>
        <w:jc w:val="both"/>
        <w:rPr>
          <w:sz w:val="28"/>
          <w:szCs w:val="28"/>
        </w:rPr>
      </w:pPr>
      <w:r w:rsidRPr="00BD7FBD">
        <w:rPr>
          <w:sz w:val="28"/>
          <w:szCs w:val="28"/>
        </w:rPr>
        <w:t xml:space="preserve">Еще в 50-е годы прошлого века были разработаны методы, позволяющие определять последовательность аминокислот в полипептидной цепи. Теоретически это несложно, поскольку все аминокислоты, встречающиеся в природных белках, имеют разные свойства. </w:t>
      </w:r>
    </w:p>
    <w:p w:rsidR="00404B62" w:rsidRPr="00BD7FBD" w:rsidRDefault="00404B62" w:rsidP="00404B62">
      <w:pPr>
        <w:pStyle w:val="a3"/>
        <w:spacing w:line="276" w:lineRule="auto"/>
        <w:ind w:firstLine="709"/>
        <w:jc w:val="both"/>
        <w:rPr>
          <w:sz w:val="28"/>
          <w:szCs w:val="28"/>
        </w:rPr>
      </w:pPr>
      <w:proofErr w:type="gramStart"/>
      <w:r w:rsidRPr="00BD7FBD">
        <w:rPr>
          <w:i/>
          <w:sz w:val="28"/>
          <w:szCs w:val="28"/>
        </w:rPr>
        <w:t>(Суть метода заключается в обработке исследуемого пептида определенным набором реагентов, что приводит к отщеплению одной аминокислоты с N-конца последовательности.</w:t>
      </w:r>
      <w:proofErr w:type="gramEnd"/>
      <w:r w:rsidRPr="00BD7FBD">
        <w:rPr>
          <w:i/>
          <w:sz w:val="28"/>
          <w:szCs w:val="28"/>
        </w:rPr>
        <w:t xml:space="preserve"> </w:t>
      </w:r>
      <w:proofErr w:type="gramStart"/>
      <w:r w:rsidRPr="00BD7FBD">
        <w:rPr>
          <w:i/>
          <w:sz w:val="28"/>
          <w:szCs w:val="28"/>
        </w:rPr>
        <w:t>Циклическое повторение реакции и анализ продуктов реакций дают информацию о последовательности аминокислот в пептиде)</w:t>
      </w:r>
      <w:r w:rsidRPr="00BD7FBD">
        <w:rPr>
          <w:sz w:val="28"/>
          <w:szCs w:val="28"/>
        </w:rPr>
        <w:t xml:space="preserve"> </w:t>
      </w:r>
      <w:proofErr w:type="gramEnd"/>
    </w:p>
    <w:p w:rsidR="00404B62" w:rsidRPr="00BD7FBD" w:rsidRDefault="00404B62" w:rsidP="00404B62">
      <w:pPr>
        <w:pStyle w:val="a3"/>
        <w:spacing w:line="276" w:lineRule="auto"/>
        <w:ind w:firstLine="709"/>
        <w:jc w:val="both"/>
        <w:rPr>
          <w:sz w:val="28"/>
          <w:szCs w:val="28"/>
        </w:rPr>
      </w:pPr>
      <w:r w:rsidRPr="00BD7FBD">
        <w:rPr>
          <w:sz w:val="28"/>
          <w:szCs w:val="28"/>
        </w:rPr>
        <w:t xml:space="preserve">Поэтому, когда был расшифрован генетический код, появилась возможность восстанавливать нуклеотидную последовательность транскрибируемой ДНК по аминокислотной последовательности соответствующего белка. Однако генетический код является вырожденным. Следовательно, первичная структура ДНК, полученная на основе анализа последовательности аминокислот, не является однозначной. </w:t>
      </w:r>
    </w:p>
    <w:p w:rsidR="00404B62" w:rsidRPr="00BD7FBD" w:rsidRDefault="00404B62" w:rsidP="00404B62">
      <w:pPr>
        <w:pStyle w:val="a3"/>
        <w:spacing w:line="276" w:lineRule="auto"/>
        <w:ind w:firstLine="709"/>
        <w:jc w:val="both"/>
        <w:rPr>
          <w:sz w:val="28"/>
          <w:szCs w:val="28"/>
        </w:rPr>
      </w:pPr>
    </w:p>
    <w:p w:rsidR="00404B62" w:rsidRPr="00BD7FBD" w:rsidRDefault="00404B62" w:rsidP="00404B62">
      <w:pPr>
        <w:pStyle w:val="a3"/>
        <w:spacing w:line="276" w:lineRule="auto"/>
        <w:ind w:firstLine="709"/>
        <w:jc w:val="both"/>
        <w:rPr>
          <w:sz w:val="28"/>
          <w:szCs w:val="28"/>
        </w:rPr>
      </w:pPr>
      <w:r w:rsidRPr="00BD7FBD">
        <w:rPr>
          <w:sz w:val="28"/>
          <w:szCs w:val="28"/>
        </w:rPr>
        <w:t xml:space="preserve">К концу 60-х годов </w:t>
      </w:r>
      <w:proofErr w:type="spellStart"/>
      <w:r w:rsidRPr="00BD7FBD">
        <w:rPr>
          <w:sz w:val="28"/>
          <w:szCs w:val="28"/>
        </w:rPr>
        <w:t>Ф.Сэнгером</w:t>
      </w:r>
      <w:proofErr w:type="spellEnd"/>
      <w:r w:rsidRPr="00BD7FBD">
        <w:rPr>
          <w:sz w:val="28"/>
          <w:szCs w:val="28"/>
        </w:rPr>
        <w:t xml:space="preserve"> были разработан метод </w:t>
      </w:r>
      <w:proofErr w:type="spellStart"/>
      <w:r w:rsidRPr="00BD7FBD">
        <w:rPr>
          <w:sz w:val="28"/>
          <w:szCs w:val="28"/>
        </w:rPr>
        <w:t>секвенирования</w:t>
      </w:r>
      <w:proofErr w:type="spellEnd"/>
      <w:r w:rsidRPr="00BD7FBD">
        <w:rPr>
          <w:sz w:val="28"/>
          <w:szCs w:val="28"/>
        </w:rPr>
        <w:t xml:space="preserve"> РНК, получаемой с ДНК-матрицы при помощи РНК-полимеразы. Применив этот способ, </w:t>
      </w:r>
      <w:proofErr w:type="spellStart"/>
      <w:r w:rsidRPr="00BD7FBD">
        <w:rPr>
          <w:sz w:val="28"/>
          <w:szCs w:val="28"/>
        </w:rPr>
        <w:t>Ш.Вейссман</w:t>
      </w:r>
      <w:proofErr w:type="spellEnd"/>
      <w:r w:rsidRPr="00BD7FBD">
        <w:rPr>
          <w:sz w:val="28"/>
          <w:szCs w:val="28"/>
        </w:rPr>
        <w:t xml:space="preserve"> и </w:t>
      </w:r>
      <w:proofErr w:type="spellStart"/>
      <w:r w:rsidRPr="00BD7FBD">
        <w:rPr>
          <w:sz w:val="28"/>
          <w:szCs w:val="28"/>
        </w:rPr>
        <w:t>У.Фирс</w:t>
      </w:r>
      <w:proofErr w:type="spellEnd"/>
      <w:r w:rsidRPr="00BD7FBD">
        <w:rPr>
          <w:sz w:val="28"/>
          <w:szCs w:val="28"/>
        </w:rPr>
        <w:t xml:space="preserve"> смогли концу 1976 г. определить последовательность более половины молекулы ДНК SV40, длина которой превышает 5200 нуклеотидных пар. Следующим шагом должна была стать разработка методов </w:t>
      </w:r>
      <w:proofErr w:type="gramStart"/>
      <w:r w:rsidRPr="00BD7FBD">
        <w:rPr>
          <w:sz w:val="28"/>
          <w:szCs w:val="28"/>
        </w:rPr>
        <w:t>прямого</w:t>
      </w:r>
      <w:proofErr w:type="gramEnd"/>
      <w:r w:rsidRPr="00BD7FBD">
        <w:rPr>
          <w:sz w:val="28"/>
          <w:szCs w:val="28"/>
        </w:rPr>
        <w:t xml:space="preserve"> </w:t>
      </w:r>
      <w:proofErr w:type="spellStart"/>
      <w:r w:rsidRPr="00BD7FBD">
        <w:rPr>
          <w:sz w:val="28"/>
          <w:szCs w:val="28"/>
        </w:rPr>
        <w:t>секвенирования</w:t>
      </w:r>
      <w:proofErr w:type="spellEnd"/>
      <w:r w:rsidRPr="00BD7FBD">
        <w:rPr>
          <w:sz w:val="28"/>
          <w:szCs w:val="28"/>
        </w:rPr>
        <w:t xml:space="preserve"> ДНК. </w:t>
      </w:r>
    </w:p>
    <w:p w:rsidR="00404B62" w:rsidRPr="00BD7FBD" w:rsidRDefault="00404B62" w:rsidP="00404B62">
      <w:pPr>
        <w:pStyle w:val="a3"/>
        <w:spacing w:line="276" w:lineRule="auto"/>
        <w:ind w:firstLine="709"/>
        <w:jc w:val="both"/>
        <w:rPr>
          <w:sz w:val="28"/>
          <w:szCs w:val="28"/>
        </w:rPr>
      </w:pPr>
      <w:r w:rsidRPr="00BD7FBD">
        <w:rPr>
          <w:sz w:val="28"/>
          <w:szCs w:val="28"/>
        </w:rPr>
        <w:t xml:space="preserve">Быстрые  методы </w:t>
      </w:r>
      <w:proofErr w:type="spellStart"/>
      <w:r w:rsidRPr="00BD7FBD">
        <w:rPr>
          <w:sz w:val="28"/>
          <w:szCs w:val="28"/>
        </w:rPr>
        <w:t>секвенирования</w:t>
      </w:r>
      <w:proofErr w:type="spellEnd"/>
      <w:r w:rsidRPr="00BD7FBD">
        <w:rPr>
          <w:sz w:val="28"/>
          <w:szCs w:val="28"/>
        </w:rPr>
        <w:t xml:space="preserve">, несомненно, приведут  к более быстрому открытию одного нуклеотидного полиморфизма (SNP). Метод </w:t>
      </w:r>
      <w:proofErr w:type="spellStart"/>
      <w:r w:rsidRPr="00BD7FBD">
        <w:rPr>
          <w:sz w:val="28"/>
          <w:szCs w:val="28"/>
        </w:rPr>
        <w:lastRenderedPageBreak/>
        <w:t>Сэнгера</w:t>
      </w:r>
      <w:proofErr w:type="spellEnd"/>
      <w:r w:rsidRPr="00BD7FBD">
        <w:rPr>
          <w:sz w:val="28"/>
          <w:szCs w:val="28"/>
        </w:rPr>
        <w:t xml:space="preserve"> служил для определения последовательности генома с 1977 года.  В настоящее время ученые сосредоточены на разработке новых методов </w:t>
      </w:r>
      <w:proofErr w:type="spellStart"/>
      <w:r w:rsidRPr="00BD7FBD">
        <w:rPr>
          <w:sz w:val="28"/>
          <w:szCs w:val="28"/>
        </w:rPr>
        <w:t>секвенирования</w:t>
      </w:r>
      <w:proofErr w:type="spellEnd"/>
      <w:r w:rsidRPr="00BD7FBD">
        <w:rPr>
          <w:sz w:val="28"/>
          <w:szCs w:val="28"/>
        </w:rPr>
        <w:t xml:space="preserve">, которые позволят составить "генетический паспорт", и станут рутинной процедурой в исследовании человеческих генов. Такие технологии должны быть  улучшены в трех направлениях: чтение длинных последовательностей, высокая пропускная способность, низкая стоимость. Если </w:t>
      </w:r>
      <w:proofErr w:type="gramStart"/>
      <w:r w:rsidRPr="00BD7FBD">
        <w:rPr>
          <w:sz w:val="28"/>
          <w:szCs w:val="28"/>
        </w:rPr>
        <w:t>будет</w:t>
      </w:r>
      <w:proofErr w:type="gramEnd"/>
      <w:r w:rsidRPr="00BD7FBD">
        <w:rPr>
          <w:sz w:val="28"/>
          <w:szCs w:val="28"/>
        </w:rPr>
        <w:t xml:space="preserve"> достигнут прогресс в этой области, то большие участки генома, а затем целые геномов людей будут полностью изучены.</w:t>
      </w:r>
    </w:p>
    <w:p w:rsidR="00404B62" w:rsidRPr="00BD7FBD" w:rsidRDefault="00404B62" w:rsidP="00404B62">
      <w:pPr>
        <w:pStyle w:val="a3"/>
        <w:spacing w:line="276" w:lineRule="auto"/>
        <w:ind w:firstLine="709"/>
        <w:jc w:val="both"/>
        <w:rPr>
          <w:sz w:val="28"/>
          <w:szCs w:val="28"/>
        </w:rPr>
      </w:pPr>
    </w:p>
    <w:p w:rsidR="00404B62" w:rsidRPr="00BD7FBD" w:rsidRDefault="00404B62" w:rsidP="00404B62">
      <w:pPr>
        <w:pStyle w:val="a3"/>
        <w:spacing w:line="276" w:lineRule="auto"/>
        <w:ind w:firstLine="709"/>
        <w:jc w:val="both"/>
        <w:rPr>
          <w:b/>
          <w:sz w:val="28"/>
          <w:szCs w:val="28"/>
          <w:lang w:val="en-US"/>
        </w:rPr>
      </w:pPr>
      <w:proofErr w:type="spellStart"/>
      <w:r w:rsidRPr="00BD7FBD">
        <w:rPr>
          <w:b/>
          <w:sz w:val="28"/>
          <w:szCs w:val="28"/>
        </w:rPr>
        <w:t>Секвенирование</w:t>
      </w:r>
      <w:proofErr w:type="spellEnd"/>
      <w:r w:rsidRPr="00BD7FBD">
        <w:rPr>
          <w:b/>
          <w:sz w:val="28"/>
          <w:szCs w:val="28"/>
          <w:lang w:val="en-US"/>
        </w:rPr>
        <w:t xml:space="preserve"> </w:t>
      </w:r>
      <w:r w:rsidRPr="00BD7FBD">
        <w:rPr>
          <w:b/>
          <w:sz w:val="28"/>
          <w:szCs w:val="28"/>
        </w:rPr>
        <w:t>ДНК</w:t>
      </w:r>
      <w:r w:rsidRPr="00BD7FBD">
        <w:rPr>
          <w:b/>
          <w:sz w:val="28"/>
          <w:szCs w:val="28"/>
          <w:lang w:val="en-US"/>
        </w:rPr>
        <w:t xml:space="preserve"> </w:t>
      </w:r>
      <w:r w:rsidRPr="00BD7FBD">
        <w:rPr>
          <w:b/>
          <w:sz w:val="28"/>
          <w:szCs w:val="28"/>
        </w:rPr>
        <w:t>по</w:t>
      </w:r>
      <w:r w:rsidRPr="00BD7FBD">
        <w:rPr>
          <w:b/>
          <w:sz w:val="28"/>
          <w:szCs w:val="28"/>
          <w:lang w:val="en-US"/>
        </w:rPr>
        <w:t xml:space="preserve"> </w:t>
      </w:r>
      <w:proofErr w:type="spellStart"/>
      <w:r w:rsidRPr="00BD7FBD">
        <w:rPr>
          <w:b/>
          <w:sz w:val="28"/>
          <w:szCs w:val="28"/>
        </w:rPr>
        <w:t>Сенгеру</w:t>
      </w:r>
      <w:proofErr w:type="spellEnd"/>
      <w:r w:rsidRPr="00BD7FBD">
        <w:rPr>
          <w:b/>
          <w:sz w:val="28"/>
          <w:szCs w:val="28"/>
          <w:lang w:val="en-US"/>
        </w:rPr>
        <w:t>.</w:t>
      </w:r>
    </w:p>
    <w:p w:rsidR="00404B62" w:rsidRPr="00BD7FBD" w:rsidRDefault="00404B62" w:rsidP="00404B62">
      <w:pPr>
        <w:pStyle w:val="a3"/>
        <w:spacing w:line="276" w:lineRule="auto"/>
        <w:ind w:firstLine="709"/>
        <w:jc w:val="both"/>
        <w:rPr>
          <w:sz w:val="28"/>
          <w:szCs w:val="28"/>
          <w:lang w:val="en-US"/>
        </w:rPr>
      </w:pPr>
      <w:r w:rsidRPr="00BD7FBD">
        <w:rPr>
          <w:bCs/>
          <w:sz w:val="28"/>
          <w:szCs w:val="28"/>
          <w:lang w:val="en-US"/>
        </w:rPr>
        <w:t>(Sanger F., Coulson A.R.</w:t>
      </w:r>
      <w:r w:rsidRPr="00BD7FBD">
        <w:rPr>
          <w:sz w:val="28"/>
          <w:szCs w:val="28"/>
          <w:lang w:val="en-US"/>
        </w:rPr>
        <w:t xml:space="preserve"> A rapid method for determining sequences in DNA by primed </w:t>
      </w:r>
      <w:proofErr w:type="spellStart"/>
      <w:r w:rsidRPr="00BD7FBD">
        <w:rPr>
          <w:sz w:val="28"/>
          <w:szCs w:val="28"/>
          <w:lang w:val="en-US"/>
        </w:rPr>
        <w:t>syntesis</w:t>
      </w:r>
      <w:proofErr w:type="spellEnd"/>
      <w:r w:rsidRPr="00BD7FBD">
        <w:rPr>
          <w:sz w:val="28"/>
          <w:szCs w:val="28"/>
          <w:lang w:val="en-US"/>
        </w:rPr>
        <w:t xml:space="preserve"> with DNA polymerase)</w:t>
      </w:r>
    </w:p>
    <w:p w:rsidR="00404B62" w:rsidRPr="00BD7FBD" w:rsidRDefault="00404B62" w:rsidP="00404B62">
      <w:pPr>
        <w:pStyle w:val="a3"/>
        <w:spacing w:line="276" w:lineRule="auto"/>
        <w:ind w:firstLine="709"/>
        <w:jc w:val="both"/>
        <w:rPr>
          <w:sz w:val="28"/>
          <w:szCs w:val="28"/>
          <w:lang w:val="en-US"/>
        </w:rPr>
      </w:pPr>
    </w:p>
    <w:tbl>
      <w:tblPr>
        <w:tblpPr w:leftFromText="45" w:rightFromText="45" w:vertAnchor="text" w:tblpXSpec="right" w:tblpYSpec="center"/>
        <w:tblW w:w="2323"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4594"/>
      </w:tblGrid>
      <w:tr w:rsidR="00404B62" w:rsidRPr="00BD7FBD" w:rsidTr="003C20E2">
        <w:trPr>
          <w:tblCellSpacing w:w="15" w:type="dxa"/>
        </w:trPr>
        <w:tc>
          <w:tcPr>
            <w:tcW w:w="0" w:type="auto"/>
            <w:vAlign w:val="center"/>
            <w:hideMark/>
          </w:tcPr>
          <w:p w:rsidR="00404B62" w:rsidRPr="00BD7FBD" w:rsidRDefault="00404B62" w:rsidP="003C20E2">
            <w:pPr>
              <w:pStyle w:val="a3"/>
              <w:spacing w:line="276" w:lineRule="auto"/>
              <w:ind w:firstLine="709"/>
              <w:jc w:val="both"/>
              <w:rPr>
                <w:sz w:val="28"/>
                <w:szCs w:val="28"/>
              </w:rPr>
            </w:pPr>
            <w:r>
              <w:rPr>
                <w:noProof/>
                <w:sz w:val="28"/>
                <w:szCs w:val="28"/>
              </w:rPr>
              <w:drawing>
                <wp:inline distT="0" distB="0" distL="0" distR="0">
                  <wp:extent cx="2860040" cy="4284980"/>
                  <wp:effectExtent l="0" t="0" r="0" b="1270"/>
                  <wp:docPr id="2" name="Рисунок 2" descr="Ферментативное секвенирование ДНК: плюс-минус метод">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Ферментативное секвенирование ДНК: плюс-минус мето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4284980"/>
                          </a:xfrm>
                          <a:prstGeom prst="rect">
                            <a:avLst/>
                          </a:prstGeom>
                          <a:noFill/>
                          <a:ln>
                            <a:noFill/>
                          </a:ln>
                        </pic:spPr>
                      </pic:pic>
                    </a:graphicData>
                  </a:graphic>
                </wp:inline>
              </w:drawing>
            </w:r>
          </w:p>
          <w:p w:rsidR="00404B62" w:rsidRPr="00BD7FBD" w:rsidRDefault="00404B62" w:rsidP="003C20E2">
            <w:pPr>
              <w:pStyle w:val="a3"/>
              <w:spacing w:line="276" w:lineRule="auto"/>
              <w:ind w:firstLine="709"/>
              <w:jc w:val="both"/>
              <w:rPr>
                <w:sz w:val="28"/>
                <w:szCs w:val="28"/>
              </w:rPr>
            </w:pPr>
          </w:p>
        </w:tc>
      </w:tr>
    </w:tbl>
    <w:p w:rsidR="00404B62" w:rsidRPr="00BD7FBD" w:rsidRDefault="00404B62" w:rsidP="00404B62">
      <w:pPr>
        <w:pStyle w:val="a3"/>
        <w:spacing w:line="276" w:lineRule="auto"/>
        <w:ind w:firstLine="709"/>
        <w:jc w:val="both"/>
        <w:rPr>
          <w:sz w:val="28"/>
          <w:szCs w:val="28"/>
        </w:rPr>
      </w:pPr>
      <w:r w:rsidRPr="00BD7FBD">
        <w:rPr>
          <w:sz w:val="28"/>
          <w:szCs w:val="28"/>
        </w:rPr>
        <w:t xml:space="preserve">Первым методом прямого ферментативного </w:t>
      </w:r>
      <w:proofErr w:type="spellStart"/>
      <w:r w:rsidRPr="00BD7FBD">
        <w:rPr>
          <w:sz w:val="28"/>
          <w:szCs w:val="28"/>
        </w:rPr>
        <w:t>секвенирования</w:t>
      </w:r>
      <w:proofErr w:type="spellEnd"/>
      <w:r w:rsidRPr="00BD7FBD">
        <w:rPr>
          <w:sz w:val="28"/>
          <w:szCs w:val="28"/>
        </w:rPr>
        <w:t xml:space="preserve"> ДНК стал метод, предложенный Ф. </w:t>
      </w:r>
      <w:proofErr w:type="spellStart"/>
      <w:r w:rsidRPr="00BD7FBD">
        <w:rPr>
          <w:sz w:val="28"/>
          <w:szCs w:val="28"/>
        </w:rPr>
        <w:t>Сэнгером</w:t>
      </w:r>
      <w:proofErr w:type="spellEnd"/>
      <w:r w:rsidRPr="00BD7FBD">
        <w:rPr>
          <w:sz w:val="28"/>
          <w:szCs w:val="28"/>
        </w:rPr>
        <w:t xml:space="preserve"> и Д. </w:t>
      </w:r>
      <w:proofErr w:type="spellStart"/>
      <w:r w:rsidRPr="00BD7FBD">
        <w:rPr>
          <w:sz w:val="28"/>
          <w:szCs w:val="28"/>
        </w:rPr>
        <w:t>Коулсоном</w:t>
      </w:r>
      <w:proofErr w:type="spellEnd"/>
      <w:r w:rsidRPr="00BD7FBD">
        <w:rPr>
          <w:sz w:val="28"/>
          <w:szCs w:val="28"/>
        </w:rPr>
        <w:t xml:space="preserve"> в 1975 г. </w:t>
      </w:r>
    </w:p>
    <w:p w:rsidR="00404B62" w:rsidRPr="00BD7FBD" w:rsidRDefault="00404B62" w:rsidP="00404B62">
      <w:pPr>
        <w:pStyle w:val="a3"/>
        <w:spacing w:line="276" w:lineRule="auto"/>
        <w:ind w:firstLine="709"/>
        <w:jc w:val="both"/>
        <w:rPr>
          <w:sz w:val="28"/>
          <w:szCs w:val="28"/>
        </w:rPr>
      </w:pPr>
      <w:r w:rsidRPr="00BD7FBD">
        <w:rPr>
          <w:sz w:val="28"/>
          <w:szCs w:val="28"/>
        </w:rPr>
        <w:t xml:space="preserve">В качестве матрицы в реакции полимеразного копирования использовался </w:t>
      </w:r>
      <w:proofErr w:type="spellStart"/>
      <w:r w:rsidRPr="00BD7FBD">
        <w:rPr>
          <w:sz w:val="28"/>
          <w:szCs w:val="28"/>
        </w:rPr>
        <w:t>одноцепочечный</w:t>
      </w:r>
      <w:proofErr w:type="spellEnd"/>
      <w:r w:rsidRPr="00BD7FBD">
        <w:rPr>
          <w:sz w:val="28"/>
          <w:szCs w:val="28"/>
        </w:rPr>
        <w:t xml:space="preserve"> фрагмент ДНК. В качестве </w:t>
      </w:r>
      <w:proofErr w:type="spellStart"/>
      <w:r w:rsidRPr="00BD7FBD">
        <w:rPr>
          <w:sz w:val="28"/>
          <w:szCs w:val="28"/>
        </w:rPr>
        <w:t>праймеров</w:t>
      </w:r>
      <w:proofErr w:type="spellEnd"/>
      <w:r w:rsidRPr="00BD7FBD">
        <w:rPr>
          <w:sz w:val="28"/>
          <w:szCs w:val="28"/>
        </w:rPr>
        <w:t xml:space="preserve"> - синтетические </w:t>
      </w:r>
      <w:proofErr w:type="spellStart"/>
      <w:r w:rsidRPr="00BD7FBD">
        <w:rPr>
          <w:sz w:val="28"/>
          <w:szCs w:val="28"/>
        </w:rPr>
        <w:t>олигонуклеотиды</w:t>
      </w:r>
      <w:proofErr w:type="spellEnd"/>
      <w:r w:rsidRPr="00BD7FBD">
        <w:rPr>
          <w:sz w:val="28"/>
          <w:szCs w:val="28"/>
        </w:rPr>
        <w:t xml:space="preserve"> или природные </w:t>
      </w:r>
      <w:proofErr w:type="spellStart"/>
      <w:r w:rsidRPr="00BD7FBD">
        <w:rPr>
          <w:sz w:val="28"/>
          <w:szCs w:val="28"/>
        </w:rPr>
        <w:t>субфрагменты</w:t>
      </w:r>
      <w:proofErr w:type="spellEnd"/>
      <w:r w:rsidRPr="00BD7FBD">
        <w:rPr>
          <w:sz w:val="28"/>
          <w:szCs w:val="28"/>
        </w:rPr>
        <w:t xml:space="preserve">, получаемые при гидролизе </w:t>
      </w:r>
      <w:proofErr w:type="spellStart"/>
      <w:r w:rsidRPr="00BD7FBD">
        <w:rPr>
          <w:sz w:val="28"/>
          <w:szCs w:val="28"/>
        </w:rPr>
        <w:t>рестрицирующими</w:t>
      </w:r>
      <w:proofErr w:type="spellEnd"/>
      <w:r w:rsidRPr="00BD7FBD">
        <w:rPr>
          <w:sz w:val="28"/>
          <w:szCs w:val="28"/>
        </w:rPr>
        <w:t xml:space="preserve"> </w:t>
      </w:r>
      <w:proofErr w:type="spellStart"/>
      <w:r w:rsidRPr="00BD7FBD">
        <w:rPr>
          <w:sz w:val="28"/>
          <w:szCs w:val="28"/>
        </w:rPr>
        <w:t>эндонуклеазами</w:t>
      </w:r>
      <w:proofErr w:type="spellEnd"/>
      <w:r w:rsidRPr="00BD7FBD">
        <w:rPr>
          <w:sz w:val="28"/>
          <w:szCs w:val="28"/>
        </w:rPr>
        <w:t xml:space="preserve">, а в качестве фермента - фрагмент </w:t>
      </w:r>
      <w:proofErr w:type="spellStart"/>
      <w:r w:rsidRPr="00BD7FBD">
        <w:rPr>
          <w:sz w:val="28"/>
          <w:szCs w:val="28"/>
        </w:rPr>
        <w:t>Кленова</w:t>
      </w:r>
      <w:proofErr w:type="spellEnd"/>
      <w:r w:rsidRPr="00BD7FBD">
        <w:rPr>
          <w:sz w:val="28"/>
          <w:szCs w:val="28"/>
        </w:rPr>
        <w:t xml:space="preserve"> ДНК полимеразы I (</w:t>
      </w:r>
      <w:proofErr w:type="spellStart"/>
      <w:r w:rsidRPr="00BD7FBD">
        <w:rPr>
          <w:sz w:val="28"/>
          <w:szCs w:val="28"/>
        </w:rPr>
        <w:t>PolI</w:t>
      </w:r>
      <w:proofErr w:type="spellEnd"/>
      <w:r w:rsidRPr="00BD7FBD">
        <w:rPr>
          <w:sz w:val="28"/>
          <w:szCs w:val="28"/>
        </w:rPr>
        <w:t xml:space="preserve">) из </w:t>
      </w:r>
      <w:proofErr w:type="spellStart"/>
      <w:r w:rsidRPr="00BD7FBD">
        <w:rPr>
          <w:sz w:val="28"/>
          <w:szCs w:val="28"/>
        </w:rPr>
        <w:t>E.coli</w:t>
      </w:r>
      <w:proofErr w:type="spellEnd"/>
      <w:r w:rsidRPr="00BD7FBD">
        <w:rPr>
          <w:sz w:val="28"/>
          <w:szCs w:val="28"/>
        </w:rPr>
        <w:t xml:space="preserve"> (</w:t>
      </w:r>
      <w:r w:rsidRPr="00BD7FBD">
        <w:rPr>
          <w:i/>
          <w:sz w:val="28"/>
          <w:szCs w:val="28"/>
        </w:rPr>
        <w:t xml:space="preserve">большой белковый фрагмент, образующийся при ферментативном расщеплении ДНК-полимеразы I из </w:t>
      </w:r>
      <w:proofErr w:type="spellStart"/>
      <w:r w:rsidRPr="00BD7FBD">
        <w:rPr>
          <w:i/>
          <w:sz w:val="28"/>
          <w:szCs w:val="28"/>
        </w:rPr>
        <w:t>Escherichia</w:t>
      </w:r>
      <w:proofErr w:type="spellEnd"/>
      <w:r w:rsidRPr="00BD7FBD">
        <w:rPr>
          <w:i/>
          <w:sz w:val="28"/>
          <w:szCs w:val="28"/>
        </w:rPr>
        <w:t xml:space="preserve"> </w:t>
      </w:r>
      <w:proofErr w:type="spellStart"/>
      <w:r w:rsidRPr="00BD7FBD">
        <w:rPr>
          <w:i/>
          <w:sz w:val="28"/>
          <w:szCs w:val="28"/>
        </w:rPr>
        <w:t>coli</w:t>
      </w:r>
      <w:proofErr w:type="spellEnd"/>
      <w:r w:rsidRPr="00BD7FBD">
        <w:rPr>
          <w:i/>
          <w:sz w:val="28"/>
          <w:szCs w:val="28"/>
        </w:rPr>
        <w:t xml:space="preserve"> протеазой </w:t>
      </w:r>
      <w:proofErr w:type="spellStart"/>
      <w:r w:rsidRPr="00BD7FBD">
        <w:rPr>
          <w:i/>
          <w:sz w:val="28"/>
          <w:szCs w:val="28"/>
        </w:rPr>
        <w:t>субтилизином</w:t>
      </w:r>
      <w:proofErr w:type="spellEnd"/>
      <w:r w:rsidRPr="00BD7FBD">
        <w:rPr>
          <w:sz w:val="28"/>
          <w:szCs w:val="28"/>
        </w:rPr>
        <w:t xml:space="preserve">). </w:t>
      </w:r>
    </w:p>
    <w:p w:rsidR="00404B62" w:rsidRPr="00BD7FBD" w:rsidRDefault="00404B62" w:rsidP="00404B62">
      <w:pPr>
        <w:pStyle w:val="a3"/>
        <w:spacing w:line="276" w:lineRule="auto"/>
        <w:ind w:firstLine="709"/>
        <w:jc w:val="both"/>
        <w:rPr>
          <w:sz w:val="28"/>
          <w:szCs w:val="28"/>
        </w:rPr>
      </w:pPr>
      <w:r w:rsidRPr="00BD7FBD">
        <w:rPr>
          <w:sz w:val="28"/>
          <w:szCs w:val="28"/>
        </w:rPr>
        <w:t xml:space="preserve">Метод включал два этапа. Сначала в ограниченных условиях проводили полимеразную реакцию в присутствии всех четырех типов </w:t>
      </w:r>
      <w:proofErr w:type="spellStart"/>
      <w:r w:rsidRPr="00BD7FBD">
        <w:rPr>
          <w:sz w:val="28"/>
          <w:szCs w:val="28"/>
        </w:rPr>
        <w:t>dNTP</w:t>
      </w:r>
      <w:proofErr w:type="spellEnd"/>
      <w:r w:rsidRPr="00BD7FBD">
        <w:rPr>
          <w:sz w:val="28"/>
          <w:szCs w:val="28"/>
        </w:rPr>
        <w:t xml:space="preserve"> (один из них был мечен по </w:t>
      </w:r>
      <w:proofErr w:type="gramStart"/>
      <w:r w:rsidRPr="00BD7FBD">
        <w:rPr>
          <w:sz w:val="28"/>
          <w:szCs w:val="28"/>
        </w:rPr>
        <w:t>альфа-положению</w:t>
      </w:r>
      <w:proofErr w:type="gramEnd"/>
      <w:r w:rsidRPr="00BD7FBD">
        <w:rPr>
          <w:sz w:val="28"/>
          <w:szCs w:val="28"/>
        </w:rPr>
        <w:t xml:space="preserve"> фосфата), получая на выходе набор продуктов неполного копирования матричного фрагмента. Смесь очищали от </w:t>
      </w:r>
      <w:proofErr w:type="spellStart"/>
      <w:r w:rsidRPr="00BD7FBD">
        <w:rPr>
          <w:sz w:val="28"/>
          <w:szCs w:val="28"/>
        </w:rPr>
        <w:t>несвязавшихся</w:t>
      </w:r>
      <w:proofErr w:type="spellEnd"/>
      <w:r w:rsidRPr="00BD7FBD">
        <w:rPr>
          <w:sz w:val="28"/>
          <w:szCs w:val="28"/>
        </w:rPr>
        <w:t xml:space="preserve"> </w:t>
      </w:r>
      <w:proofErr w:type="spellStart"/>
      <w:r w:rsidRPr="00BD7FBD">
        <w:rPr>
          <w:sz w:val="28"/>
          <w:szCs w:val="28"/>
        </w:rPr>
        <w:t>дезоксинуклеозидтрифосфатов</w:t>
      </w:r>
      <w:proofErr w:type="spellEnd"/>
      <w:r w:rsidRPr="00BD7FBD">
        <w:rPr>
          <w:sz w:val="28"/>
          <w:szCs w:val="28"/>
        </w:rPr>
        <w:t xml:space="preserve"> и делили на </w:t>
      </w:r>
      <w:r w:rsidRPr="00BD7FBD">
        <w:rPr>
          <w:sz w:val="28"/>
          <w:szCs w:val="28"/>
        </w:rPr>
        <w:lastRenderedPageBreak/>
        <w:t xml:space="preserve">восемь частей. После чего в "плюс" системе проводили четыре реакции в присутствии каждого из четырех типов нуклеотидов, а в "минус" системе - в отсутствие каждого из них. В результате, в "минус" системе </w:t>
      </w:r>
      <w:proofErr w:type="spellStart"/>
      <w:r w:rsidRPr="00BD7FBD">
        <w:rPr>
          <w:sz w:val="28"/>
          <w:szCs w:val="28"/>
        </w:rPr>
        <w:t>терминация</w:t>
      </w:r>
      <w:proofErr w:type="spellEnd"/>
      <w:r w:rsidRPr="00BD7FBD">
        <w:rPr>
          <w:sz w:val="28"/>
          <w:szCs w:val="28"/>
        </w:rPr>
        <w:t xml:space="preserve"> происходила перед </w:t>
      </w:r>
      <w:proofErr w:type="spellStart"/>
      <w:r w:rsidRPr="00BD7FBD">
        <w:rPr>
          <w:sz w:val="28"/>
          <w:szCs w:val="28"/>
        </w:rPr>
        <w:t>dNTP</w:t>
      </w:r>
      <w:proofErr w:type="spellEnd"/>
      <w:r w:rsidRPr="00BD7FBD">
        <w:rPr>
          <w:sz w:val="28"/>
          <w:szCs w:val="28"/>
        </w:rPr>
        <w:t xml:space="preserve"> данного типа, а в "плюс" системе - после него. Полученные таким образом восемь образцов разделяли с помощью электрофореза, "считывали" сигнал и определяли последовательность исходной ДНК. Этим способом была </w:t>
      </w:r>
      <w:proofErr w:type="spellStart"/>
      <w:r w:rsidRPr="00BD7FBD">
        <w:rPr>
          <w:sz w:val="28"/>
          <w:szCs w:val="28"/>
        </w:rPr>
        <w:t>секвенирована</w:t>
      </w:r>
      <w:proofErr w:type="spellEnd"/>
      <w:r w:rsidRPr="00BD7FBD">
        <w:rPr>
          <w:sz w:val="28"/>
          <w:szCs w:val="28"/>
        </w:rPr>
        <w:t xml:space="preserve"> короткая ДНК фага фХ174, состоящая из 5386 нуклеотидных пар. </w:t>
      </w:r>
    </w:p>
    <w:p w:rsidR="00404B62" w:rsidRPr="00BD7FBD" w:rsidRDefault="00404B62" w:rsidP="00404B62">
      <w:pPr>
        <w:pStyle w:val="a3"/>
        <w:spacing w:line="276" w:lineRule="auto"/>
        <w:rPr>
          <w:b/>
          <w:bCs/>
          <w:sz w:val="28"/>
          <w:szCs w:val="28"/>
        </w:rPr>
      </w:pPr>
    </w:p>
    <w:p w:rsidR="00404B62" w:rsidRPr="00BD7FBD" w:rsidRDefault="00404B62" w:rsidP="00404B62">
      <w:pPr>
        <w:pStyle w:val="a3"/>
        <w:spacing w:line="276" w:lineRule="auto"/>
        <w:ind w:firstLine="709"/>
        <w:jc w:val="both"/>
        <w:rPr>
          <w:b/>
          <w:bCs/>
          <w:sz w:val="28"/>
          <w:szCs w:val="28"/>
        </w:rPr>
      </w:pPr>
      <w:proofErr w:type="spellStart"/>
      <w:r w:rsidRPr="00BD7FBD">
        <w:rPr>
          <w:b/>
          <w:bCs/>
          <w:sz w:val="28"/>
          <w:szCs w:val="28"/>
        </w:rPr>
        <w:t>Секвенирование</w:t>
      </w:r>
      <w:proofErr w:type="spellEnd"/>
      <w:r w:rsidRPr="00BD7FBD">
        <w:rPr>
          <w:b/>
          <w:bCs/>
          <w:sz w:val="28"/>
          <w:szCs w:val="28"/>
        </w:rPr>
        <w:t xml:space="preserve"> ДНК по </w:t>
      </w:r>
      <w:proofErr w:type="spellStart"/>
      <w:r w:rsidRPr="00BD7FBD">
        <w:rPr>
          <w:b/>
          <w:bCs/>
          <w:sz w:val="28"/>
          <w:szCs w:val="28"/>
        </w:rPr>
        <w:t>Сэнгеру</w:t>
      </w:r>
      <w:proofErr w:type="spellEnd"/>
      <w:r w:rsidRPr="00BD7FBD">
        <w:rPr>
          <w:b/>
          <w:bCs/>
          <w:sz w:val="28"/>
          <w:szCs w:val="28"/>
        </w:rPr>
        <w:t>: метод "терминаторов"</w:t>
      </w:r>
    </w:p>
    <w:p w:rsidR="00404B62" w:rsidRPr="00BD7FBD" w:rsidRDefault="00404B62" w:rsidP="00404B62">
      <w:pPr>
        <w:pStyle w:val="a3"/>
        <w:spacing w:line="276" w:lineRule="auto"/>
        <w:ind w:firstLine="709"/>
        <w:jc w:val="both"/>
        <w:rPr>
          <w:sz w:val="28"/>
          <w:szCs w:val="28"/>
        </w:rPr>
      </w:pPr>
    </w:p>
    <w:tbl>
      <w:tblPr>
        <w:tblpPr w:leftFromText="45" w:rightFromText="45" w:vertAnchor="text" w:tblpXSpec="right" w:tblpYSpec="center"/>
        <w:tblW w:w="2000"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4590"/>
      </w:tblGrid>
      <w:tr w:rsidR="00404B62" w:rsidRPr="00BD7FBD" w:rsidTr="003C20E2">
        <w:trPr>
          <w:tblCellSpacing w:w="15" w:type="dxa"/>
        </w:trPr>
        <w:tc>
          <w:tcPr>
            <w:tcW w:w="0" w:type="auto"/>
            <w:vAlign w:val="center"/>
            <w:hideMark/>
          </w:tcPr>
          <w:p w:rsidR="00404B62" w:rsidRPr="00BD7FBD" w:rsidRDefault="00404B62" w:rsidP="003C20E2">
            <w:pPr>
              <w:pStyle w:val="a3"/>
              <w:spacing w:line="276" w:lineRule="auto"/>
              <w:ind w:firstLine="709"/>
              <w:jc w:val="both"/>
              <w:rPr>
                <w:sz w:val="28"/>
                <w:szCs w:val="28"/>
              </w:rPr>
            </w:pPr>
          </w:p>
          <w:p w:rsidR="00404B62" w:rsidRPr="00BD7FBD" w:rsidRDefault="00404B62" w:rsidP="003C20E2">
            <w:pPr>
              <w:pStyle w:val="a3"/>
              <w:spacing w:line="276" w:lineRule="auto"/>
              <w:ind w:firstLine="709"/>
              <w:jc w:val="both"/>
              <w:rPr>
                <w:sz w:val="28"/>
                <w:szCs w:val="28"/>
              </w:rPr>
            </w:pPr>
            <w:r>
              <w:rPr>
                <w:noProof/>
                <w:sz w:val="28"/>
                <w:szCs w:val="28"/>
              </w:rPr>
              <w:drawing>
                <wp:inline distT="0" distB="0" distL="0" distR="0">
                  <wp:extent cx="2849245" cy="3806190"/>
                  <wp:effectExtent l="0" t="0" r="8255" b="3810"/>
                  <wp:docPr id="1" name="Рисунок 1" descr="Ферментативное секвенирование ДНК: метод терминирующих аналогов трифосфатов">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Ферментативное секвенирование ДНК: метод терминирующих аналогов трифосфа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9245" cy="3806190"/>
                          </a:xfrm>
                          <a:prstGeom prst="rect">
                            <a:avLst/>
                          </a:prstGeom>
                          <a:noFill/>
                          <a:ln>
                            <a:noFill/>
                          </a:ln>
                        </pic:spPr>
                      </pic:pic>
                    </a:graphicData>
                  </a:graphic>
                </wp:inline>
              </w:drawing>
            </w:r>
          </w:p>
          <w:p w:rsidR="00404B62" w:rsidRPr="00BD7FBD" w:rsidRDefault="00404B62" w:rsidP="003C20E2">
            <w:pPr>
              <w:pStyle w:val="a3"/>
              <w:spacing w:line="276" w:lineRule="auto"/>
              <w:ind w:firstLine="709"/>
              <w:jc w:val="both"/>
              <w:rPr>
                <w:sz w:val="28"/>
                <w:szCs w:val="28"/>
              </w:rPr>
            </w:pPr>
          </w:p>
        </w:tc>
      </w:tr>
    </w:tbl>
    <w:p w:rsidR="00404B62" w:rsidRDefault="00404B62" w:rsidP="00404B62">
      <w:pPr>
        <w:pStyle w:val="a3"/>
        <w:spacing w:line="276" w:lineRule="auto"/>
        <w:ind w:firstLine="709"/>
        <w:jc w:val="both"/>
        <w:rPr>
          <w:sz w:val="28"/>
          <w:szCs w:val="28"/>
        </w:rPr>
      </w:pPr>
      <w:r w:rsidRPr="00BD7FBD">
        <w:rPr>
          <w:sz w:val="28"/>
          <w:szCs w:val="28"/>
        </w:rPr>
        <w:t xml:space="preserve">В 1977 г. автор "плюс-минус" метода предложил еще один способ ферментативного </w:t>
      </w:r>
      <w:proofErr w:type="spellStart"/>
      <w:r w:rsidRPr="00BD7FBD">
        <w:rPr>
          <w:sz w:val="28"/>
          <w:szCs w:val="28"/>
        </w:rPr>
        <w:t>секвенирования</w:t>
      </w:r>
      <w:proofErr w:type="spellEnd"/>
      <w:r w:rsidRPr="00BD7FBD">
        <w:rPr>
          <w:sz w:val="28"/>
          <w:szCs w:val="28"/>
        </w:rPr>
        <w:t xml:space="preserve">, получивший название метода терминирующих аналогов </w:t>
      </w:r>
      <w:proofErr w:type="spellStart"/>
      <w:r w:rsidRPr="00BD7FBD">
        <w:rPr>
          <w:sz w:val="28"/>
          <w:szCs w:val="28"/>
        </w:rPr>
        <w:t>трифосфатов</w:t>
      </w:r>
      <w:proofErr w:type="spellEnd"/>
      <w:r w:rsidRPr="00BD7FBD">
        <w:rPr>
          <w:sz w:val="28"/>
          <w:szCs w:val="28"/>
        </w:rPr>
        <w:t xml:space="preserve">. Более мощный и более технологичный, этот способ, несколько модифицированный, применяется до сих пор. В основе метода тоже лежало ферментативное копирование с помощью фрагмента </w:t>
      </w:r>
      <w:proofErr w:type="spellStart"/>
      <w:r w:rsidRPr="00BD7FBD">
        <w:rPr>
          <w:sz w:val="28"/>
          <w:szCs w:val="28"/>
        </w:rPr>
        <w:t>Кленова</w:t>
      </w:r>
      <w:proofErr w:type="spellEnd"/>
      <w:r w:rsidRPr="00BD7FBD">
        <w:rPr>
          <w:sz w:val="28"/>
          <w:szCs w:val="28"/>
        </w:rPr>
        <w:t xml:space="preserve"> ДНК полимеразы I из </w:t>
      </w:r>
      <w:proofErr w:type="spellStart"/>
      <w:r w:rsidRPr="00BD7FBD">
        <w:rPr>
          <w:sz w:val="28"/>
          <w:szCs w:val="28"/>
        </w:rPr>
        <w:t>E.coli</w:t>
      </w:r>
      <w:proofErr w:type="spellEnd"/>
      <w:r w:rsidRPr="00BD7FBD">
        <w:rPr>
          <w:sz w:val="28"/>
          <w:szCs w:val="28"/>
        </w:rPr>
        <w:t xml:space="preserve">. В качестве </w:t>
      </w:r>
      <w:proofErr w:type="spellStart"/>
      <w:r w:rsidRPr="00BD7FBD">
        <w:rPr>
          <w:sz w:val="28"/>
          <w:szCs w:val="28"/>
        </w:rPr>
        <w:t>праймеров</w:t>
      </w:r>
      <w:proofErr w:type="spellEnd"/>
      <w:r w:rsidRPr="00BD7FBD">
        <w:rPr>
          <w:sz w:val="28"/>
          <w:szCs w:val="28"/>
        </w:rPr>
        <w:t xml:space="preserve"> использовали </w:t>
      </w:r>
      <w:proofErr w:type="gramStart"/>
      <w:r w:rsidRPr="00BD7FBD">
        <w:rPr>
          <w:sz w:val="28"/>
          <w:szCs w:val="28"/>
        </w:rPr>
        <w:t>синтетические</w:t>
      </w:r>
      <w:proofErr w:type="gramEnd"/>
      <w:r w:rsidRPr="00BD7FBD">
        <w:rPr>
          <w:sz w:val="28"/>
          <w:szCs w:val="28"/>
        </w:rPr>
        <w:t xml:space="preserve"> </w:t>
      </w:r>
      <w:proofErr w:type="spellStart"/>
      <w:r w:rsidRPr="00BD7FBD">
        <w:rPr>
          <w:sz w:val="28"/>
          <w:szCs w:val="28"/>
        </w:rPr>
        <w:t>олигонуклеотиды</w:t>
      </w:r>
      <w:proofErr w:type="spellEnd"/>
      <w:r w:rsidRPr="00BD7FBD">
        <w:rPr>
          <w:sz w:val="28"/>
          <w:szCs w:val="28"/>
        </w:rPr>
        <w:t xml:space="preserve">. </w:t>
      </w:r>
      <w:proofErr w:type="gramStart"/>
      <w:r w:rsidRPr="00BD7FBD">
        <w:rPr>
          <w:sz w:val="28"/>
          <w:szCs w:val="28"/>
        </w:rPr>
        <w:t xml:space="preserve">Специфическую </w:t>
      </w:r>
      <w:proofErr w:type="spellStart"/>
      <w:r w:rsidRPr="00BD7FBD">
        <w:rPr>
          <w:sz w:val="28"/>
          <w:szCs w:val="28"/>
        </w:rPr>
        <w:t>терминацию</w:t>
      </w:r>
      <w:proofErr w:type="spellEnd"/>
      <w:r w:rsidRPr="00BD7FBD">
        <w:rPr>
          <w:sz w:val="28"/>
          <w:szCs w:val="28"/>
        </w:rPr>
        <w:t xml:space="preserve"> синтеза обеспечивали добавлением в реакционную смесь помимо четырех типов </w:t>
      </w:r>
      <w:proofErr w:type="spellStart"/>
      <w:r w:rsidRPr="00BD7FBD">
        <w:rPr>
          <w:sz w:val="28"/>
          <w:szCs w:val="28"/>
        </w:rPr>
        <w:t>dNTP</w:t>
      </w:r>
      <w:proofErr w:type="spellEnd"/>
      <w:r w:rsidRPr="00BD7FBD">
        <w:rPr>
          <w:sz w:val="28"/>
          <w:szCs w:val="28"/>
        </w:rPr>
        <w:t xml:space="preserve"> (один из которых был радиоактивно мечен по альфа положению фосфата) еще и одного из 2',3'-дидезоксинуклеозидтрифосфатов (</w:t>
      </w:r>
      <w:proofErr w:type="spellStart"/>
      <w:r w:rsidRPr="00BD7FBD">
        <w:rPr>
          <w:sz w:val="28"/>
          <w:szCs w:val="28"/>
        </w:rPr>
        <w:t>ddATP</w:t>
      </w:r>
      <w:proofErr w:type="spellEnd"/>
      <w:r w:rsidRPr="00BD7FBD">
        <w:rPr>
          <w:sz w:val="28"/>
          <w:szCs w:val="28"/>
        </w:rPr>
        <w:t xml:space="preserve">, </w:t>
      </w:r>
      <w:proofErr w:type="spellStart"/>
      <w:r w:rsidRPr="00BD7FBD">
        <w:rPr>
          <w:sz w:val="28"/>
          <w:szCs w:val="28"/>
        </w:rPr>
        <w:t>ddTTP</w:t>
      </w:r>
      <w:proofErr w:type="spellEnd"/>
      <w:r w:rsidRPr="00BD7FBD">
        <w:rPr>
          <w:sz w:val="28"/>
          <w:szCs w:val="28"/>
        </w:rPr>
        <w:t xml:space="preserve">, </w:t>
      </w:r>
      <w:proofErr w:type="spellStart"/>
      <w:r w:rsidRPr="00BD7FBD">
        <w:rPr>
          <w:sz w:val="28"/>
          <w:szCs w:val="28"/>
        </w:rPr>
        <w:t>ddCTP</w:t>
      </w:r>
      <w:proofErr w:type="spellEnd"/>
      <w:r w:rsidRPr="00BD7FBD">
        <w:rPr>
          <w:sz w:val="28"/>
          <w:szCs w:val="28"/>
        </w:rPr>
        <w:t xml:space="preserve"> или </w:t>
      </w:r>
      <w:proofErr w:type="spellStart"/>
      <w:r w:rsidRPr="00BD7FBD">
        <w:rPr>
          <w:sz w:val="28"/>
          <w:szCs w:val="28"/>
        </w:rPr>
        <w:t>ddGTP</w:t>
      </w:r>
      <w:proofErr w:type="spellEnd"/>
      <w:r w:rsidRPr="00BD7FBD">
        <w:rPr>
          <w:sz w:val="28"/>
          <w:szCs w:val="28"/>
        </w:rPr>
        <w:t>), который способен включаться в растущую цепь ДНК, но не способен обеспечивать дальнейшее копирование из-за отсутствия 3'-ОН группы.</w:t>
      </w:r>
      <w:proofErr w:type="gramEnd"/>
      <w:r w:rsidRPr="00BD7FBD">
        <w:rPr>
          <w:sz w:val="28"/>
          <w:szCs w:val="28"/>
        </w:rPr>
        <w:t xml:space="preserve"> Отношение концентраций </w:t>
      </w:r>
      <w:proofErr w:type="spellStart"/>
      <w:r w:rsidRPr="00BD7FBD">
        <w:rPr>
          <w:sz w:val="28"/>
          <w:szCs w:val="28"/>
        </w:rPr>
        <w:t>dNTP</w:t>
      </w:r>
      <w:proofErr w:type="spellEnd"/>
      <w:r w:rsidRPr="00BD7FBD">
        <w:rPr>
          <w:sz w:val="28"/>
          <w:szCs w:val="28"/>
        </w:rPr>
        <w:t>/</w:t>
      </w:r>
      <w:proofErr w:type="spellStart"/>
      <w:r w:rsidRPr="00BD7FBD">
        <w:rPr>
          <w:sz w:val="28"/>
          <w:szCs w:val="28"/>
        </w:rPr>
        <w:t>ddNTP</w:t>
      </w:r>
      <w:proofErr w:type="spellEnd"/>
      <w:r w:rsidRPr="00BD7FBD">
        <w:rPr>
          <w:sz w:val="28"/>
          <w:szCs w:val="28"/>
        </w:rPr>
        <w:t xml:space="preserve"> авторы подбирали экспериментально, так, чтобы в итоге получить набор копий ДНК различной длины. Таким образом, для определения первичной структуры исследуемого фрагмента ДНК требовалось провести четыре реакции копирования: по </w:t>
      </w:r>
      <w:r w:rsidRPr="00BD7FBD">
        <w:rPr>
          <w:sz w:val="28"/>
          <w:szCs w:val="28"/>
        </w:rPr>
        <w:lastRenderedPageBreak/>
        <w:t xml:space="preserve">одному типу терминаторов в каждой из реакций. После этого полученные продукты </w:t>
      </w:r>
      <w:proofErr w:type="gramStart"/>
      <w:r w:rsidRPr="00BD7FBD">
        <w:rPr>
          <w:sz w:val="28"/>
          <w:szCs w:val="28"/>
        </w:rPr>
        <w:t>разгонялись в полиакриламидном геле на соседних дорожках и по расположению полос определялась</w:t>
      </w:r>
      <w:proofErr w:type="gramEnd"/>
      <w:r w:rsidRPr="00BD7FBD">
        <w:rPr>
          <w:sz w:val="28"/>
          <w:szCs w:val="28"/>
        </w:rPr>
        <w:t xml:space="preserve"> последовательность нуклеотидов. </w:t>
      </w:r>
    </w:p>
    <w:p w:rsidR="00404B62" w:rsidRDefault="00404B62" w:rsidP="00404B62">
      <w:pPr>
        <w:pStyle w:val="a3"/>
        <w:spacing w:line="276" w:lineRule="auto"/>
        <w:ind w:firstLine="709"/>
        <w:jc w:val="both"/>
        <w:rPr>
          <w:sz w:val="28"/>
          <w:szCs w:val="28"/>
        </w:rPr>
      </w:pPr>
    </w:p>
    <w:p w:rsidR="00404B62" w:rsidRDefault="00404B62" w:rsidP="00404B62">
      <w:pPr>
        <w:pStyle w:val="3333"/>
      </w:pPr>
      <w:r>
        <w:tab/>
      </w:r>
    </w:p>
    <w:p w:rsidR="005C5A29" w:rsidRPr="00634A17" w:rsidRDefault="005C5A29" w:rsidP="005C5A29">
      <w:pPr>
        <w:spacing w:after="0"/>
        <w:ind w:firstLine="709"/>
        <w:jc w:val="both"/>
        <w:rPr>
          <w:rFonts w:ascii="Times New Roman" w:hAnsi="Times New Roman"/>
          <w:b/>
          <w:bCs/>
          <w:sz w:val="28"/>
          <w:szCs w:val="28"/>
        </w:rPr>
      </w:pPr>
      <w:bookmarkStart w:id="0" w:name="_GoBack"/>
      <w:bookmarkEnd w:id="0"/>
      <w:r w:rsidRPr="00634A17">
        <w:rPr>
          <w:rFonts w:ascii="Times New Roman" w:hAnsi="Times New Roman"/>
          <w:b/>
          <w:bCs/>
          <w:sz w:val="28"/>
          <w:szCs w:val="28"/>
        </w:rPr>
        <w:t xml:space="preserve">Анализ данных </w:t>
      </w:r>
      <w:proofErr w:type="spellStart"/>
      <w:r w:rsidRPr="00634A17">
        <w:rPr>
          <w:rFonts w:ascii="Times New Roman" w:hAnsi="Times New Roman"/>
          <w:b/>
          <w:bCs/>
          <w:sz w:val="28"/>
          <w:szCs w:val="28"/>
        </w:rPr>
        <w:t>Сэнгеровского</w:t>
      </w:r>
      <w:proofErr w:type="spellEnd"/>
      <w:r w:rsidRPr="00634A17">
        <w:rPr>
          <w:rFonts w:ascii="Times New Roman" w:hAnsi="Times New Roman"/>
          <w:b/>
          <w:bCs/>
          <w:sz w:val="28"/>
          <w:szCs w:val="28"/>
        </w:rPr>
        <w:t xml:space="preserve"> </w:t>
      </w:r>
      <w:proofErr w:type="spellStart"/>
      <w:r w:rsidRPr="00634A17">
        <w:rPr>
          <w:rFonts w:ascii="Times New Roman" w:hAnsi="Times New Roman"/>
          <w:b/>
          <w:bCs/>
          <w:sz w:val="28"/>
          <w:szCs w:val="28"/>
        </w:rPr>
        <w:t>секвенирования</w:t>
      </w:r>
      <w:proofErr w:type="spellEnd"/>
      <w:r w:rsidRPr="00634A17">
        <w:rPr>
          <w:rFonts w:ascii="Times New Roman" w:hAnsi="Times New Roman"/>
          <w:b/>
          <w:bCs/>
          <w:sz w:val="28"/>
          <w:szCs w:val="28"/>
        </w:rPr>
        <w:t>.</w:t>
      </w:r>
    </w:p>
    <w:p w:rsidR="005C5A29" w:rsidRPr="00634A17" w:rsidRDefault="005C5A29" w:rsidP="005C5A29">
      <w:pPr>
        <w:spacing w:after="0"/>
        <w:ind w:firstLine="709"/>
        <w:jc w:val="both"/>
        <w:rPr>
          <w:rFonts w:ascii="Times New Roman" w:hAnsi="Times New Roman"/>
          <w:sz w:val="28"/>
          <w:szCs w:val="28"/>
          <w:lang w:val="en-US"/>
        </w:rPr>
      </w:pPr>
    </w:p>
    <w:tbl>
      <w:tblPr>
        <w:tblpPr w:leftFromText="45" w:rightFromText="45" w:vertAnchor="text" w:tblpXSpec="right" w:tblpYSpec="center"/>
        <w:tblW w:w="2323"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4594"/>
      </w:tblGrid>
      <w:tr w:rsidR="005C5A29" w:rsidRPr="00634A17" w:rsidTr="003C20E2">
        <w:trPr>
          <w:tblCellSpacing w:w="15" w:type="dxa"/>
        </w:trPr>
        <w:tc>
          <w:tcPr>
            <w:tcW w:w="0" w:type="auto"/>
            <w:vAlign w:val="center"/>
            <w:hideMark/>
          </w:tcPr>
          <w:p w:rsidR="005C5A29" w:rsidRPr="00634A17" w:rsidRDefault="005C5A29" w:rsidP="003C20E2">
            <w:pPr>
              <w:spacing w:after="0"/>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60040" cy="4284980"/>
                  <wp:effectExtent l="0" t="0" r="0" b="1270"/>
                  <wp:docPr id="4" name="Рисунок 4" descr="Ферментативное секвенирование ДНК: плюс-минус метод">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Ферментативное секвенирование ДНК: плюс-минус мето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4284980"/>
                          </a:xfrm>
                          <a:prstGeom prst="rect">
                            <a:avLst/>
                          </a:prstGeom>
                          <a:noFill/>
                          <a:ln>
                            <a:noFill/>
                          </a:ln>
                        </pic:spPr>
                      </pic:pic>
                    </a:graphicData>
                  </a:graphic>
                </wp:inline>
              </w:drawing>
            </w:r>
          </w:p>
          <w:p w:rsidR="005C5A29" w:rsidRPr="00634A17" w:rsidRDefault="005C5A29" w:rsidP="003C20E2">
            <w:pPr>
              <w:spacing w:after="0"/>
              <w:ind w:firstLine="709"/>
              <w:jc w:val="both"/>
              <w:rPr>
                <w:rFonts w:ascii="Times New Roman" w:hAnsi="Times New Roman"/>
                <w:sz w:val="28"/>
                <w:szCs w:val="28"/>
              </w:rPr>
            </w:pPr>
          </w:p>
        </w:tc>
      </w:tr>
    </w:tbl>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Первым методом прямого ферментативного </w:t>
      </w:r>
      <w:proofErr w:type="spellStart"/>
      <w:r w:rsidRPr="00634A17">
        <w:rPr>
          <w:rFonts w:ascii="Times New Roman" w:hAnsi="Times New Roman"/>
          <w:sz w:val="28"/>
          <w:szCs w:val="28"/>
        </w:rPr>
        <w:t>секвенирования</w:t>
      </w:r>
      <w:proofErr w:type="spellEnd"/>
      <w:r w:rsidRPr="00634A17">
        <w:rPr>
          <w:rFonts w:ascii="Times New Roman" w:hAnsi="Times New Roman"/>
          <w:sz w:val="28"/>
          <w:szCs w:val="28"/>
        </w:rPr>
        <w:t xml:space="preserve"> ДНК стал метод, предложенный Ф. </w:t>
      </w:r>
      <w:proofErr w:type="spellStart"/>
      <w:r w:rsidRPr="00634A17">
        <w:rPr>
          <w:rFonts w:ascii="Times New Roman" w:hAnsi="Times New Roman"/>
          <w:sz w:val="28"/>
          <w:szCs w:val="28"/>
        </w:rPr>
        <w:t>Сэнгером</w:t>
      </w:r>
      <w:proofErr w:type="spellEnd"/>
      <w:r w:rsidRPr="00634A17">
        <w:rPr>
          <w:rFonts w:ascii="Times New Roman" w:hAnsi="Times New Roman"/>
          <w:sz w:val="28"/>
          <w:szCs w:val="28"/>
        </w:rPr>
        <w:t xml:space="preserve"> и Д. </w:t>
      </w:r>
      <w:proofErr w:type="spellStart"/>
      <w:r w:rsidRPr="00634A17">
        <w:rPr>
          <w:rFonts w:ascii="Times New Roman" w:hAnsi="Times New Roman"/>
          <w:sz w:val="28"/>
          <w:szCs w:val="28"/>
        </w:rPr>
        <w:t>Коулсоном</w:t>
      </w:r>
      <w:proofErr w:type="spellEnd"/>
      <w:r w:rsidRPr="00634A17">
        <w:rPr>
          <w:rFonts w:ascii="Times New Roman" w:hAnsi="Times New Roman"/>
          <w:sz w:val="28"/>
          <w:szCs w:val="28"/>
        </w:rPr>
        <w:t xml:space="preserve"> в 1975 г. </w:t>
      </w: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В качестве матрицы в реакции полимеразного копирования использовался </w:t>
      </w:r>
      <w:proofErr w:type="spellStart"/>
      <w:r w:rsidRPr="00634A17">
        <w:rPr>
          <w:rFonts w:ascii="Times New Roman" w:hAnsi="Times New Roman"/>
          <w:sz w:val="28"/>
          <w:szCs w:val="28"/>
        </w:rPr>
        <w:t>одноцепочечный</w:t>
      </w:r>
      <w:proofErr w:type="spellEnd"/>
      <w:r w:rsidRPr="00634A17">
        <w:rPr>
          <w:rFonts w:ascii="Times New Roman" w:hAnsi="Times New Roman"/>
          <w:sz w:val="28"/>
          <w:szCs w:val="28"/>
        </w:rPr>
        <w:t xml:space="preserve"> фрагмент ДНК. В качестве </w:t>
      </w:r>
      <w:proofErr w:type="spellStart"/>
      <w:r w:rsidRPr="00634A17">
        <w:rPr>
          <w:rFonts w:ascii="Times New Roman" w:hAnsi="Times New Roman"/>
          <w:sz w:val="28"/>
          <w:szCs w:val="28"/>
        </w:rPr>
        <w:t>праймеров</w:t>
      </w:r>
      <w:proofErr w:type="spellEnd"/>
      <w:r w:rsidRPr="00634A17">
        <w:rPr>
          <w:rFonts w:ascii="Times New Roman" w:hAnsi="Times New Roman"/>
          <w:sz w:val="28"/>
          <w:szCs w:val="28"/>
        </w:rPr>
        <w:t xml:space="preserve"> - синтетические </w:t>
      </w:r>
      <w:proofErr w:type="spellStart"/>
      <w:r w:rsidRPr="00634A17">
        <w:rPr>
          <w:rFonts w:ascii="Times New Roman" w:hAnsi="Times New Roman"/>
          <w:sz w:val="28"/>
          <w:szCs w:val="28"/>
        </w:rPr>
        <w:t>олигонуклеотиды</w:t>
      </w:r>
      <w:proofErr w:type="spellEnd"/>
      <w:r w:rsidRPr="00634A17">
        <w:rPr>
          <w:rFonts w:ascii="Times New Roman" w:hAnsi="Times New Roman"/>
          <w:sz w:val="28"/>
          <w:szCs w:val="28"/>
        </w:rPr>
        <w:t xml:space="preserve"> или природные </w:t>
      </w:r>
      <w:proofErr w:type="spellStart"/>
      <w:r w:rsidRPr="00634A17">
        <w:rPr>
          <w:rFonts w:ascii="Times New Roman" w:hAnsi="Times New Roman"/>
          <w:sz w:val="28"/>
          <w:szCs w:val="28"/>
        </w:rPr>
        <w:t>субфрагменты</w:t>
      </w:r>
      <w:proofErr w:type="spellEnd"/>
      <w:r w:rsidRPr="00634A17">
        <w:rPr>
          <w:rFonts w:ascii="Times New Roman" w:hAnsi="Times New Roman"/>
          <w:sz w:val="28"/>
          <w:szCs w:val="28"/>
        </w:rPr>
        <w:t xml:space="preserve">, получаемые при гидролизе </w:t>
      </w:r>
      <w:proofErr w:type="spellStart"/>
      <w:r w:rsidRPr="00634A17">
        <w:rPr>
          <w:rFonts w:ascii="Times New Roman" w:hAnsi="Times New Roman"/>
          <w:sz w:val="28"/>
          <w:szCs w:val="28"/>
        </w:rPr>
        <w:t>рестрицирующими</w:t>
      </w:r>
      <w:proofErr w:type="spellEnd"/>
      <w:r w:rsidRPr="00634A17">
        <w:rPr>
          <w:rFonts w:ascii="Times New Roman" w:hAnsi="Times New Roman"/>
          <w:sz w:val="28"/>
          <w:szCs w:val="28"/>
        </w:rPr>
        <w:t xml:space="preserve"> </w:t>
      </w:r>
      <w:proofErr w:type="spellStart"/>
      <w:r w:rsidRPr="00634A17">
        <w:rPr>
          <w:rFonts w:ascii="Times New Roman" w:hAnsi="Times New Roman"/>
          <w:sz w:val="28"/>
          <w:szCs w:val="28"/>
        </w:rPr>
        <w:t>эндонуклеазами</w:t>
      </w:r>
      <w:proofErr w:type="spellEnd"/>
      <w:r w:rsidRPr="00634A17">
        <w:rPr>
          <w:rFonts w:ascii="Times New Roman" w:hAnsi="Times New Roman"/>
          <w:sz w:val="28"/>
          <w:szCs w:val="28"/>
        </w:rPr>
        <w:t xml:space="preserve">, а в качестве фермента - фрагмент </w:t>
      </w:r>
      <w:proofErr w:type="spellStart"/>
      <w:r w:rsidRPr="00634A17">
        <w:rPr>
          <w:rFonts w:ascii="Times New Roman" w:hAnsi="Times New Roman"/>
          <w:sz w:val="28"/>
          <w:szCs w:val="28"/>
        </w:rPr>
        <w:t>Кленова</w:t>
      </w:r>
      <w:proofErr w:type="spellEnd"/>
      <w:r w:rsidRPr="00634A17">
        <w:rPr>
          <w:rFonts w:ascii="Times New Roman" w:hAnsi="Times New Roman"/>
          <w:sz w:val="28"/>
          <w:szCs w:val="28"/>
        </w:rPr>
        <w:t xml:space="preserve"> ДНК полимеразы I (</w:t>
      </w:r>
      <w:proofErr w:type="spellStart"/>
      <w:r w:rsidRPr="00634A17">
        <w:rPr>
          <w:rFonts w:ascii="Times New Roman" w:hAnsi="Times New Roman"/>
          <w:sz w:val="28"/>
          <w:szCs w:val="28"/>
        </w:rPr>
        <w:t>PolI</w:t>
      </w:r>
      <w:proofErr w:type="spellEnd"/>
      <w:r w:rsidRPr="00634A17">
        <w:rPr>
          <w:rFonts w:ascii="Times New Roman" w:hAnsi="Times New Roman"/>
          <w:sz w:val="28"/>
          <w:szCs w:val="28"/>
        </w:rPr>
        <w:t xml:space="preserve">) из </w:t>
      </w:r>
      <w:proofErr w:type="spellStart"/>
      <w:r w:rsidRPr="00634A17">
        <w:rPr>
          <w:rFonts w:ascii="Times New Roman" w:hAnsi="Times New Roman"/>
          <w:sz w:val="28"/>
          <w:szCs w:val="28"/>
        </w:rPr>
        <w:t>E.coli</w:t>
      </w:r>
      <w:proofErr w:type="spellEnd"/>
      <w:r w:rsidRPr="00634A17">
        <w:rPr>
          <w:rFonts w:ascii="Times New Roman" w:hAnsi="Times New Roman"/>
          <w:sz w:val="28"/>
          <w:szCs w:val="28"/>
        </w:rPr>
        <w:t xml:space="preserve"> (</w:t>
      </w:r>
      <w:r w:rsidRPr="00634A17">
        <w:rPr>
          <w:rFonts w:ascii="Times New Roman" w:hAnsi="Times New Roman"/>
          <w:i/>
          <w:sz w:val="28"/>
          <w:szCs w:val="28"/>
        </w:rPr>
        <w:t xml:space="preserve">большой белковый фрагмент, образующийся при ферментативном расщеплении ДНК-полимеразы I из </w:t>
      </w:r>
      <w:proofErr w:type="spellStart"/>
      <w:r w:rsidRPr="00634A17">
        <w:rPr>
          <w:rFonts w:ascii="Times New Roman" w:hAnsi="Times New Roman"/>
          <w:i/>
          <w:sz w:val="28"/>
          <w:szCs w:val="28"/>
        </w:rPr>
        <w:t>Escherichia</w:t>
      </w:r>
      <w:proofErr w:type="spellEnd"/>
      <w:r w:rsidRPr="00634A17">
        <w:rPr>
          <w:rFonts w:ascii="Times New Roman" w:hAnsi="Times New Roman"/>
          <w:i/>
          <w:sz w:val="28"/>
          <w:szCs w:val="28"/>
        </w:rPr>
        <w:t xml:space="preserve"> </w:t>
      </w:r>
      <w:proofErr w:type="spellStart"/>
      <w:r w:rsidRPr="00634A17">
        <w:rPr>
          <w:rFonts w:ascii="Times New Roman" w:hAnsi="Times New Roman"/>
          <w:i/>
          <w:sz w:val="28"/>
          <w:szCs w:val="28"/>
        </w:rPr>
        <w:t>coli</w:t>
      </w:r>
      <w:proofErr w:type="spellEnd"/>
      <w:r w:rsidRPr="00634A17">
        <w:rPr>
          <w:rFonts w:ascii="Times New Roman" w:hAnsi="Times New Roman"/>
          <w:i/>
          <w:sz w:val="28"/>
          <w:szCs w:val="28"/>
        </w:rPr>
        <w:t xml:space="preserve"> протеазой </w:t>
      </w:r>
      <w:proofErr w:type="spellStart"/>
      <w:r w:rsidRPr="00634A17">
        <w:rPr>
          <w:rFonts w:ascii="Times New Roman" w:hAnsi="Times New Roman"/>
          <w:i/>
          <w:sz w:val="28"/>
          <w:szCs w:val="28"/>
        </w:rPr>
        <w:t>субтилизином</w:t>
      </w:r>
      <w:proofErr w:type="spellEnd"/>
      <w:r w:rsidRPr="00634A17">
        <w:rPr>
          <w:rFonts w:ascii="Times New Roman" w:hAnsi="Times New Roman"/>
          <w:sz w:val="28"/>
          <w:szCs w:val="28"/>
        </w:rPr>
        <w:t xml:space="preserve">). </w:t>
      </w: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Метод включал два этапа. Сначала в ограниченных условиях проводили полимеразную реакцию в присутствии всех четырех типов </w:t>
      </w:r>
      <w:proofErr w:type="spellStart"/>
      <w:r w:rsidRPr="00634A17">
        <w:rPr>
          <w:rFonts w:ascii="Times New Roman" w:hAnsi="Times New Roman"/>
          <w:sz w:val="28"/>
          <w:szCs w:val="28"/>
        </w:rPr>
        <w:t>dNTP</w:t>
      </w:r>
      <w:proofErr w:type="spellEnd"/>
      <w:r w:rsidRPr="00634A17">
        <w:rPr>
          <w:rFonts w:ascii="Times New Roman" w:hAnsi="Times New Roman"/>
          <w:sz w:val="28"/>
          <w:szCs w:val="28"/>
        </w:rPr>
        <w:t xml:space="preserve"> (один из них был мечен по </w:t>
      </w:r>
      <w:proofErr w:type="gramStart"/>
      <w:r w:rsidRPr="00634A17">
        <w:rPr>
          <w:rFonts w:ascii="Times New Roman" w:hAnsi="Times New Roman"/>
          <w:sz w:val="28"/>
          <w:szCs w:val="28"/>
        </w:rPr>
        <w:t>альфа-положению</w:t>
      </w:r>
      <w:proofErr w:type="gramEnd"/>
      <w:r w:rsidRPr="00634A17">
        <w:rPr>
          <w:rFonts w:ascii="Times New Roman" w:hAnsi="Times New Roman"/>
          <w:sz w:val="28"/>
          <w:szCs w:val="28"/>
        </w:rPr>
        <w:t xml:space="preserve"> фосфата), получая на выходе набор продуктов неполного копирования матричного фрагмента. Смесь очищали от </w:t>
      </w:r>
      <w:proofErr w:type="spellStart"/>
      <w:r w:rsidRPr="00634A17">
        <w:rPr>
          <w:rFonts w:ascii="Times New Roman" w:hAnsi="Times New Roman"/>
          <w:sz w:val="28"/>
          <w:szCs w:val="28"/>
        </w:rPr>
        <w:t>несвязавшихся</w:t>
      </w:r>
      <w:proofErr w:type="spellEnd"/>
      <w:r w:rsidRPr="00634A17">
        <w:rPr>
          <w:rFonts w:ascii="Times New Roman" w:hAnsi="Times New Roman"/>
          <w:sz w:val="28"/>
          <w:szCs w:val="28"/>
        </w:rPr>
        <w:t xml:space="preserve"> </w:t>
      </w:r>
      <w:proofErr w:type="spellStart"/>
      <w:r w:rsidRPr="00634A17">
        <w:rPr>
          <w:rFonts w:ascii="Times New Roman" w:hAnsi="Times New Roman"/>
          <w:sz w:val="28"/>
          <w:szCs w:val="28"/>
        </w:rPr>
        <w:t>дезоксинуклеозидтрифосфатов</w:t>
      </w:r>
      <w:proofErr w:type="spellEnd"/>
      <w:r w:rsidRPr="00634A17">
        <w:rPr>
          <w:rFonts w:ascii="Times New Roman" w:hAnsi="Times New Roman"/>
          <w:sz w:val="28"/>
          <w:szCs w:val="28"/>
        </w:rPr>
        <w:t xml:space="preserve"> и делили на восемь частей. После чего в "плюс" системе проводили четыре реакции в присутствии каждого из четырех типов нуклеотидов, а в "минус" системе - в отсутствие каждого из них. В результате, в "минус" системе </w:t>
      </w:r>
      <w:proofErr w:type="spellStart"/>
      <w:r w:rsidRPr="00634A17">
        <w:rPr>
          <w:rFonts w:ascii="Times New Roman" w:hAnsi="Times New Roman"/>
          <w:sz w:val="28"/>
          <w:szCs w:val="28"/>
        </w:rPr>
        <w:t>терминация</w:t>
      </w:r>
      <w:proofErr w:type="spellEnd"/>
      <w:r w:rsidRPr="00634A17">
        <w:rPr>
          <w:rFonts w:ascii="Times New Roman" w:hAnsi="Times New Roman"/>
          <w:sz w:val="28"/>
          <w:szCs w:val="28"/>
        </w:rPr>
        <w:t xml:space="preserve"> происходила перед </w:t>
      </w:r>
      <w:proofErr w:type="spellStart"/>
      <w:r w:rsidRPr="00634A17">
        <w:rPr>
          <w:rFonts w:ascii="Times New Roman" w:hAnsi="Times New Roman"/>
          <w:sz w:val="28"/>
          <w:szCs w:val="28"/>
        </w:rPr>
        <w:t>dNTP</w:t>
      </w:r>
      <w:proofErr w:type="spellEnd"/>
      <w:r w:rsidRPr="00634A17">
        <w:rPr>
          <w:rFonts w:ascii="Times New Roman" w:hAnsi="Times New Roman"/>
          <w:sz w:val="28"/>
          <w:szCs w:val="28"/>
        </w:rPr>
        <w:t xml:space="preserve"> данного типа, а в "плюс" системе - после него. Полученные таким образом восемь образцов разделяли с помощью электрофореза, "считывали" сигнал и определяли последовательность </w:t>
      </w:r>
      <w:r w:rsidRPr="00634A17">
        <w:rPr>
          <w:rFonts w:ascii="Times New Roman" w:hAnsi="Times New Roman"/>
          <w:sz w:val="28"/>
          <w:szCs w:val="28"/>
        </w:rPr>
        <w:lastRenderedPageBreak/>
        <w:t xml:space="preserve">исходной ДНК. Этим способом была </w:t>
      </w:r>
      <w:proofErr w:type="spellStart"/>
      <w:r w:rsidRPr="00634A17">
        <w:rPr>
          <w:rFonts w:ascii="Times New Roman" w:hAnsi="Times New Roman"/>
          <w:sz w:val="28"/>
          <w:szCs w:val="28"/>
        </w:rPr>
        <w:t>секвенирована</w:t>
      </w:r>
      <w:proofErr w:type="spellEnd"/>
      <w:r w:rsidRPr="00634A17">
        <w:rPr>
          <w:rFonts w:ascii="Times New Roman" w:hAnsi="Times New Roman"/>
          <w:sz w:val="28"/>
          <w:szCs w:val="28"/>
        </w:rPr>
        <w:t xml:space="preserve"> короткая ДНК фага фХ174, состоящая из 5386 нуклеотидных пар. </w:t>
      </w:r>
    </w:p>
    <w:p w:rsidR="005C5A29" w:rsidRPr="00634A17" w:rsidRDefault="005C5A29" w:rsidP="005C5A29">
      <w:pPr>
        <w:spacing w:after="0"/>
        <w:ind w:firstLine="709"/>
        <w:jc w:val="both"/>
        <w:rPr>
          <w:rFonts w:ascii="Times New Roman" w:hAnsi="Times New Roman"/>
          <w:b/>
          <w:bCs/>
          <w:sz w:val="28"/>
          <w:szCs w:val="28"/>
        </w:rPr>
      </w:pPr>
    </w:p>
    <w:p w:rsidR="005C5A29" w:rsidRPr="00634A17" w:rsidRDefault="005C5A29" w:rsidP="005C5A29">
      <w:pPr>
        <w:spacing w:after="0"/>
        <w:ind w:firstLine="709"/>
        <w:jc w:val="both"/>
        <w:rPr>
          <w:rFonts w:ascii="Times New Roman" w:hAnsi="Times New Roman"/>
          <w:b/>
          <w:bCs/>
          <w:sz w:val="28"/>
          <w:szCs w:val="28"/>
        </w:rPr>
      </w:pPr>
      <w:proofErr w:type="spellStart"/>
      <w:r w:rsidRPr="00634A17">
        <w:rPr>
          <w:rFonts w:ascii="Times New Roman" w:hAnsi="Times New Roman"/>
          <w:b/>
          <w:bCs/>
          <w:sz w:val="28"/>
          <w:szCs w:val="28"/>
        </w:rPr>
        <w:t>Секвенирование</w:t>
      </w:r>
      <w:proofErr w:type="spellEnd"/>
      <w:r w:rsidRPr="00634A17">
        <w:rPr>
          <w:rFonts w:ascii="Times New Roman" w:hAnsi="Times New Roman"/>
          <w:b/>
          <w:bCs/>
          <w:sz w:val="28"/>
          <w:szCs w:val="28"/>
        </w:rPr>
        <w:t xml:space="preserve"> ДНК по </w:t>
      </w:r>
      <w:proofErr w:type="spellStart"/>
      <w:r w:rsidRPr="00634A17">
        <w:rPr>
          <w:rFonts w:ascii="Times New Roman" w:hAnsi="Times New Roman"/>
          <w:b/>
          <w:bCs/>
          <w:sz w:val="28"/>
          <w:szCs w:val="28"/>
        </w:rPr>
        <w:t>Сэнгеру</w:t>
      </w:r>
      <w:proofErr w:type="spellEnd"/>
      <w:r w:rsidRPr="00634A17">
        <w:rPr>
          <w:rFonts w:ascii="Times New Roman" w:hAnsi="Times New Roman"/>
          <w:b/>
          <w:bCs/>
          <w:sz w:val="28"/>
          <w:szCs w:val="28"/>
        </w:rPr>
        <w:t>: метод "терминаторов"</w:t>
      </w:r>
    </w:p>
    <w:p w:rsidR="005C5A29" w:rsidRPr="00634A17" w:rsidRDefault="005C5A29" w:rsidP="005C5A29">
      <w:pPr>
        <w:spacing w:after="0"/>
        <w:ind w:firstLine="709"/>
        <w:jc w:val="both"/>
        <w:rPr>
          <w:rFonts w:ascii="Times New Roman" w:hAnsi="Times New Roman"/>
          <w:sz w:val="28"/>
          <w:szCs w:val="28"/>
        </w:rPr>
      </w:pPr>
    </w:p>
    <w:tbl>
      <w:tblPr>
        <w:tblpPr w:leftFromText="45" w:rightFromText="45" w:vertAnchor="text" w:tblpXSpec="right" w:tblpYSpec="center"/>
        <w:tblW w:w="2000"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4590"/>
      </w:tblGrid>
      <w:tr w:rsidR="005C5A29" w:rsidRPr="00634A17" w:rsidTr="003C20E2">
        <w:trPr>
          <w:tblCellSpacing w:w="15" w:type="dxa"/>
        </w:trPr>
        <w:tc>
          <w:tcPr>
            <w:tcW w:w="0" w:type="auto"/>
            <w:vAlign w:val="center"/>
            <w:hideMark/>
          </w:tcPr>
          <w:p w:rsidR="005C5A29" w:rsidRPr="00634A17" w:rsidRDefault="005C5A29" w:rsidP="003C20E2">
            <w:pPr>
              <w:spacing w:after="0"/>
              <w:ind w:firstLine="709"/>
              <w:jc w:val="both"/>
              <w:rPr>
                <w:rFonts w:ascii="Times New Roman" w:hAnsi="Times New Roman"/>
                <w:sz w:val="28"/>
                <w:szCs w:val="28"/>
              </w:rPr>
            </w:pPr>
          </w:p>
          <w:p w:rsidR="005C5A29" w:rsidRPr="00634A17" w:rsidRDefault="005C5A29" w:rsidP="003C20E2">
            <w:pPr>
              <w:spacing w:after="0"/>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49245" cy="3806190"/>
                  <wp:effectExtent l="0" t="0" r="8255" b="3810"/>
                  <wp:docPr id="3" name="Рисунок 3" descr="Ферментативное секвенирование ДНК: метод терминирующих аналогов трифосфатов">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Ферментативное секвенирование ДНК: метод терминирующих аналогов трифосфа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9245" cy="3806190"/>
                          </a:xfrm>
                          <a:prstGeom prst="rect">
                            <a:avLst/>
                          </a:prstGeom>
                          <a:noFill/>
                          <a:ln>
                            <a:noFill/>
                          </a:ln>
                        </pic:spPr>
                      </pic:pic>
                    </a:graphicData>
                  </a:graphic>
                </wp:inline>
              </w:drawing>
            </w:r>
          </w:p>
          <w:p w:rsidR="005C5A29" w:rsidRPr="00634A17" w:rsidRDefault="005C5A29" w:rsidP="003C20E2">
            <w:pPr>
              <w:spacing w:after="0"/>
              <w:ind w:firstLine="709"/>
              <w:jc w:val="both"/>
              <w:rPr>
                <w:rFonts w:ascii="Times New Roman" w:hAnsi="Times New Roman"/>
                <w:sz w:val="28"/>
                <w:szCs w:val="28"/>
              </w:rPr>
            </w:pPr>
          </w:p>
        </w:tc>
      </w:tr>
    </w:tbl>
    <w:p w:rsidR="005C5A29"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В 1977 г. автор "плюс-минус" метода предложил еще один способ ферментативного </w:t>
      </w:r>
      <w:proofErr w:type="spellStart"/>
      <w:r w:rsidRPr="00634A17">
        <w:rPr>
          <w:rFonts w:ascii="Times New Roman" w:hAnsi="Times New Roman"/>
          <w:sz w:val="28"/>
          <w:szCs w:val="28"/>
        </w:rPr>
        <w:t>секвенирования</w:t>
      </w:r>
      <w:proofErr w:type="spellEnd"/>
      <w:r w:rsidRPr="00634A17">
        <w:rPr>
          <w:rFonts w:ascii="Times New Roman" w:hAnsi="Times New Roman"/>
          <w:sz w:val="28"/>
          <w:szCs w:val="28"/>
        </w:rPr>
        <w:t xml:space="preserve">, получивший название метода терминирующих аналогов </w:t>
      </w:r>
      <w:proofErr w:type="spellStart"/>
      <w:r w:rsidRPr="00634A17">
        <w:rPr>
          <w:rFonts w:ascii="Times New Roman" w:hAnsi="Times New Roman"/>
          <w:sz w:val="28"/>
          <w:szCs w:val="28"/>
        </w:rPr>
        <w:t>трифосфатов</w:t>
      </w:r>
      <w:proofErr w:type="spellEnd"/>
      <w:r w:rsidRPr="00634A17">
        <w:rPr>
          <w:rFonts w:ascii="Times New Roman" w:hAnsi="Times New Roman"/>
          <w:sz w:val="28"/>
          <w:szCs w:val="28"/>
        </w:rPr>
        <w:t xml:space="preserve">. Более мощный и более технологичный, этот способ, несколько модифицированный, применяется до сих пор. В основе метода тоже лежало ферментативное копирование с помощью фрагмента </w:t>
      </w:r>
      <w:proofErr w:type="spellStart"/>
      <w:r w:rsidRPr="00634A17">
        <w:rPr>
          <w:rFonts w:ascii="Times New Roman" w:hAnsi="Times New Roman"/>
          <w:sz w:val="28"/>
          <w:szCs w:val="28"/>
        </w:rPr>
        <w:t>Кленова</w:t>
      </w:r>
      <w:proofErr w:type="spellEnd"/>
      <w:r w:rsidRPr="00634A17">
        <w:rPr>
          <w:rFonts w:ascii="Times New Roman" w:hAnsi="Times New Roman"/>
          <w:sz w:val="28"/>
          <w:szCs w:val="28"/>
        </w:rPr>
        <w:t xml:space="preserve"> ДНК полимеразы I из </w:t>
      </w:r>
      <w:proofErr w:type="spellStart"/>
      <w:r w:rsidRPr="00634A17">
        <w:rPr>
          <w:rFonts w:ascii="Times New Roman" w:hAnsi="Times New Roman"/>
          <w:sz w:val="28"/>
          <w:szCs w:val="28"/>
        </w:rPr>
        <w:t>E.coli</w:t>
      </w:r>
      <w:proofErr w:type="spellEnd"/>
      <w:r w:rsidRPr="00634A17">
        <w:rPr>
          <w:rFonts w:ascii="Times New Roman" w:hAnsi="Times New Roman"/>
          <w:sz w:val="28"/>
          <w:szCs w:val="28"/>
        </w:rPr>
        <w:t xml:space="preserve">. В качестве </w:t>
      </w:r>
      <w:proofErr w:type="spellStart"/>
      <w:r w:rsidRPr="00634A17">
        <w:rPr>
          <w:rFonts w:ascii="Times New Roman" w:hAnsi="Times New Roman"/>
          <w:sz w:val="28"/>
          <w:szCs w:val="28"/>
        </w:rPr>
        <w:t>праймеров</w:t>
      </w:r>
      <w:proofErr w:type="spellEnd"/>
      <w:r w:rsidRPr="00634A17">
        <w:rPr>
          <w:rFonts w:ascii="Times New Roman" w:hAnsi="Times New Roman"/>
          <w:sz w:val="28"/>
          <w:szCs w:val="28"/>
        </w:rPr>
        <w:t xml:space="preserve"> использовали </w:t>
      </w:r>
      <w:proofErr w:type="gramStart"/>
      <w:r w:rsidRPr="00634A17">
        <w:rPr>
          <w:rFonts w:ascii="Times New Roman" w:hAnsi="Times New Roman"/>
          <w:sz w:val="28"/>
          <w:szCs w:val="28"/>
        </w:rPr>
        <w:t>синтетические</w:t>
      </w:r>
      <w:proofErr w:type="gramEnd"/>
      <w:r w:rsidRPr="00634A17">
        <w:rPr>
          <w:rFonts w:ascii="Times New Roman" w:hAnsi="Times New Roman"/>
          <w:sz w:val="28"/>
          <w:szCs w:val="28"/>
        </w:rPr>
        <w:t xml:space="preserve"> </w:t>
      </w:r>
      <w:proofErr w:type="spellStart"/>
      <w:r w:rsidRPr="00634A17">
        <w:rPr>
          <w:rFonts w:ascii="Times New Roman" w:hAnsi="Times New Roman"/>
          <w:sz w:val="28"/>
          <w:szCs w:val="28"/>
        </w:rPr>
        <w:t>олигонуклеотиды</w:t>
      </w:r>
      <w:proofErr w:type="spellEnd"/>
      <w:r w:rsidRPr="00634A17">
        <w:rPr>
          <w:rFonts w:ascii="Times New Roman" w:hAnsi="Times New Roman"/>
          <w:sz w:val="28"/>
          <w:szCs w:val="28"/>
        </w:rPr>
        <w:t xml:space="preserve">. </w:t>
      </w:r>
      <w:proofErr w:type="gramStart"/>
      <w:r w:rsidRPr="00634A17">
        <w:rPr>
          <w:rFonts w:ascii="Times New Roman" w:hAnsi="Times New Roman"/>
          <w:sz w:val="28"/>
          <w:szCs w:val="28"/>
        </w:rPr>
        <w:t xml:space="preserve">Специфическую </w:t>
      </w:r>
      <w:proofErr w:type="spellStart"/>
      <w:r w:rsidRPr="00634A17">
        <w:rPr>
          <w:rFonts w:ascii="Times New Roman" w:hAnsi="Times New Roman"/>
          <w:sz w:val="28"/>
          <w:szCs w:val="28"/>
        </w:rPr>
        <w:t>терминацию</w:t>
      </w:r>
      <w:proofErr w:type="spellEnd"/>
      <w:r w:rsidRPr="00634A17">
        <w:rPr>
          <w:rFonts w:ascii="Times New Roman" w:hAnsi="Times New Roman"/>
          <w:sz w:val="28"/>
          <w:szCs w:val="28"/>
        </w:rPr>
        <w:t xml:space="preserve"> синтеза обеспечивали добавлением в реакционную смесь помимо четырех типов </w:t>
      </w:r>
      <w:proofErr w:type="spellStart"/>
      <w:r w:rsidRPr="00634A17">
        <w:rPr>
          <w:rFonts w:ascii="Times New Roman" w:hAnsi="Times New Roman"/>
          <w:sz w:val="28"/>
          <w:szCs w:val="28"/>
        </w:rPr>
        <w:t>dNTP</w:t>
      </w:r>
      <w:proofErr w:type="spellEnd"/>
      <w:r w:rsidRPr="00634A17">
        <w:rPr>
          <w:rFonts w:ascii="Times New Roman" w:hAnsi="Times New Roman"/>
          <w:sz w:val="28"/>
          <w:szCs w:val="28"/>
        </w:rPr>
        <w:t xml:space="preserve"> (один из которых был радиоактивно мечен по альфа положению фосфата) еще и одного из 2',3'-дидезоксинуклеозидтрифосфатов (</w:t>
      </w:r>
      <w:proofErr w:type="spellStart"/>
      <w:r w:rsidRPr="00634A17">
        <w:rPr>
          <w:rFonts w:ascii="Times New Roman" w:hAnsi="Times New Roman"/>
          <w:sz w:val="28"/>
          <w:szCs w:val="28"/>
        </w:rPr>
        <w:t>ddATP</w:t>
      </w:r>
      <w:proofErr w:type="spellEnd"/>
      <w:r w:rsidRPr="00634A17">
        <w:rPr>
          <w:rFonts w:ascii="Times New Roman" w:hAnsi="Times New Roman"/>
          <w:sz w:val="28"/>
          <w:szCs w:val="28"/>
        </w:rPr>
        <w:t xml:space="preserve">, </w:t>
      </w:r>
      <w:proofErr w:type="spellStart"/>
      <w:r w:rsidRPr="00634A17">
        <w:rPr>
          <w:rFonts w:ascii="Times New Roman" w:hAnsi="Times New Roman"/>
          <w:sz w:val="28"/>
          <w:szCs w:val="28"/>
        </w:rPr>
        <w:t>ddTTP</w:t>
      </w:r>
      <w:proofErr w:type="spellEnd"/>
      <w:r w:rsidRPr="00634A17">
        <w:rPr>
          <w:rFonts w:ascii="Times New Roman" w:hAnsi="Times New Roman"/>
          <w:sz w:val="28"/>
          <w:szCs w:val="28"/>
        </w:rPr>
        <w:t xml:space="preserve">, </w:t>
      </w:r>
      <w:proofErr w:type="spellStart"/>
      <w:r w:rsidRPr="00634A17">
        <w:rPr>
          <w:rFonts w:ascii="Times New Roman" w:hAnsi="Times New Roman"/>
          <w:sz w:val="28"/>
          <w:szCs w:val="28"/>
        </w:rPr>
        <w:t>ddCTP</w:t>
      </w:r>
      <w:proofErr w:type="spellEnd"/>
      <w:r w:rsidRPr="00634A17">
        <w:rPr>
          <w:rFonts w:ascii="Times New Roman" w:hAnsi="Times New Roman"/>
          <w:sz w:val="28"/>
          <w:szCs w:val="28"/>
        </w:rPr>
        <w:t xml:space="preserve"> или </w:t>
      </w:r>
      <w:proofErr w:type="spellStart"/>
      <w:r w:rsidRPr="00634A17">
        <w:rPr>
          <w:rFonts w:ascii="Times New Roman" w:hAnsi="Times New Roman"/>
          <w:sz w:val="28"/>
          <w:szCs w:val="28"/>
        </w:rPr>
        <w:t>ddGTP</w:t>
      </w:r>
      <w:proofErr w:type="spellEnd"/>
      <w:r w:rsidRPr="00634A17">
        <w:rPr>
          <w:rFonts w:ascii="Times New Roman" w:hAnsi="Times New Roman"/>
          <w:sz w:val="28"/>
          <w:szCs w:val="28"/>
        </w:rPr>
        <w:t>), который способен включаться в растущую цепь ДНК, но не способен обеспечивать дальнейшее копирование из-за отсутствия 3'-ОН группы.</w:t>
      </w:r>
      <w:proofErr w:type="gramEnd"/>
      <w:r w:rsidRPr="00634A17">
        <w:rPr>
          <w:rFonts w:ascii="Times New Roman" w:hAnsi="Times New Roman"/>
          <w:sz w:val="28"/>
          <w:szCs w:val="28"/>
        </w:rPr>
        <w:t xml:space="preserve"> Отношение концентраций </w:t>
      </w:r>
      <w:proofErr w:type="spellStart"/>
      <w:r w:rsidRPr="00634A17">
        <w:rPr>
          <w:rFonts w:ascii="Times New Roman" w:hAnsi="Times New Roman"/>
          <w:sz w:val="28"/>
          <w:szCs w:val="28"/>
        </w:rPr>
        <w:t>dNTP</w:t>
      </w:r>
      <w:proofErr w:type="spellEnd"/>
      <w:r w:rsidRPr="00634A17">
        <w:rPr>
          <w:rFonts w:ascii="Times New Roman" w:hAnsi="Times New Roman"/>
          <w:sz w:val="28"/>
          <w:szCs w:val="28"/>
        </w:rPr>
        <w:t>/</w:t>
      </w:r>
      <w:proofErr w:type="spellStart"/>
      <w:r w:rsidRPr="00634A17">
        <w:rPr>
          <w:rFonts w:ascii="Times New Roman" w:hAnsi="Times New Roman"/>
          <w:sz w:val="28"/>
          <w:szCs w:val="28"/>
        </w:rPr>
        <w:t>ddNTP</w:t>
      </w:r>
      <w:proofErr w:type="spellEnd"/>
      <w:r w:rsidRPr="00634A17">
        <w:rPr>
          <w:rFonts w:ascii="Times New Roman" w:hAnsi="Times New Roman"/>
          <w:sz w:val="28"/>
          <w:szCs w:val="28"/>
        </w:rPr>
        <w:t xml:space="preserve"> авторы подбирали экспериментально, так, чтобы в итоге получить набор копий ДНК различной длины. Таким образом, для определения первичной структуры исследуемого фрагмента ДНК требовалось провести четыре реакции копирования: по одному типу терминаторов в каждой из реакций. После этого полученные продукты </w:t>
      </w:r>
      <w:proofErr w:type="gramStart"/>
      <w:r w:rsidRPr="00634A17">
        <w:rPr>
          <w:rFonts w:ascii="Times New Roman" w:hAnsi="Times New Roman"/>
          <w:sz w:val="28"/>
          <w:szCs w:val="28"/>
        </w:rPr>
        <w:t>разгонялись в полиакриламидном геле на соседних дорожках и по расположению полос определялась</w:t>
      </w:r>
      <w:proofErr w:type="gramEnd"/>
      <w:r w:rsidRPr="00634A17">
        <w:rPr>
          <w:rFonts w:ascii="Times New Roman" w:hAnsi="Times New Roman"/>
          <w:sz w:val="28"/>
          <w:szCs w:val="28"/>
        </w:rPr>
        <w:t xml:space="preserve"> последовательность нуклеотидов.</w:t>
      </w:r>
    </w:p>
    <w:p w:rsidR="005C5A29" w:rsidRDefault="005C5A29" w:rsidP="005C5A29">
      <w:pPr>
        <w:spacing w:after="0"/>
        <w:ind w:firstLine="709"/>
        <w:jc w:val="both"/>
        <w:rPr>
          <w:rFonts w:ascii="Times New Roman" w:hAnsi="Times New Roman"/>
          <w:sz w:val="28"/>
          <w:szCs w:val="28"/>
        </w:rPr>
      </w:pPr>
    </w:p>
    <w:p w:rsidR="005C5A29" w:rsidRPr="00634A17" w:rsidRDefault="005C5A29" w:rsidP="005C5A29">
      <w:pPr>
        <w:spacing w:after="0"/>
        <w:ind w:firstLine="709"/>
        <w:jc w:val="both"/>
        <w:rPr>
          <w:rFonts w:ascii="Times New Roman" w:hAnsi="Times New Roman"/>
          <w:b/>
          <w:bCs/>
          <w:sz w:val="28"/>
          <w:szCs w:val="28"/>
        </w:rPr>
      </w:pPr>
      <w:r w:rsidRPr="00634A17">
        <w:rPr>
          <w:rFonts w:ascii="Times New Roman" w:hAnsi="Times New Roman"/>
          <w:b/>
          <w:bCs/>
          <w:sz w:val="28"/>
          <w:szCs w:val="28"/>
        </w:rPr>
        <w:t xml:space="preserve">Анализ данных массового параллельного </w:t>
      </w:r>
      <w:proofErr w:type="spellStart"/>
      <w:r w:rsidRPr="00634A17">
        <w:rPr>
          <w:rFonts w:ascii="Times New Roman" w:hAnsi="Times New Roman"/>
          <w:b/>
          <w:bCs/>
          <w:sz w:val="28"/>
          <w:szCs w:val="28"/>
        </w:rPr>
        <w:t>секвенирования</w:t>
      </w:r>
      <w:proofErr w:type="spellEnd"/>
      <w:r w:rsidRPr="00634A17">
        <w:rPr>
          <w:rFonts w:ascii="Times New Roman" w:hAnsi="Times New Roman"/>
          <w:b/>
          <w:bCs/>
          <w:sz w:val="28"/>
          <w:szCs w:val="28"/>
        </w:rPr>
        <w:t xml:space="preserve">. </w:t>
      </w:r>
    </w:p>
    <w:p w:rsidR="005C5A29" w:rsidRPr="0020185F" w:rsidRDefault="005C5A29" w:rsidP="005C5A29">
      <w:pPr>
        <w:spacing w:after="0"/>
        <w:ind w:firstLine="709"/>
        <w:jc w:val="both"/>
        <w:rPr>
          <w:rFonts w:ascii="Times New Roman" w:hAnsi="Times New Roman"/>
          <w:b/>
          <w:sz w:val="28"/>
          <w:szCs w:val="28"/>
        </w:rPr>
      </w:pP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lastRenderedPageBreak/>
        <w:t>Сборка генома — процесс объединения большого количества коротких фрагментов ДНК (</w:t>
      </w:r>
      <w:proofErr w:type="spellStart"/>
      <w:r w:rsidRPr="00634A17">
        <w:rPr>
          <w:rFonts w:ascii="Times New Roman" w:hAnsi="Times New Roman"/>
          <w:sz w:val="28"/>
          <w:szCs w:val="28"/>
        </w:rPr>
        <w:t>ридов</w:t>
      </w:r>
      <w:proofErr w:type="spellEnd"/>
      <w:r w:rsidRPr="00634A17">
        <w:rPr>
          <w:rFonts w:ascii="Times New Roman" w:hAnsi="Times New Roman"/>
          <w:sz w:val="28"/>
          <w:szCs w:val="28"/>
        </w:rPr>
        <w:t>) в одну или несколько длинных последовательностей (</w:t>
      </w:r>
      <w:proofErr w:type="spellStart"/>
      <w:r w:rsidRPr="00634A17">
        <w:rPr>
          <w:rFonts w:ascii="Times New Roman" w:hAnsi="Times New Roman"/>
          <w:sz w:val="28"/>
          <w:szCs w:val="28"/>
        </w:rPr>
        <w:t>контигов</w:t>
      </w:r>
      <w:proofErr w:type="spellEnd"/>
      <w:r w:rsidRPr="00634A17">
        <w:rPr>
          <w:rFonts w:ascii="Times New Roman" w:hAnsi="Times New Roman"/>
          <w:sz w:val="28"/>
          <w:szCs w:val="28"/>
        </w:rPr>
        <w:t xml:space="preserve"> и </w:t>
      </w:r>
      <w:proofErr w:type="spellStart"/>
      <w:r w:rsidRPr="00634A17">
        <w:rPr>
          <w:rFonts w:ascii="Times New Roman" w:hAnsi="Times New Roman"/>
          <w:sz w:val="28"/>
          <w:szCs w:val="28"/>
        </w:rPr>
        <w:t>скаффолдов</w:t>
      </w:r>
      <w:proofErr w:type="spellEnd"/>
      <w:r w:rsidRPr="00634A17">
        <w:rPr>
          <w:rFonts w:ascii="Times New Roman" w:hAnsi="Times New Roman"/>
          <w:sz w:val="28"/>
          <w:szCs w:val="28"/>
        </w:rPr>
        <w:t xml:space="preserve">) в целях восстановления последовательностей ДНК хромосом, из которых возникли эти фрагменты в процессе </w:t>
      </w:r>
      <w:proofErr w:type="spellStart"/>
      <w:r w:rsidRPr="00634A17">
        <w:rPr>
          <w:rFonts w:ascii="Times New Roman" w:hAnsi="Times New Roman"/>
          <w:sz w:val="28"/>
          <w:szCs w:val="28"/>
        </w:rPr>
        <w:t>секвенирования</w:t>
      </w:r>
      <w:proofErr w:type="spellEnd"/>
      <w:r w:rsidRPr="00634A17">
        <w:rPr>
          <w:rFonts w:ascii="Times New Roman" w:hAnsi="Times New Roman"/>
          <w:sz w:val="28"/>
          <w:szCs w:val="28"/>
        </w:rPr>
        <w:t>.</w:t>
      </w:r>
    </w:p>
    <w:p w:rsidR="005C5A29" w:rsidRPr="00634A17" w:rsidRDefault="005C5A29" w:rsidP="005C5A29">
      <w:pPr>
        <w:spacing w:after="0"/>
        <w:ind w:firstLine="709"/>
        <w:jc w:val="both"/>
        <w:rPr>
          <w:rFonts w:ascii="Times New Roman" w:hAnsi="Times New Roman"/>
          <w:sz w:val="28"/>
          <w:szCs w:val="28"/>
        </w:rPr>
      </w:pP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Сборка генома является очень сложной вычислительной задачей, в частности, осложнённой тем, что геномы часто содержат большое количество одинаковых повторяющихся последовательностей (так называемые геномные повторы). Эти повторы могут быть длиной в несколько тысяч нуклеотидов, а также встречаться в тысяче различных мест в геноме. Особенно богаты повторами большие геномы растений и животных, в том числе геном человека.</w:t>
      </w: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Существует два подхода для сборки геномов — основанный на перекрытии </w:t>
      </w:r>
      <w:proofErr w:type="spellStart"/>
      <w:r w:rsidRPr="00634A17">
        <w:rPr>
          <w:rFonts w:ascii="Times New Roman" w:hAnsi="Times New Roman"/>
          <w:sz w:val="28"/>
          <w:szCs w:val="28"/>
        </w:rPr>
        <w:t>overlap-layout-consensus</w:t>
      </w:r>
      <w:proofErr w:type="spellEnd"/>
      <w:r w:rsidRPr="00634A17">
        <w:rPr>
          <w:rFonts w:ascii="Times New Roman" w:hAnsi="Times New Roman"/>
          <w:sz w:val="28"/>
          <w:szCs w:val="28"/>
        </w:rPr>
        <w:t xml:space="preserve"> (применяется для длинных фрагментов), а также основанный на графах де </w:t>
      </w:r>
      <w:proofErr w:type="spellStart"/>
      <w:r w:rsidRPr="00634A17">
        <w:rPr>
          <w:rFonts w:ascii="Times New Roman" w:hAnsi="Times New Roman"/>
          <w:sz w:val="28"/>
          <w:szCs w:val="28"/>
        </w:rPr>
        <w:t>Брюйна</w:t>
      </w:r>
      <w:proofErr w:type="spellEnd"/>
      <w:r w:rsidRPr="00634A17">
        <w:rPr>
          <w:rFonts w:ascii="Times New Roman" w:hAnsi="Times New Roman"/>
          <w:sz w:val="28"/>
          <w:szCs w:val="28"/>
        </w:rPr>
        <w:t xml:space="preserve"> (применяется для коротких фрагментов).</w:t>
      </w:r>
    </w:p>
    <w:p w:rsidR="005C5A29" w:rsidRPr="00634A17" w:rsidRDefault="005C5A29" w:rsidP="005C5A29">
      <w:pPr>
        <w:spacing w:after="0"/>
        <w:ind w:firstLine="709"/>
        <w:jc w:val="both"/>
        <w:rPr>
          <w:rFonts w:ascii="Times New Roman" w:hAnsi="Times New Roman"/>
          <w:sz w:val="28"/>
          <w:szCs w:val="28"/>
        </w:rPr>
      </w:pPr>
    </w:p>
    <w:p w:rsidR="005C5A29" w:rsidRPr="00634A17" w:rsidRDefault="005C5A29" w:rsidP="005C5A29">
      <w:pPr>
        <w:spacing w:after="0"/>
        <w:ind w:firstLine="709"/>
        <w:jc w:val="both"/>
        <w:rPr>
          <w:rFonts w:ascii="Times New Roman" w:hAnsi="Times New Roman"/>
          <w:sz w:val="28"/>
          <w:szCs w:val="28"/>
        </w:rPr>
      </w:pPr>
      <w:proofErr w:type="spellStart"/>
      <w:r w:rsidRPr="00634A17">
        <w:rPr>
          <w:rFonts w:ascii="Times New Roman" w:hAnsi="Times New Roman"/>
          <w:sz w:val="28"/>
          <w:szCs w:val="28"/>
        </w:rPr>
        <w:t>Overlap-Layout-Consensus</w:t>
      </w:r>
      <w:proofErr w:type="spellEnd"/>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При </w:t>
      </w:r>
      <w:proofErr w:type="spellStart"/>
      <w:r w:rsidRPr="00634A17">
        <w:rPr>
          <w:rFonts w:ascii="Times New Roman" w:hAnsi="Times New Roman"/>
          <w:sz w:val="28"/>
          <w:szCs w:val="28"/>
        </w:rPr>
        <w:t>секвенировании</w:t>
      </w:r>
      <w:proofErr w:type="spellEnd"/>
      <w:r w:rsidRPr="00634A17">
        <w:rPr>
          <w:rFonts w:ascii="Times New Roman" w:hAnsi="Times New Roman"/>
          <w:sz w:val="28"/>
          <w:szCs w:val="28"/>
        </w:rPr>
        <w:t xml:space="preserve"> методом дробовика все ДНК организма сначала разрезают на миллионы маленьких фрагментов до 1000 нуклеотидов в длину. Затем алгоритмы сборки генома рассматривают полученные фрагменты одновременно, находя их перекрытия (</w:t>
      </w:r>
      <w:proofErr w:type="spellStart"/>
      <w:r w:rsidRPr="00634A17">
        <w:rPr>
          <w:rFonts w:ascii="Times New Roman" w:hAnsi="Times New Roman"/>
          <w:sz w:val="28"/>
          <w:szCs w:val="28"/>
        </w:rPr>
        <w:t>overlap</w:t>
      </w:r>
      <w:proofErr w:type="spellEnd"/>
      <w:r w:rsidRPr="00634A17">
        <w:rPr>
          <w:rFonts w:ascii="Times New Roman" w:hAnsi="Times New Roman"/>
          <w:sz w:val="28"/>
          <w:szCs w:val="28"/>
        </w:rPr>
        <w:t>), объединяя их по перекрытиям (</w:t>
      </w:r>
      <w:proofErr w:type="spellStart"/>
      <w:r w:rsidRPr="00634A17">
        <w:rPr>
          <w:rFonts w:ascii="Times New Roman" w:hAnsi="Times New Roman"/>
          <w:sz w:val="28"/>
          <w:szCs w:val="28"/>
        </w:rPr>
        <w:t>layout</w:t>
      </w:r>
      <w:proofErr w:type="spellEnd"/>
      <w:r w:rsidRPr="00634A17">
        <w:rPr>
          <w:rFonts w:ascii="Times New Roman" w:hAnsi="Times New Roman"/>
          <w:sz w:val="28"/>
          <w:szCs w:val="28"/>
        </w:rPr>
        <w:t>) и исправляя ошибки в объединённой строке (</w:t>
      </w:r>
      <w:proofErr w:type="spellStart"/>
      <w:r w:rsidRPr="00634A17">
        <w:rPr>
          <w:rFonts w:ascii="Times New Roman" w:hAnsi="Times New Roman"/>
          <w:sz w:val="28"/>
          <w:szCs w:val="28"/>
        </w:rPr>
        <w:t>consensus</w:t>
      </w:r>
      <w:proofErr w:type="spellEnd"/>
      <w:r w:rsidRPr="00634A17">
        <w:rPr>
          <w:rFonts w:ascii="Times New Roman" w:hAnsi="Times New Roman"/>
          <w:sz w:val="28"/>
          <w:szCs w:val="28"/>
        </w:rPr>
        <w:t xml:space="preserve">). Данные шаги могут </w:t>
      </w:r>
      <w:proofErr w:type="gramStart"/>
      <w:r w:rsidRPr="00634A17">
        <w:rPr>
          <w:rFonts w:ascii="Times New Roman" w:hAnsi="Times New Roman"/>
          <w:sz w:val="28"/>
          <w:szCs w:val="28"/>
        </w:rPr>
        <w:t>повторятся</w:t>
      </w:r>
      <w:proofErr w:type="gramEnd"/>
      <w:r w:rsidRPr="00634A17">
        <w:rPr>
          <w:rFonts w:ascii="Times New Roman" w:hAnsi="Times New Roman"/>
          <w:sz w:val="28"/>
          <w:szCs w:val="28"/>
        </w:rPr>
        <w:t xml:space="preserve"> несколько раз в процессе сборки.</w:t>
      </w: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Данный подход был наиболее распространён для сборки геномов до появления </w:t>
      </w:r>
      <w:proofErr w:type="spellStart"/>
      <w:r w:rsidRPr="00634A17">
        <w:rPr>
          <w:rFonts w:ascii="Times New Roman" w:hAnsi="Times New Roman"/>
          <w:sz w:val="28"/>
          <w:szCs w:val="28"/>
        </w:rPr>
        <w:t>секвенирования</w:t>
      </w:r>
      <w:proofErr w:type="spellEnd"/>
      <w:r w:rsidRPr="00634A17">
        <w:rPr>
          <w:rFonts w:ascii="Times New Roman" w:hAnsi="Times New Roman"/>
          <w:sz w:val="28"/>
          <w:szCs w:val="28"/>
        </w:rPr>
        <w:t xml:space="preserve"> следующего поколения.</w:t>
      </w:r>
    </w:p>
    <w:p w:rsidR="005C5A29" w:rsidRPr="00634A17" w:rsidRDefault="005C5A29" w:rsidP="005C5A29">
      <w:pPr>
        <w:spacing w:after="0"/>
        <w:ind w:firstLine="709"/>
        <w:jc w:val="both"/>
        <w:rPr>
          <w:rFonts w:ascii="Times New Roman" w:hAnsi="Times New Roman"/>
          <w:sz w:val="28"/>
          <w:szCs w:val="28"/>
        </w:rPr>
      </w:pPr>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Графы де </w:t>
      </w:r>
      <w:proofErr w:type="spellStart"/>
      <w:r w:rsidRPr="00634A17">
        <w:rPr>
          <w:rFonts w:ascii="Times New Roman" w:hAnsi="Times New Roman"/>
          <w:sz w:val="28"/>
          <w:szCs w:val="28"/>
        </w:rPr>
        <w:t>Брёйна</w:t>
      </w:r>
      <w:proofErr w:type="spellEnd"/>
    </w:p>
    <w:p w:rsidR="005C5A29" w:rsidRPr="00634A17" w:rsidRDefault="005C5A29" w:rsidP="005C5A29">
      <w:pPr>
        <w:spacing w:after="0"/>
        <w:ind w:firstLine="709"/>
        <w:jc w:val="both"/>
        <w:rPr>
          <w:rFonts w:ascii="Times New Roman" w:hAnsi="Times New Roman"/>
          <w:sz w:val="28"/>
          <w:szCs w:val="28"/>
        </w:rPr>
      </w:pPr>
      <w:r w:rsidRPr="00634A17">
        <w:rPr>
          <w:rFonts w:ascii="Times New Roman" w:hAnsi="Times New Roman"/>
          <w:sz w:val="28"/>
          <w:szCs w:val="28"/>
        </w:rPr>
        <w:t xml:space="preserve">С развитием технологий </w:t>
      </w:r>
      <w:proofErr w:type="spellStart"/>
      <w:r w:rsidRPr="00634A17">
        <w:rPr>
          <w:rFonts w:ascii="Times New Roman" w:hAnsi="Times New Roman"/>
          <w:sz w:val="28"/>
          <w:szCs w:val="28"/>
        </w:rPr>
        <w:t>секвенирования</w:t>
      </w:r>
      <w:proofErr w:type="spellEnd"/>
      <w:r w:rsidRPr="00634A17">
        <w:rPr>
          <w:rFonts w:ascii="Times New Roman" w:hAnsi="Times New Roman"/>
          <w:sz w:val="28"/>
          <w:szCs w:val="28"/>
        </w:rPr>
        <w:t xml:space="preserve"> следующего поколения, получение фрагментов стало на порядок дешевле, но размер фрагментов стал меньше (до 150 нуклеотидов), а количество ошибок при чтении фрагментов увеличилось (до 3%). При сборке таких данных получили распространение методы [3], основанные на графах де </w:t>
      </w:r>
      <w:proofErr w:type="spellStart"/>
      <w:r w:rsidRPr="00634A17">
        <w:rPr>
          <w:rFonts w:ascii="Times New Roman" w:hAnsi="Times New Roman"/>
          <w:sz w:val="28"/>
          <w:szCs w:val="28"/>
        </w:rPr>
        <w:t>Брёйна</w:t>
      </w:r>
      <w:proofErr w:type="spellEnd"/>
      <w:r w:rsidRPr="00634A17">
        <w:rPr>
          <w:rFonts w:ascii="Times New Roman" w:hAnsi="Times New Roman"/>
          <w:sz w:val="28"/>
          <w:szCs w:val="28"/>
        </w:rPr>
        <w:t>.</w:t>
      </w:r>
    </w:p>
    <w:p w:rsidR="005C5A29" w:rsidRDefault="005C5A29" w:rsidP="005C5A29">
      <w:pPr>
        <w:spacing w:after="0"/>
        <w:ind w:firstLine="709"/>
        <w:jc w:val="both"/>
        <w:rPr>
          <w:rFonts w:ascii="Times New Roman" w:hAnsi="Times New Roman"/>
          <w:sz w:val="28"/>
          <w:szCs w:val="28"/>
        </w:rPr>
      </w:pPr>
    </w:p>
    <w:p w:rsidR="00F66ABA" w:rsidRDefault="00F66ABA"/>
    <w:sectPr w:rsidR="00F6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7FE2"/>
    <w:multiLevelType w:val="hybridMultilevel"/>
    <w:tmpl w:val="D6F654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3267249"/>
    <w:multiLevelType w:val="hybridMultilevel"/>
    <w:tmpl w:val="739A5016"/>
    <w:lvl w:ilvl="0" w:tplc="ECF4F6C8">
      <w:start w:val="1"/>
      <w:numFmt w:val="decimal"/>
      <w:lvlText w:val="%1."/>
      <w:lvlJc w:val="left"/>
      <w:pPr>
        <w:tabs>
          <w:tab w:val="num" w:pos="360"/>
        </w:tabs>
        <w:ind w:left="360" w:hanging="360"/>
      </w:pPr>
      <w:rPr>
        <w:rFonts w:ascii="Times New Roman" w:hAnsi="Times New Roman" w:cs="Times New Roman" w:hint="default"/>
        <w:b w:val="0"/>
      </w:r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2">
    <w:nsid w:val="355070CA"/>
    <w:multiLevelType w:val="hybridMultilevel"/>
    <w:tmpl w:val="739A5016"/>
    <w:lvl w:ilvl="0" w:tplc="ECF4F6C8">
      <w:start w:val="1"/>
      <w:numFmt w:val="decimal"/>
      <w:lvlText w:val="%1."/>
      <w:lvlJc w:val="left"/>
      <w:pPr>
        <w:tabs>
          <w:tab w:val="num" w:pos="360"/>
        </w:tabs>
        <w:ind w:left="360" w:hanging="360"/>
      </w:pPr>
      <w:rPr>
        <w:rFonts w:ascii="Times New Roman" w:hAnsi="Times New Roman" w:cs="Times New Roman" w:hint="default"/>
        <w:b w:val="0"/>
      </w:r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3">
    <w:nsid w:val="48E37A59"/>
    <w:multiLevelType w:val="hybridMultilevel"/>
    <w:tmpl w:val="D6F654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A097E11"/>
    <w:multiLevelType w:val="hybridMultilevel"/>
    <w:tmpl w:val="739A5016"/>
    <w:lvl w:ilvl="0" w:tplc="ECF4F6C8">
      <w:start w:val="1"/>
      <w:numFmt w:val="decimal"/>
      <w:lvlText w:val="%1."/>
      <w:lvlJc w:val="left"/>
      <w:pPr>
        <w:tabs>
          <w:tab w:val="num" w:pos="360"/>
        </w:tabs>
        <w:ind w:left="360" w:hanging="360"/>
      </w:pPr>
      <w:rPr>
        <w:rFonts w:ascii="Times New Roman" w:hAnsi="Times New Roman" w:cs="Times New Roman" w:hint="default"/>
        <w:b w:val="0"/>
      </w:r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62"/>
    <w:rsid w:val="00404B62"/>
    <w:rsid w:val="005C5A29"/>
    <w:rsid w:val="00F6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62"/>
    <w:rPr>
      <w:rFonts w:ascii="Calibri" w:eastAsia="Times New Roman" w:hAnsi="Calibri" w:cs="Times New Roman"/>
      <w:lang w:eastAsia="ru-RU"/>
    </w:rPr>
  </w:style>
  <w:style w:type="paragraph" w:styleId="2">
    <w:name w:val="heading 2"/>
    <w:basedOn w:val="a"/>
    <w:next w:val="a"/>
    <w:link w:val="20"/>
    <w:uiPriority w:val="9"/>
    <w:semiHidden/>
    <w:unhideWhenUsed/>
    <w:qFormat/>
    <w:rsid w:val="00404B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4B62"/>
    <w:pPr>
      <w:spacing w:after="0" w:line="240" w:lineRule="auto"/>
    </w:pPr>
    <w:rPr>
      <w:rFonts w:ascii="Times New Roman" w:eastAsia="Times New Roman" w:hAnsi="Times New Roman" w:cs="Times New Roman"/>
      <w:sz w:val="24"/>
      <w:szCs w:val="24"/>
      <w:lang w:eastAsia="ru-RU"/>
    </w:rPr>
  </w:style>
  <w:style w:type="paragraph" w:customStyle="1" w:styleId="3333">
    <w:name w:val="3333"/>
    <w:basedOn w:val="2"/>
    <w:link w:val="33330"/>
    <w:qFormat/>
    <w:rsid w:val="00404B62"/>
    <w:pPr>
      <w:keepLines w:val="0"/>
      <w:widowControl w:val="0"/>
      <w:autoSpaceDE w:val="0"/>
      <w:autoSpaceDN w:val="0"/>
      <w:adjustRightInd w:val="0"/>
      <w:spacing w:before="0" w:line="240" w:lineRule="auto"/>
      <w:jc w:val="both"/>
    </w:pPr>
    <w:rPr>
      <w:rFonts w:ascii="Times New Roman" w:eastAsia="Times New Roman" w:hAnsi="Times New Roman" w:cs="Times New Roman"/>
      <w:b w:val="0"/>
      <w:sz w:val="28"/>
      <w:szCs w:val="28"/>
    </w:rPr>
  </w:style>
  <w:style w:type="character" w:customStyle="1" w:styleId="33330">
    <w:name w:val="3333 Знак"/>
    <w:basedOn w:val="20"/>
    <w:link w:val="3333"/>
    <w:rsid w:val="00404B62"/>
    <w:rPr>
      <w:rFonts w:ascii="Times New Roman" w:eastAsia="Times New Roman" w:hAnsi="Times New Roman" w:cs="Times New Roman"/>
      <w:b w:val="0"/>
      <w:bCs/>
      <w:color w:val="4F81BD" w:themeColor="accent1"/>
      <w:sz w:val="28"/>
      <w:szCs w:val="28"/>
      <w:lang w:eastAsia="ru-RU"/>
    </w:rPr>
  </w:style>
  <w:style w:type="character" w:customStyle="1" w:styleId="20">
    <w:name w:val="Заголовок 2 Знак"/>
    <w:basedOn w:val="a0"/>
    <w:link w:val="2"/>
    <w:uiPriority w:val="9"/>
    <w:semiHidden/>
    <w:rsid w:val="00404B62"/>
    <w:rPr>
      <w:rFonts w:asciiTheme="majorHAnsi" w:eastAsiaTheme="majorEastAsia" w:hAnsiTheme="majorHAnsi" w:cstheme="majorBidi"/>
      <w:b/>
      <w:bCs/>
      <w:color w:val="4F81BD" w:themeColor="accent1"/>
      <w:sz w:val="26"/>
      <w:szCs w:val="26"/>
      <w:lang w:eastAsia="ru-RU"/>
    </w:rPr>
  </w:style>
  <w:style w:type="paragraph" w:styleId="a4">
    <w:name w:val="Balloon Text"/>
    <w:basedOn w:val="a"/>
    <w:link w:val="a5"/>
    <w:uiPriority w:val="99"/>
    <w:semiHidden/>
    <w:unhideWhenUsed/>
    <w:rsid w:val="00404B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B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62"/>
    <w:rPr>
      <w:rFonts w:ascii="Calibri" w:eastAsia="Times New Roman" w:hAnsi="Calibri" w:cs="Times New Roman"/>
      <w:lang w:eastAsia="ru-RU"/>
    </w:rPr>
  </w:style>
  <w:style w:type="paragraph" w:styleId="2">
    <w:name w:val="heading 2"/>
    <w:basedOn w:val="a"/>
    <w:next w:val="a"/>
    <w:link w:val="20"/>
    <w:uiPriority w:val="9"/>
    <w:semiHidden/>
    <w:unhideWhenUsed/>
    <w:qFormat/>
    <w:rsid w:val="00404B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4B62"/>
    <w:pPr>
      <w:spacing w:after="0" w:line="240" w:lineRule="auto"/>
    </w:pPr>
    <w:rPr>
      <w:rFonts w:ascii="Times New Roman" w:eastAsia="Times New Roman" w:hAnsi="Times New Roman" w:cs="Times New Roman"/>
      <w:sz w:val="24"/>
      <w:szCs w:val="24"/>
      <w:lang w:eastAsia="ru-RU"/>
    </w:rPr>
  </w:style>
  <w:style w:type="paragraph" w:customStyle="1" w:styleId="3333">
    <w:name w:val="3333"/>
    <w:basedOn w:val="2"/>
    <w:link w:val="33330"/>
    <w:qFormat/>
    <w:rsid w:val="00404B62"/>
    <w:pPr>
      <w:keepLines w:val="0"/>
      <w:widowControl w:val="0"/>
      <w:autoSpaceDE w:val="0"/>
      <w:autoSpaceDN w:val="0"/>
      <w:adjustRightInd w:val="0"/>
      <w:spacing w:before="0" w:line="240" w:lineRule="auto"/>
      <w:jc w:val="both"/>
    </w:pPr>
    <w:rPr>
      <w:rFonts w:ascii="Times New Roman" w:eastAsia="Times New Roman" w:hAnsi="Times New Roman" w:cs="Times New Roman"/>
      <w:b w:val="0"/>
      <w:sz w:val="28"/>
      <w:szCs w:val="28"/>
    </w:rPr>
  </w:style>
  <w:style w:type="character" w:customStyle="1" w:styleId="33330">
    <w:name w:val="3333 Знак"/>
    <w:basedOn w:val="20"/>
    <w:link w:val="3333"/>
    <w:rsid w:val="00404B62"/>
    <w:rPr>
      <w:rFonts w:ascii="Times New Roman" w:eastAsia="Times New Roman" w:hAnsi="Times New Roman" w:cs="Times New Roman"/>
      <w:b w:val="0"/>
      <w:bCs/>
      <w:color w:val="4F81BD" w:themeColor="accent1"/>
      <w:sz w:val="28"/>
      <w:szCs w:val="28"/>
      <w:lang w:eastAsia="ru-RU"/>
    </w:rPr>
  </w:style>
  <w:style w:type="character" w:customStyle="1" w:styleId="20">
    <w:name w:val="Заголовок 2 Знак"/>
    <w:basedOn w:val="a0"/>
    <w:link w:val="2"/>
    <w:uiPriority w:val="9"/>
    <w:semiHidden/>
    <w:rsid w:val="00404B62"/>
    <w:rPr>
      <w:rFonts w:asciiTheme="majorHAnsi" w:eastAsiaTheme="majorEastAsia" w:hAnsiTheme="majorHAnsi" w:cstheme="majorBidi"/>
      <w:b/>
      <w:bCs/>
      <w:color w:val="4F81BD" w:themeColor="accent1"/>
      <w:sz w:val="26"/>
      <w:szCs w:val="26"/>
      <w:lang w:eastAsia="ru-RU"/>
    </w:rPr>
  </w:style>
  <w:style w:type="paragraph" w:styleId="a4">
    <w:name w:val="Balloon Text"/>
    <w:basedOn w:val="a"/>
    <w:link w:val="a5"/>
    <w:uiPriority w:val="99"/>
    <w:semiHidden/>
    <w:unhideWhenUsed/>
    <w:rsid w:val="00404B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B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biol.ru/protocol/sequenceob02.gif"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lbiol.ru/protocol/sequenceob01.gi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2020-07-17T05:06:00Z</dcterms:created>
  <dcterms:modified xsi:type="dcterms:W3CDTF">2020-07-17T05:10:00Z</dcterms:modified>
</cp:coreProperties>
</file>