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C8" w:rsidRDefault="008E08C8" w:rsidP="008E08C8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8E08C8" w:rsidRPr="003F475B" w:rsidRDefault="008E08C8" w:rsidP="008E08C8">
      <w:pPr>
        <w:pStyle w:val="3333"/>
        <w:rPr>
          <w:b/>
          <w:color w:val="000000" w:themeColor="text1"/>
        </w:rPr>
      </w:pPr>
      <w:r w:rsidRPr="003F475B">
        <w:rPr>
          <w:b/>
          <w:color w:val="000000" w:themeColor="text1"/>
        </w:rPr>
        <w:t xml:space="preserve">Тема:  Методы </w:t>
      </w:r>
      <w:proofErr w:type="spellStart"/>
      <w:r w:rsidRPr="003F475B">
        <w:rPr>
          <w:b/>
          <w:color w:val="000000" w:themeColor="text1"/>
        </w:rPr>
        <w:t>генотипирования</w:t>
      </w:r>
      <w:proofErr w:type="spellEnd"/>
      <w:r w:rsidRPr="003F475B">
        <w:rPr>
          <w:b/>
          <w:color w:val="000000" w:themeColor="text1"/>
        </w:rPr>
        <w:t xml:space="preserve">. </w:t>
      </w:r>
    </w:p>
    <w:p w:rsidR="008E08C8" w:rsidRDefault="008E08C8" w:rsidP="008E08C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/>
          <w:bCs/>
          <w:sz w:val="28"/>
          <w:szCs w:val="28"/>
        </w:rPr>
        <w:t xml:space="preserve">Ознакомиться с </w:t>
      </w:r>
      <w:proofErr w:type="spellStart"/>
      <w:r>
        <w:rPr>
          <w:rFonts w:ascii="Times New Roman" w:hAnsi="Times New Roman"/>
          <w:bCs/>
          <w:sz w:val="28"/>
          <w:szCs w:val="28"/>
        </w:rPr>
        <w:t>тероретическими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основами</w:t>
      </w:r>
      <w:r w:rsidRPr="00BD7FB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основных методов </w:t>
      </w:r>
      <w:proofErr w:type="spellStart"/>
      <w:r>
        <w:rPr>
          <w:rFonts w:ascii="Times New Roman" w:hAnsi="Times New Roman"/>
          <w:bCs/>
          <w:sz w:val="28"/>
          <w:szCs w:val="28"/>
        </w:rPr>
        <w:t>генотипирования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</w:p>
    <w:p w:rsidR="008E08C8" w:rsidRDefault="008E08C8" w:rsidP="008E08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8C8" w:rsidRDefault="008E08C8" w:rsidP="008E08C8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Основные вопросы, выносимые на обсуждение семинара.</w:t>
      </w:r>
    </w:p>
    <w:p w:rsidR="008E08C8" w:rsidRPr="00BC6CE1" w:rsidRDefault="008E08C8" w:rsidP="008E08C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C6CE1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gramStart"/>
      <w:r w:rsidRPr="00BC6CE1">
        <w:rPr>
          <w:rFonts w:ascii="Times New Roman" w:hAnsi="Times New Roman"/>
          <w:bCs/>
          <w:sz w:val="28"/>
          <w:szCs w:val="28"/>
        </w:rPr>
        <w:t>молекулярного</w:t>
      </w:r>
      <w:proofErr w:type="gramEnd"/>
      <w:r w:rsidRPr="00BC6CE1">
        <w:rPr>
          <w:rFonts w:ascii="Times New Roman" w:hAnsi="Times New Roman"/>
          <w:bCs/>
          <w:sz w:val="28"/>
          <w:szCs w:val="28"/>
        </w:rPr>
        <w:t xml:space="preserve"> типирования на основе рестрикции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E08C8" w:rsidRPr="00BC6CE1" w:rsidRDefault="008E08C8" w:rsidP="008E08C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C6CE1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gramStart"/>
      <w:r w:rsidRPr="00BC6CE1">
        <w:rPr>
          <w:rFonts w:ascii="Times New Roman" w:hAnsi="Times New Roman"/>
          <w:bCs/>
          <w:sz w:val="28"/>
          <w:szCs w:val="28"/>
        </w:rPr>
        <w:t>молекулярного</w:t>
      </w:r>
      <w:proofErr w:type="gramEnd"/>
      <w:r w:rsidRPr="00BC6CE1">
        <w:rPr>
          <w:rFonts w:ascii="Times New Roman" w:hAnsi="Times New Roman"/>
          <w:bCs/>
          <w:sz w:val="28"/>
          <w:szCs w:val="28"/>
        </w:rPr>
        <w:t xml:space="preserve"> типирования на основе ПЦР </w:t>
      </w:r>
    </w:p>
    <w:p w:rsidR="008E08C8" w:rsidRPr="00BC6CE1" w:rsidRDefault="008E08C8" w:rsidP="008E08C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C6CE1">
        <w:rPr>
          <w:rFonts w:ascii="Times New Roman" w:hAnsi="Times New Roman"/>
          <w:bCs/>
          <w:sz w:val="28"/>
          <w:szCs w:val="28"/>
        </w:rPr>
        <w:t xml:space="preserve">Методы </w:t>
      </w:r>
      <w:proofErr w:type="gramStart"/>
      <w:r w:rsidRPr="00BC6CE1">
        <w:rPr>
          <w:rFonts w:ascii="Times New Roman" w:hAnsi="Times New Roman"/>
          <w:bCs/>
          <w:sz w:val="28"/>
          <w:szCs w:val="28"/>
        </w:rPr>
        <w:t>молекулярного</w:t>
      </w:r>
      <w:proofErr w:type="gramEnd"/>
      <w:r w:rsidRPr="00BC6CE1">
        <w:rPr>
          <w:rFonts w:ascii="Times New Roman" w:hAnsi="Times New Roman"/>
          <w:bCs/>
          <w:sz w:val="28"/>
          <w:szCs w:val="28"/>
        </w:rPr>
        <w:t xml:space="preserve"> типирования на основе </w:t>
      </w:r>
      <w:proofErr w:type="spellStart"/>
      <w:r w:rsidRPr="00BC6CE1">
        <w:rPr>
          <w:rFonts w:ascii="Times New Roman" w:hAnsi="Times New Roman"/>
          <w:bCs/>
          <w:sz w:val="28"/>
          <w:szCs w:val="28"/>
        </w:rPr>
        <w:t>секвенирования</w:t>
      </w:r>
      <w:proofErr w:type="spellEnd"/>
      <w:r w:rsidRPr="00BC6CE1">
        <w:rPr>
          <w:rFonts w:ascii="Times New Roman" w:hAnsi="Times New Roman"/>
          <w:bCs/>
          <w:sz w:val="28"/>
          <w:szCs w:val="28"/>
        </w:rPr>
        <w:t xml:space="preserve">. </w:t>
      </w:r>
    </w:p>
    <w:p w:rsidR="008E08C8" w:rsidRDefault="008E08C8" w:rsidP="008E08C8">
      <w:pPr>
        <w:spacing w:after="0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E08C8" w:rsidRDefault="008E08C8" w:rsidP="008E08C8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C03FD7">
        <w:rPr>
          <w:b/>
          <w:sz w:val="28"/>
          <w:szCs w:val="28"/>
        </w:rPr>
        <w:t>Краткое содержание занятия:</w:t>
      </w:r>
    </w:p>
    <w:p w:rsidR="008E08C8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1. ПДРФ (англ. RFLP, полиморфизм длины </w:t>
      </w:r>
      <w:proofErr w:type="spellStart"/>
      <w:r w:rsidRPr="00BC6CE1">
        <w:rPr>
          <w:sz w:val="28"/>
          <w:szCs w:val="28"/>
        </w:rPr>
        <w:t>рестрикционных</w:t>
      </w:r>
      <w:proofErr w:type="spellEnd"/>
      <w:r w:rsidRPr="00BC6CE1">
        <w:rPr>
          <w:sz w:val="28"/>
          <w:szCs w:val="28"/>
        </w:rPr>
        <w:t xml:space="preserve"> фрагментов).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Исторически один из самых первых методов </w:t>
      </w:r>
      <w:proofErr w:type="spellStart"/>
      <w:r w:rsidRPr="00BC6CE1">
        <w:rPr>
          <w:sz w:val="28"/>
          <w:szCs w:val="28"/>
        </w:rPr>
        <w:t>генотипирования</w:t>
      </w:r>
      <w:proofErr w:type="spellEnd"/>
      <w:r w:rsidRPr="00BC6CE1">
        <w:rPr>
          <w:sz w:val="28"/>
          <w:szCs w:val="28"/>
        </w:rPr>
        <w:t xml:space="preserve">. Суть заключается в подборе </w:t>
      </w:r>
      <w:proofErr w:type="spellStart"/>
      <w:r w:rsidRPr="00BC6CE1">
        <w:rPr>
          <w:sz w:val="28"/>
          <w:szCs w:val="28"/>
        </w:rPr>
        <w:t>рестриктазы</w:t>
      </w:r>
      <w:proofErr w:type="spellEnd"/>
      <w:r w:rsidRPr="00BC6CE1">
        <w:rPr>
          <w:sz w:val="28"/>
          <w:szCs w:val="28"/>
        </w:rPr>
        <w:t xml:space="preserve"> (фермент, расщепляющий ДНК вблизи строго характерной для него последовательности нуклеотидов), которая узнавала бы последовательность с одним </w:t>
      </w:r>
      <w:proofErr w:type="spellStart"/>
      <w:r w:rsidRPr="00BC6CE1">
        <w:rPr>
          <w:sz w:val="28"/>
          <w:szCs w:val="28"/>
        </w:rPr>
        <w:t>аллелем</w:t>
      </w:r>
      <w:proofErr w:type="spellEnd"/>
      <w:r w:rsidRPr="00BC6CE1">
        <w:rPr>
          <w:sz w:val="28"/>
          <w:szCs w:val="28"/>
        </w:rPr>
        <w:t xml:space="preserve"> и не узнавала бы с другим. В результате после амплификации, рестрикции и электрофореза на геле наблюдаются полосы разных длин, комбинации которых соответствуют различным генотипам. В методе </w:t>
      </w:r>
      <w:proofErr w:type="spellStart"/>
      <w:r w:rsidRPr="00BC6CE1">
        <w:rPr>
          <w:sz w:val="28"/>
          <w:szCs w:val="28"/>
        </w:rPr>
        <w:t>McSNP</w:t>
      </w:r>
      <w:proofErr w:type="spellEnd"/>
      <w:r w:rsidRPr="00BC6CE1">
        <w:rPr>
          <w:sz w:val="28"/>
          <w:szCs w:val="28"/>
        </w:rPr>
        <w:t xml:space="preserve"> предпринята попытка автоматизировать процесс </w:t>
      </w:r>
      <w:proofErr w:type="spellStart"/>
      <w:r w:rsidRPr="00BC6CE1">
        <w:rPr>
          <w:sz w:val="28"/>
          <w:szCs w:val="28"/>
        </w:rPr>
        <w:t>генотипирования</w:t>
      </w:r>
      <w:proofErr w:type="spellEnd"/>
      <w:r w:rsidRPr="00BC6CE1">
        <w:rPr>
          <w:sz w:val="28"/>
          <w:szCs w:val="28"/>
        </w:rPr>
        <w:t xml:space="preserve"> с помощью анализа кривых плавления продуктов рестрикции, но широкого распространения этот подход не получил.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Достоинства: Очень </w:t>
      </w:r>
      <w:proofErr w:type="gramStart"/>
      <w:r w:rsidRPr="00BC6CE1">
        <w:rPr>
          <w:sz w:val="28"/>
          <w:szCs w:val="28"/>
        </w:rPr>
        <w:t>дешев</w:t>
      </w:r>
      <w:proofErr w:type="gramEnd"/>
      <w:r w:rsidRPr="00BC6CE1">
        <w:rPr>
          <w:sz w:val="28"/>
          <w:szCs w:val="28"/>
        </w:rPr>
        <w:t xml:space="preserve"> - цена зависит только от цены </w:t>
      </w:r>
      <w:proofErr w:type="spellStart"/>
      <w:r w:rsidRPr="00BC6CE1">
        <w:rPr>
          <w:sz w:val="28"/>
          <w:szCs w:val="28"/>
        </w:rPr>
        <w:t>рестриктазы</w:t>
      </w:r>
      <w:proofErr w:type="spellEnd"/>
      <w:r w:rsidRPr="00BC6CE1">
        <w:rPr>
          <w:sz w:val="28"/>
          <w:szCs w:val="28"/>
        </w:rPr>
        <w:t xml:space="preserve">, не требует высокой квалификации персонала и дорогостоящего оборудования, всем необходимым оснащена любая ПЦР-лаборатория, занимающаяся, например, диагностикой инфекций, возможно </w:t>
      </w:r>
      <w:proofErr w:type="spellStart"/>
      <w:r w:rsidRPr="00BC6CE1">
        <w:rPr>
          <w:sz w:val="28"/>
          <w:szCs w:val="28"/>
        </w:rPr>
        <w:t>генотипирование</w:t>
      </w:r>
      <w:proofErr w:type="spellEnd"/>
      <w:r w:rsidRPr="00BC6CE1">
        <w:rPr>
          <w:sz w:val="28"/>
          <w:szCs w:val="28"/>
        </w:rPr>
        <w:t xml:space="preserve"> единичных образцов ДНК.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Недостатки: Достаточно долгое время анализа - более 6-8 часов до получения результата, низкая производительность, отсутствие возможности автоматизации.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Отечественными фирмами продаются </w:t>
      </w:r>
      <w:proofErr w:type="gramStart"/>
      <w:r w:rsidRPr="00BC6CE1">
        <w:rPr>
          <w:sz w:val="28"/>
          <w:szCs w:val="28"/>
        </w:rPr>
        <w:t>наборы</w:t>
      </w:r>
      <w:proofErr w:type="gramEnd"/>
      <w:r w:rsidRPr="00BC6CE1">
        <w:rPr>
          <w:sz w:val="28"/>
          <w:szCs w:val="28"/>
        </w:rPr>
        <w:t xml:space="preserve"> как и для уже давно известных полиморфных маркеров, так и для новых полиморфизмов.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Оборудование: Стандартное оборудование ПЦР-лаборатории.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Область применения: Типирование средних по размеру выборок (до нескольких сотен образцов), до 10-20 полиморфных маркеров.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Стоимость расходных материалов: 10-60 руб. на пробу на один полиморфный маркер.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lastRenderedPageBreak/>
        <w:t xml:space="preserve">2. ПДАФ (англ. AFLP, полиморфизм длины </w:t>
      </w:r>
      <w:proofErr w:type="spellStart"/>
      <w:r w:rsidRPr="00BC6CE1">
        <w:rPr>
          <w:sz w:val="28"/>
          <w:szCs w:val="28"/>
        </w:rPr>
        <w:t>амплификационных</w:t>
      </w:r>
      <w:proofErr w:type="spellEnd"/>
      <w:r w:rsidRPr="00BC6CE1">
        <w:rPr>
          <w:sz w:val="28"/>
          <w:szCs w:val="28"/>
        </w:rPr>
        <w:t xml:space="preserve"> фрагментов).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BC6CE1">
        <w:rPr>
          <w:sz w:val="28"/>
          <w:szCs w:val="28"/>
        </w:rPr>
        <w:t>Аналогичен</w:t>
      </w:r>
      <w:proofErr w:type="gramEnd"/>
      <w:r w:rsidRPr="00BC6CE1">
        <w:rPr>
          <w:sz w:val="28"/>
          <w:szCs w:val="28"/>
        </w:rPr>
        <w:t xml:space="preserve"> RFLP, но применяется для повторов и полиморфизмов типа </w:t>
      </w:r>
      <w:proofErr w:type="spellStart"/>
      <w:r w:rsidRPr="00BC6CE1">
        <w:rPr>
          <w:sz w:val="28"/>
          <w:szCs w:val="28"/>
        </w:rPr>
        <w:t>insertion</w:t>
      </w:r>
      <w:proofErr w:type="spellEnd"/>
      <w:r w:rsidRPr="00BC6CE1">
        <w:rPr>
          <w:sz w:val="28"/>
          <w:szCs w:val="28"/>
        </w:rPr>
        <w:t>/</w:t>
      </w:r>
      <w:proofErr w:type="spellStart"/>
      <w:r w:rsidRPr="00BC6CE1">
        <w:rPr>
          <w:sz w:val="28"/>
          <w:szCs w:val="28"/>
        </w:rPr>
        <w:t>deletion</w:t>
      </w:r>
      <w:proofErr w:type="spellEnd"/>
      <w:r w:rsidRPr="00BC6CE1">
        <w:rPr>
          <w:sz w:val="28"/>
          <w:szCs w:val="28"/>
        </w:rPr>
        <w:t>. Достоинства и недостатки те же.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Отечественными фирмами продаются </w:t>
      </w:r>
      <w:proofErr w:type="gramStart"/>
      <w:r w:rsidRPr="00BC6CE1">
        <w:rPr>
          <w:sz w:val="28"/>
          <w:szCs w:val="28"/>
        </w:rPr>
        <w:t>наборы</w:t>
      </w:r>
      <w:proofErr w:type="gramEnd"/>
      <w:r w:rsidRPr="00BC6CE1">
        <w:rPr>
          <w:sz w:val="28"/>
          <w:szCs w:val="28"/>
        </w:rPr>
        <w:t xml:space="preserve"> как и для уже давно известных медикам полиморфных маркеров, так и для новых полиморфизмов. Широко используется в наборах для идентификации личности.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3. </w:t>
      </w:r>
      <w:proofErr w:type="gramStart"/>
      <w:r w:rsidRPr="00BC6CE1">
        <w:rPr>
          <w:sz w:val="28"/>
          <w:szCs w:val="28"/>
        </w:rPr>
        <w:t>Аллель-специфичная</w:t>
      </w:r>
      <w:proofErr w:type="gramEnd"/>
      <w:r w:rsidRPr="00BC6CE1">
        <w:rPr>
          <w:sz w:val="28"/>
          <w:szCs w:val="28"/>
        </w:rPr>
        <w:t xml:space="preserve"> амплификация с </w:t>
      </w:r>
      <w:proofErr w:type="spellStart"/>
      <w:r w:rsidRPr="00BC6CE1">
        <w:rPr>
          <w:sz w:val="28"/>
          <w:szCs w:val="28"/>
        </w:rPr>
        <w:t>детекцией</w:t>
      </w:r>
      <w:proofErr w:type="spellEnd"/>
      <w:r w:rsidRPr="00BC6CE1">
        <w:rPr>
          <w:sz w:val="28"/>
          <w:szCs w:val="28"/>
        </w:rPr>
        <w:t xml:space="preserve"> результатов электрофорезом (</w:t>
      </w:r>
      <w:proofErr w:type="spellStart"/>
      <w:r w:rsidRPr="00BC6CE1">
        <w:rPr>
          <w:sz w:val="28"/>
          <w:szCs w:val="28"/>
        </w:rPr>
        <w:t>allele-specific</w:t>
      </w:r>
      <w:proofErr w:type="spellEnd"/>
      <w:r w:rsidRPr="00BC6CE1">
        <w:rPr>
          <w:sz w:val="28"/>
          <w:szCs w:val="28"/>
        </w:rPr>
        <w:t xml:space="preserve"> PCR).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Объединяет в себе множество подходов, но основная идея всех методов основана на том, что полимераза с разной эффективностью обрабатывает полностью спаренный и неспаренный нуклеотид на 3`-конце </w:t>
      </w:r>
      <w:proofErr w:type="spellStart"/>
      <w:r w:rsidRPr="00BC6CE1">
        <w:rPr>
          <w:sz w:val="28"/>
          <w:szCs w:val="28"/>
        </w:rPr>
        <w:t>праймера</w:t>
      </w:r>
      <w:proofErr w:type="spellEnd"/>
      <w:r w:rsidRPr="00BC6CE1">
        <w:rPr>
          <w:sz w:val="28"/>
          <w:szCs w:val="28"/>
        </w:rPr>
        <w:t xml:space="preserve">. В идеале стараются добиться полного подавления амплификации неспецифического фрагмента. К настоящему времени разработано множество методик </w:t>
      </w:r>
      <w:proofErr w:type="gramStart"/>
      <w:r w:rsidRPr="00BC6CE1">
        <w:rPr>
          <w:sz w:val="28"/>
          <w:szCs w:val="28"/>
        </w:rPr>
        <w:t>аллель-специфичной</w:t>
      </w:r>
      <w:proofErr w:type="gramEnd"/>
      <w:r w:rsidRPr="00BC6CE1">
        <w:rPr>
          <w:sz w:val="28"/>
          <w:szCs w:val="28"/>
        </w:rPr>
        <w:t xml:space="preserve"> ПЦР и из очень капризного метода начала 90-х она превратилась в удобный для применения инструмент. </w:t>
      </w:r>
      <w:proofErr w:type="gramStart"/>
      <w:r w:rsidRPr="00BC6CE1">
        <w:rPr>
          <w:sz w:val="28"/>
          <w:szCs w:val="28"/>
        </w:rPr>
        <w:t>Современная</w:t>
      </w:r>
      <w:proofErr w:type="gramEnd"/>
      <w:r w:rsidRPr="00BC6CE1">
        <w:rPr>
          <w:sz w:val="28"/>
          <w:szCs w:val="28"/>
        </w:rPr>
        <w:t xml:space="preserve"> аллель-специфичная ПЦР целиком базируется на </w:t>
      </w:r>
      <w:proofErr w:type="spellStart"/>
      <w:r w:rsidRPr="00BC6CE1">
        <w:rPr>
          <w:sz w:val="28"/>
          <w:szCs w:val="28"/>
        </w:rPr>
        <w:t>Штоффель</w:t>
      </w:r>
      <w:proofErr w:type="spellEnd"/>
      <w:r w:rsidRPr="00BC6CE1">
        <w:rPr>
          <w:sz w:val="28"/>
          <w:szCs w:val="28"/>
        </w:rPr>
        <w:t xml:space="preserve">-фрагменте </w:t>
      </w:r>
      <w:proofErr w:type="spellStart"/>
      <w:r w:rsidRPr="00BC6CE1">
        <w:rPr>
          <w:sz w:val="28"/>
          <w:szCs w:val="28"/>
        </w:rPr>
        <w:t>Taq</w:t>
      </w:r>
      <w:proofErr w:type="spellEnd"/>
      <w:r w:rsidRPr="00BC6CE1">
        <w:rPr>
          <w:sz w:val="28"/>
          <w:szCs w:val="28"/>
        </w:rPr>
        <w:t>-полимеразы (</w:t>
      </w:r>
      <w:proofErr w:type="spellStart"/>
      <w:r w:rsidRPr="00BC6CE1">
        <w:rPr>
          <w:sz w:val="28"/>
          <w:szCs w:val="28"/>
        </w:rPr>
        <w:t>Stoffel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fragment</w:t>
      </w:r>
      <w:proofErr w:type="spellEnd"/>
      <w:r w:rsidRPr="00BC6CE1">
        <w:rPr>
          <w:sz w:val="28"/>
          <w:szCs w:val="28"/>
        </w:rPr>
        <w:t xml:space="preserve">, укороченный вариант </w:t>
      </w:r>
      <w:proofErr w:type="spellStart"/>
      <w:r w:rsidRPr="00BC6CE1">
        <w:rPr>
          <w:sz w:val="28"/>
          <w:szCs w:val="28"/>
        </w:rPr>
        <w:t>Taq-полимерзы</w:t>
      </w:r>
      <w:proofErr w:type="spellEnd"/>
      <w:r w:rsidRPr="00BC6CE1">
        <w:rPr>
          <w:sz w:val="28"/>
          <w:szCs w:val="28"/>
        </w:rPr>
        <w:t xml:space="preserve"> с отсутствующей 5`-&gt;3` </w:t>
      </w:r>
      <w:proofErr w:type="spellStart"/>
      <w:r w:rsidRPr="00BC6CE1">
        <w:rPr>
          <w:sz w:val="28"/>
          <w:szCs w:val="28"/>
        </w:rPr>
        <w:t>экзонуклеазной</w:t>
      </w:r>
      <w:proofErr w:type="spellEnd"/>
      <w:r w:rsidRPr="00BC6CE1">
        <w:rPr>
          <w:sz w:val="28"/>
          <w:szCs w:val="28"/>
        </w:rPr>
        <w:t xml:space="preserve"> активностью или аналоги), который крайне чувствителен к неспаренным нуклеотидам и достаточно избирательно </w:t>
      </w:r>
      <w:proofErr w:type="spellStart"/>
      <w:r w:rsidRPr="00BC6CE1">
        <w:rPr>
          <w:sz w:val="28"/>
          <w:szCs w:val="28"/>
        </w:rPr>
        <w:t>амплифицирует</w:t>
      </w:r>
      <w:proofErr w:type="spellEnd"/>
      <w:r w:rsidRPr="00BC6CE1">
        <w:rPr>
          <w:sz w:val="28"/>
          <w:szCs w:val="28"/>
        </w:rPr>
        <w:t xml:space="preserve"> только с полностью комплементарных </w:t>
      </w:r>
      <w:proofErr w:type="spellStart"/>
      <w:r w:rsidRPr="00BC6CE1">
        <w:rPr>
          <w:sz w:val="28"/>
          <w:szCs w:val="28"/>
        </w:rPr>
        <w:t>праймеров</w:t>
      </w:r>
      <w:proofErr w:type="spellEnd"/>
      <w:r w:rsidRPr="00BC6CE1">
        <w:rPr>
          <w:sz w:val="28"/>
          <w:szCs w:val="28"/>
        </w:rPr>
        <w:t xml:space="preserve">. Следует с осторожностью относиться к </w:t>
      </w:r>
      <w:proofErr w:type="gramStart"/>
      <w:r w:rsidRPr="00BC6CE1">
        <w:rPr>
          <w:sz w:val="28"/>
          <w:szCs w:val="28"/>
        </w:rPr>
        <w:t>аллель-специфичным</w:t>
      </w:r>
      <w:proofErr w:type="gramEnd"/>
      <w:r w:rsidRPr="00BC6CE1">
        <w:rPr>
          <w:sz w:val="28"/>
          <w:szCs w:val="28"/>
        </w:rPr>
        <w:t xml:space="preserve"> наборам, созданным на основе обычной полимеразы в целях удешевления производства.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Достоинства: Не требует высокой квалификации персонала и дорогостоящего оборудования, подходит для </w:t>
      </w:r>
      <w:proofErr w:type="spellStart"/>
      <w:r w:rsidRPr="00BC6CE1">
        <w:rPr>
          <w:sz w:val="28"/>
          <w:szCs w:val="28"/>
        </w:rPr>
        <w:t>генотипирования</w:t>
      </w:r>
      <w:proofErr w:type="spellEnd"/>
      <w:r w:rsidRPr="00BC6CE1">
        <w:rPr>
          <w:sz w:val="28"/>
          <w:szCs w:val="28"/>
        </w:rPr>
        <w:t xml:space="preserve"> единичных образцов ДНК, возможна автоматизация.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Недостатки: Не все реактивы можно легко купить в России, достаточно капризный метод при отработке и наладке, возможны ошибки </w:t>
      </w:r>
      <w:proofErr w:type="spellStart"/>
      <w:r w:rsidRPr="00BC6CE1">
        <w:rPr>
          <w:sz w:val="28"/>
          <w:szCs w:val="28"/>
        </w:rPr>
        <w:t>генотипирования</w:t>
      </w:r>
      <w:proofErr w:type="spellEnd"/>
      <w:r w:rsidRPr="00BC6CE1">
        <w:rPr>
          <w:sz w:val="28"/>
          <w:szCs w:val="28"/>
        </w:rPr>
        <w:t xml:space="preserve"> в результате ложноположительных срабатываний.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Коммерческая доступность: Отечественными фирмами продаются наборы в основном для HLA-типирования.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Оборудование: Стандартное оборудование ПЦР-лаборатории.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Область применения: Типирование средних по размеру выборок (до нескольких сотен образцов), до 30-50 полиморфных маркеров.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Стоимость расходных материалов: 10-20 руб. на пробу на один полиморфный маркер.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4. </w:t>
      </w:r>
      <w:proofErr w:type="gramStart"/>
      <w:r w:rsidRPr="00BC6CE1">
        <w:rPr>
          <w:sz w:val="28"/>
          <w:szCs w:val="28"/>
        </w:rPr>
        <w:t>Аллель-специфичная</w:t>
      </w:r>
      <w:proofErr w:type="gramEnd"/>
      <w:r w:rsidRPr="00BC6CE1">
        <w:rPr>
          <w:sz w:val="28"/>
          <w:szCs w:val="28"/>
        </w:rPr>
        <w:t xml:space="preserve"> амплификация с </w:t>
      </w:r>
      <w:proofErr w:type="spellStart"/>
      <w:r w:rsidRPr="00BC6CE1">
        <w:rPr>
          <w:sz w:val="28"/>
          <w:szCs w:val="28"/>
        </w:rPr>
        <w:t>детекцией</w:t>
      </w:r>
      <w:proofErr w:type="spellEnd"/>
      <w:r w:rsidRPr="00BC6CE1">
        <w:rPr>
          <w:sz w:val="28"/>
          <w:szCs w:val="28"/>
        </w:rPr>
        <w:t xml:space="preserve"> результатов </w:t>
      </w:r>
      <w:proofErr w:type="spellStart"/>
      <w:r w:rsidRPr="00BC6CE1">
        <w:rPr>
          <w:sz w:val="28"/>
          <w:szCs w:val="28"/>
        </w:rPr>
        <w:t>амплификатором</w:t>
      </w:r>
      <w:proofErr w:type="spellEnd"/>
      <w:r w:rsidRPr="00BC6CE1">
        <w:rPr>
          <w:sz w:val="28"/>
          <w:szCs w:val="28"/>
        </w:rPr>
        <w:t xml:space="preserve"> в реальном времени (</w:t>
      </w:r>
      <w:proofErr w:type="spellStart"/>
      <w:r w:rsidRPr="00BC6CE1">
        <w:rPr>
          <w:sz w:val="28"/>
          <w:szCs w:val="28"/>
        </w:rPr>
        <w:t>allele-specific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real-time</w:t>
      </w:r>
      <w:proofErr w:type="spellEnd"/>
      <w:r w:rsidRPr="00BC6CE1">
        <w:rPr>
          <w:sz w:val="28"/>
          <w:szCs w:val="28"/>
        </w:rPr>
        <w:t xml:space="preserve"> PCR, RT-ARMS PCR).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Преимуществом использования </w:t>
      </w:r>
      <w:proofErr w:type="spellStart"/>
      <w:r w:rsidRPr="00BC6CE1">
        <w:rPr>
          <w:sz w:val="28"/>
          <w:szCs w:val="28"/>
        </w:rPr>
        <w:t>амплификатора</w:t>
      </w:r>
      <w:proofErr w:type="spellEnd"/>
      <w:r w:rsidRPr="00BC6CE1">
        <w:rPr>
          <w:sz w:val="28"/>
          <w:szCs w:val="28"/>
        </w:rPr>
        <w:t xml:space="preserve"> в реальном времени является отсутствие этапа электрофореза и снижение вероятности </w:t>
      </w:r>
      <w:r w:rsidRPr="00BC6CE1">
        <w:rPr>
          <w:sz w:val="28"/>
          <w:szCs w:val="28"/>
        </w:rPr>
        <w:lastRenderedPageBreak/>
        <w:t>контаминации, а также уменьшение времени анализа. В отличи</w:t>
      </w:r>
      <w:proofErr w:type="gramStart"/>
      <w:r w:rsidRPr="00BC6CE1">
        <w:rPr>
          <w:sz w:val="28"/>
          <w:szCs w:val="28"/>
        </w:rPr>
        <w:t>и</w:t>
      </w:r>
      <w:proofErr w:type="gramEnd"/>
      <w:r w:rsidRPr="00BC6CE1">
        <w:rPr>
          <w:sz w:val="28"/>
          <w:szCs w:val="28"/>
        </w:rPr>
        <w:t xml:space="preserve"> от FLASH-</w:t>
      </w:r>
      <w:proofErr w:type="spellStart"/>
      <w:r w:rsidRPr="00BC6CE1">
        <w:rPr>
          <w:sz w:val="28"/>
          <w:szCs w:val="28"/>
        </w:rPr>
        <w:t>детекции</w:t>
      </w:r>
      <w:proofErr w:type="spellEnd"/>
      <w:r w:rsidRPr="00BC6CE1">
        <w:rPr>
          <w:sz w:val="28"/>
          <w:szCs w:val="28"/>
        </w:rPr>
        <w:t xml:space="preserve"> данный метод не ограничен наличием в составе </w:t>
      </w:r>
      <w:proofErr w:type="spellStart"/>
      <w:r w:rsidRPr="00BC6CE1">
        <w:rPr>
          <w:sz w:val="28"/>
          <w:szCs w:val="28"/>
        </w:rPr>
        <w:t>програмного</w:t>
      </w:r>
      <w:proofErr w:type="spellEnd"/>
      <w:r w:rsidRPr="00BC6CE1">
        <w:rPr>
          <w:sz w:val="28"/>
          <w:szCs w:val="28"/>
        </w:rPr>
        <w:t xml:space="preserve"> обеспечения </w:t>
      </w:r>
      <w:proofErr w:type="spellStart"/>
      <w:r w:rsidRPr="00BC6CE1">
        <w:rPr>
          <w:sz w:val="28"/>
          <w:szCs w:val="28"/>
        </w:rPr>
        <w:t>амплификаторов</w:t>
      </w:r>
      <w:proofErr w:type="spellEnd"/>
      <w:r w:rsidRPr="00BC6CE1">
        <w:rPr>
          <w:sz w:val="28"/>
          <w:szCs w:val="28"/>
        </w:rPr>
        <w:t xml:space="preserve"> модулей для </w:t>
      </w:r>
      <w:proofErr w:type="spellStart"/>
      <w:r w:rsidRPr="00BC6CE1">
        <w:rPr>
          <w:sz w:val="28"/>
          <w:szCs w:val="28"/>
        </w:rPr>
        <w:t>детекции</w:t>
      </w:r>
      <w:proofErr w:type="spellEnd"/>
      <w:r w:rsidRPr="00BC6CE1">
        <w:rPr>
          <w:sz w:val="28"/>
          <w:szCs w:val="28"/>
        </w:rPr>
        <w:t xml:space="preserve"> по конечной точке (</w:t>
      </w:r>
      <w:proofErr w:type="spellStart"/>
      <w:r w:rsidRPr="00BC6CE1">
        <w:rPr>
          <w:sz w:val="28"/>
          <w:szCs w:val="28"/>
        </w:rPr>
        <w:t>Allelic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Discrimination</w:t>
      </w:r>
      <w:proofErr w:type="spellEnd"/>
      <w:r w:rsidRPr="00BC6CE1">
        <w:rPr>
          <w:sz w:val="28"/>
          <w:szCs w:val="28"/>
        </w:rPr>
        <w:t xml:space="preserve">) и подходит практически для всех моделей </w:t>
      </w:r>
      <w:proofErr w:type="spellStart"/>
      <w:r w:rsidRPr="00BC6CE1">
        <w:rPr>
          <w:sz w:val="28"/>
          <w:szCs w:val="28"/>
        </w:rPr>
        <w:t>амплификторов</w:t>
      </w:r>
      <w:proofErr w:type="spellEnd"/>
      <w:r w:rsidRPr="00BC6CE1">
        <w:rPr>
          <w:sz w:val="28"/>
          <w:szCs w:val="28"/>
        </w:rPr>
        <w:t xml:space="preserve"> в реальном времени.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Достоинства: Не требует высокой квалификации персонала, подходит для </w:t>
      </w:r>
      <w:proofErr w:type="spellStart"/>
      <w:r w:rsidRPr="00BC6CE1">
        <w:rPr>
          <w:sz w:val="28"/>
          <w:szCs w:val="28"/>
        </w:rPr>
        <w:t>генотипирования</w:t>
      </w:r>
      <w:proofErr w:type="spellEnd"/>
      <w:r w:rsidRPr="00BC6CE1">
        <w:rPr>
          <w:sz w:val="28"/>
          <w:szCs w:val="28"/>
        </w:rPr>
        <w:t xml:space="preserve"> единичных образцов ДНК, возможна автоматизация.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Недостатки: Не все реактивы можно легко купить в России, достаточно капризный метод при отработке и наладке, для </w:t>
      </w:r>
      <w:proofErr w:type="spellStart"/>
      <w:r w:rsidRPr="00BC6CE1">
        <w:rPr>
          <w:sz w:val="28"/>
          <w:szCs w:val="28"/>
        </w:rPr>
        <w:t>детекции</w:t>
      </w:r>
      <w:proofErr w:type="spellEnd"/>
      <w:r w:rsidRPr="00BC6CE1">
        <w:rPr>
          <w:sz w:val="28"/>
          <w:szCs w:val="28"/>
        </w:rPr>
        <w:t xml:space="preserve"> мутаций может дополнительно потребоваться разработка "стандартных" генотипов.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Наборы для </w:t>
      </w:r>
      <w:proofErr w:type="spellStart"/>
      <w:r w:rsidRPr="00BC6CE1">
        <w:rPr>
          <w:sz w:val="28"/>
          <w:szCs w:val="28"/>
        </w:rPr>
        <w:t>детекции</w:t>
      </w:r>
      <w:proofErr w:type="spellEnd"/>
      <w:r w:rsidRPr="00BC6CE1">
        <w:rPr>
          <w:sz w:val="28"/>
          <w:szCs w:val="28"/>
        </w:rPr>
        <w:t xml:space="preserve"> мутаций различных фирм.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Оборудование: Стандартное оборудование ПЦР-лаборатории, реал-тайм </w:t>
      </w:r>
      <w:proofErr w:type="spellStart"/>
      <w:r w:rsidRPr="00BC6CE1">
        <w:rPr>
          <w:sz w:val="28"/>
          <w:szCs w:val="28"/>
        </w:rPr>
        <w:t>амплификатор</w:t>
      </w:r>
      <w:proofErr w:type="spellEnd"/>
      <w:r w:rsidRPr="00BC6CE1">
        <w:rPr>
          <w:sz w:val="28"/>
          <w:szCs w:val="28"/>
        </w:rPr>
        <w:t xml:space="preserve"> (от 20 тыс. евро).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Область применения: Типирование средних по размеру выборок (до нескольких сотен образцов), до 30-50 полиморфных маркеров.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Стоимость расходных материалов: 10-200 руб. на пробу на один полиморфный маркер.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5. </w:t>
      </w:r>
      <w:proofErr w:type="gramStart"/>
      <w:r w:rsidRPr="00BC6CE1">
        <w:rPr>
          <w:sz w:val="28"/>
          <w:szCs w:val="28"/>
        </w:rPr>
        <w:t>Аллель-специфичные</w:t>
      </w:r>
      <w:proofErr w:type="gramEnd"/>
      <w:r w:rsidRPr="00BC6CE1">
        <w:rPr>
          <w:sz w:val="28"/>
          <w:szCs w:val="28"/>
        </w:rPr>
        <w:t xml:space="preserve"> зонды (</w:t>
      </w:r>
      <w:proofErr w:type="spellStart"/>
      <w:r w:rsidRPr="00BC6CE1">
        <w:rPr>
          <w:sz w:val="28"/>
          <w:szCs w:val="28"/>
        </w:rPr>
        <w:t>allele-specific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hybridization</w:t>
      </w:r>
      <w:proofErr w:type="spellEnd"/>
      <w:r w:rsidRPr="00BC6CE1">
        <w:rPr>
          <w:sz w:val="28"/>
          <w:szCs w:val="28"/>
        </w:rPr>
        <w:t xml:space="preserve">), наборы ABI </w:t>
      </w:r>
      <w:proofErr w:type="spellStart"/>
      <w:r w:rsidRPr="00BC6CE1">
        <w:rPr>
          <w:sz w:val="28"/>
          <w:szCs w:val="28"/>
        </w:rPr>
        <w:t>TaqMan</w:t>
      </w:r>
      <w:proofErr w:type="spellEnd"/>
      <w:r w:rsidRPr="00BC6CE1">
        <w:rPr>
          <w:sz w:val="28"/>
          <w:szCs w:val="28"/>
        </w:rPr>
        <w:t>, наборы с FLASH-</w:t>
      </w:r>
      <w:proofErr w:type="spellStart"/>
      <w:r w:rsidRPr="00BC6CE1">
        <w:rPr>
          <w:sz w:val="28"/>
          <w:szCs w:val="28"/>
        </w:rPr>
        <w:t>детекцией</w:t>
      </w:r>
      <w:proofErr w:type="spellEnd"/>
      <w:r w:rsidRPr="00BC6CE1">
        <w:rPr>
          <w:sz w:val="28"/>
          <w:szCs w:val="28"/>
        </w:rPr>
        <w:t>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Основаны на способности полимеразы разрушать встречающиеся комплементарные </w:t>
      </w:r>
      <w:proofErr w:type="spellStart"/>
      <w:r w:rsidRPr="00BC6CE1">
        <w:rPr>
          <w:sz w:val="28"/>
          <w:szCs w:val="28"/>
        </w:rPr>
        <w:t>олигонуклеотидные</w:t>
      </w:r>
      <w:proofErr w:type="spellEnd"/>
      <w:r w:rsidRPr="00BC6CE1">
        <w:rPr>
          <w:sz w:val="28"/>
          <w:szCs w:val="28"/>
        </w:rPr>
        <w:t xml:space="preserve"> зонды (5`-&gt;3` </w:t>
      </w:r>
      <w:proofErr w:type="spellStart"/>
      <w:r w:rsidRPr="00BC6CE1">
        <w:rPr>
          <w:sz w:val="28"/>
          <w:szCs w:val="28"/>
        </w:rPr>
        <w:t>экзонуклеазная</w:t>
      </w:r>
      <w:proofErr w:type="spellEnd"/>
      <w:r w:rsidRPr="00BC6CE1">
        <w:rPr>
          <w:sz w:val="28"/>
          <w:szCs w:val="28"/>
        </w:rPr>
        <w:t xml:space="preserve"> активность). Зонд содержит флуоресцентный краситель на 5`-конце и тушитель флуоресценции на 3`-конце. Полностью комплементарный зонд (один аллель) расщепляется полимеразой, краситель высвобождается и сигнал флуоресценции, соответствующий этому </w:t>
      </w:r>
      <w:proofErr w:type="spellStart"/>
      <w:r w:rsidRPr="00BC6CE1">
        <w:rPr>
          <w:sz w:val="28"/>
          <w:szCs w:val="28"/>
        </w:rPr>
        <w:t>аллелю</w:t>
      </w:r>
      <w:proofErr w:type="spellEnd"/>
      <w:r w:rsidRPr="00BC6CE1">
        <w:rPr>
          <w:sz w:val="28"/>
          <w:szCs w:val="28"/>
        </w:rPr>
        <w:t xml:space="preserve">, растет. Дуплекс с зондом с одним неспаренным нуклеотидом (второй аллель) имеет меньшую температуру плавления и не разрушается, а отщепляется полимеразой целиком. По отношению уровней флуоресценции от обоих зондов судят о наличии в пробе одного или другого </w:t>
      </w:r>
      <w:proofErr w:type="spellStart"/>
      <w:r w:rsidRPr="00BC6CE1">
        <w:rPr>
          <w:sz w:val="28"/>
          <w:szCs w:val="28"/>
        </w:rPr>
        <w:t>аллеля</w:t>
      </w:r>
      <w:proofErr w:type="spellEnd"/>
      <w:r w:rsidRPr="00BC6CE1">
        <w:rPr>
          <w:sz w:val="28"/>
          <w:szCs w:val="28"/>
        </w:rPr>
        <w:t>. Основная разница между наборами разных производителей – в методах увеличения различия в температурах плавления, что определяет качество дискриминации аллелей, и улучшения соотношения сигнал/шум, что определят чувствительность.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Достоинства: Не требует высокой квалификации персонала, обладает высокой производительностью, возможна автоматизация.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Недостатки: Большой срок поставки зарубежных наборов, сложности с </w:t>
      </w:r>
      <w:proofErr w:type="spellStart"/>
      <w:r w:rsidRPr="00BC6CE1">
        <w:rPr>
          <w:sz w:val="28"/>
          <w:szCs w:val="28"/>
        </w:rPr>
        <w:t>генотипированием</w:t>
      </w:r>
      <w:proofErr w:type="spellEnd"/>
      <w:r w:rsidRPr="00BC6CE1">
        <w:rPr>
          <w:sz w:val="28"/>
          <w:szCs w:val="28"/>
        </w:rPr>
        <w:t xml:space="preserve"> единичных образцов (возрастает стоимость).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Наборы </w:t>
      </w:r>
      <w:proofErr w:type="spellStart"/>
      <w:r w:rsidRPr="00BC6CE1">
        <w:rPr>
          <w:sz w:val="28"/>
          <w:szCs w:val="28"/>
        </w:rPr>
        <w:t>TaqMan</w:t>
      </w:r>
      <w:proofErr w:type="spellEnd"/>
      <w:r w:rsidRPr="00BC6CE1">
        <w:rPr>
          <w:sz w:val="28"/>
          <w:szCs w:val="28"/>
        </w:rPr>
        <w:t xml:space="preserve">® SNP </w:t>
      </w:r>
      <w:proofErr w:type="spellStart"/>
      <w:r w:rsidRPr="00BC6CE1">
        <w:rPr>
          <w:sz w:val="28"/>
          <w:szCs w:val="28"/>
        </w:rPr>
        <w:t>Genotyping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Assays</w:t>
      </w:r>
      <w:proofErr w:type="spellEnd"/>
      <w:r w:rsidRPr="00BC6CE1">
        <w:rPr>
          <w:sz w:val="28"/>
          <w:szCs w:val="28"/>
        </w:rPr>
        <w:t xml:space="preserve"> от </w:t>
      </w:r>
      <w:proofErr w:type="spellStart"/>
      <w:r w:rsidRPr="00BC6CE1">
        <w:rPr>
          <w:sz w:val="28"/>
          <w:szCs w:val="28"/>
        </w:rPr>
        <w:t>Applied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Biosystems</w:t>
      </w:r>
      <w:proofErr w:type="spellEnd"/>
      <w:r w:rsidRPr="00BC6CE1">
        <w:rPr>
          <w:sz w:val="28"/>
          <w:szCs w:val="28"/>
        </w:rPr>
        <w:t>, наборы с FLASH-</w:t>
      </w:r>
      <w:proofErr w:type="spellStart"/>
      <w:r w:rsidRPr="00BC6CE1">
        <w:rPr>
          <w:sz w:val="28"/>
          <w:szCs w:val="28"/>
        </w:rPr>
        <w:t>детекцией</w:t>
      </w:r>
      <w:proofErr w:type="spellEnd"/>
      <w:r w:rsidRPr="00BC6CE1">
        <w:rPr>
          <w:sz w:val="28"/>
          <w:szCs w:val="28"/>
        </w:rPr>
        <w:t xml:space="preserve">, наборы </w:t>
      </w:r>
      <w:proofErr w:type="spellStart"/>
      <w:r w:rsidRPr="00BC6CE1">
        <w:rPr>
          <w:sz w:val="28"/>
          <w:szCs w:val="28"/>
        </w:rPr>
        <w:t>AmpliFlash</w:t>
      </w:r>
      <w:proofErr w:type="spellEnd"/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Оборудование: Стандартное оборудование ПЦР-лаборатории, ПЦР-детектор "Джин" (для малых выборок, 2000 евро) или реал-тайм </w:t>
      </w:r>
      <w:proofErr w:type="spellStart"/>
      <w:r w:rsidRPr="00BC6CE1">
        <w:rPr>
          <w:sz w:val="28"/>
          <w:szCs w:val="28"/>
        </w:rPr>
        <w:t>амплификатор</w:t>
      </w:r>
      <w:proofErr w:type="spellEnd"/>
      <w:r w:rsidRPr="00BC6CE1">
        <w:rPr>
          <w:sz w:val="28"/>
          <w:szCs w:val="28"/>
        </w:rPr>
        <w:t xml:space="preserve"> (для больших выборок, от 20 тыс. евро).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lastRenderedPageBreak/>
        <w:t>Область применения: Типирование средних и больших по размеру выборок (до нескольких десятков тысяч образцов), до 100-200 полиморфных маркеров.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Стоимость расходных материалов: 10-60 руб. на пробу на один полиморфный маркер.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6. Элонгация </w:t>
      </w:r>
      <w:proofErr w:type="spellStart"/>
      <w:r w:rsidRPr="00BC6CE1">
        <w:rPr>
          <w:sz w:val="28"/>
          <w:szCs w:val="28"/>
        </w:rPr>
        <w:t>праймера</w:t>
      </w:r>
      <w:proofErr w:type="spellEnd"/>
      <w:r w:rsidRPr="00BC6CE1">
        <w:rPr>
          <w:sz w:val="28"/>
          <w:szCs w:val="28"/>
        </w:rPr>
        <w:t xml:space="preserve"> (</w:t>
      </w:r>
      <w:proofErr w:type="spellStart"/>
      <w:r w:rsidRPr="00BC6CE1">
        <w:rPr>
          <w:sz w:val="28"/>
          <w:szCs w:val="28"/>
        </w:rPr>
        <w:t>single-base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primer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extension</w:t>
      </w:r>
      <w:proofErr w:type="spellEnd"/>
      <w:r w:rsidRPr="00BC6CE1">
        <w:rPr>
          <w:sz w:val="28"/>
          <w:szCs w:val="28"/>
        </w:rPr>
        <w:t xml:space="preserve">, SBE), наборы ABI </w:t>
      </w:r>
      <w:proofErr w:type="spellStart"/>
      <w:r w:rsidRPr="00BC6CE1">
        <w:rPr>
          <w:sz w:val="28"/>
          <w:szCs w:val="28"/>
        </w:rPr>
        <w:t>SNaPShot</w:t>
      </w:r>
      <w:proofErr w:type="spellEnd"/>
      <w:r w:rsidRPr="00BC6CE1">
        <w:rPr>
          <w:sz w:val="28"/>
          <w:szCs w:val="28"/>
        </w:rPr>
        <w:t xml:space="preserve">, </w:t>
      </w:r>
      <w:proofErr w:type="spellStart"/>
      <w:r w:rsidRPr="00BC6CE1">
        <w:rPr>
          <w:sz w:val="28"/>
          <w:szCs w:val="28"/>
        </w:rPr>
        <w:t>MassARRAY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iPLEX</w:t>
      </w:r>
      <w:proofErr w:type="spellEnd"/>
      <w:r w:rsidRPr="00BC6CE1">
        <w:rPr>
          <w:sz w:val="28"/>
          <w:szCs w:val="28"/>
        </w:rPr>
        <w:t xml:space="preserve">, </w:t>
      </w:r>
      <w:proofErr w:type="spellStart"/>
      <w:r w:rsidRPr="00BC6CE1">
        <w:rPr>
          <w:sz w:val="28"/>
          <w:szCs w:val="28"/>
        </w:rPr>
        <w:t>минисиквенирование</w:t>
      </w:r>
      <w:proofErr w:type="spellEnd"/>
      <w:r w:rsidRPr="00BC6CE1">
        <w:rPr>
          <w:sz w:val="28"/>
          <w:szCs w:val="28"/>
        </w:rPr>
        <w:t xml:space="preserve"> на </w:t>
      </w:r>
      <w:proofErr w:type="spellStart"/>
      <w:r w:rsidRPr="00BC6CE1">
        <w:rPr>
          <w:sz w:val="28"/>
          <w:szCs w:val="28"/>
        </w:rPr>
        <w:t>биочипах</w:t>
      </w:r>
      <w:proofErr w:type="spellEnd"/>
      <w:r w:rsidRPr="00BC6CE1">
        <w:rPr>
          <w:sz w:val="28"/>
          <w:szCs w:val="28"/>
        </w:rPr>
        <w:t xml:space="preserve">, </w:t>
      </w:r>
      <w:proofErr w:type="spellStart"/>
      <w:r w:rsidRPr="00BC6CE1">
        <w:rPr>
          <w:sz w:val="28"/>
          <w:szCs w:val="28"/>
        </w:rPr>
        <w:t>Luminex</w:t>
      </w:r>
      <w:proofErr w:type="spellEnd"/>
      <w:r w:rsidRPr="00BC6CE1">
        <w:rPr>
          <w:sz w:val="28"/>
          <w:szCs w:val="28"/>
        </w:rPr>
        <w:t xml:space="preserve"> 100, </w:t>
      </w:r>
      <w:proofErr w:type="spellStart"/>
      <w:r w:rsidRPr="00BC6CE1">
        <w:rPr>
          <w:sz w:val="28"/>
          <w:szCs w:val="28"/>
        </w:rPr>
        <w:t>Perkin-Elmer</w:t>
      </w:r>
      <w:proofErr w:type="spellEnd"/>
      <w:r w:rsidRPr="00BC6CE1">
        <w:rPr>
          <w:sz w:val="28"/>
          <w:szCs w:val="28"/>
        </w:rPr>
        <w:t xml:space="preserve"> FP-TDI и др.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proofErr w:type="gramStart"/>
      <w:r w:rsidRPr="00BC6CE1">
        <w:rPr>
          <w:sz w:val="28"/>
          <w:szCs w:val="28"/>
        </w:rPr>
        <w:t>Основан</w:t>
      </w:r>
      <w:proofErr w:type="gramEnd"/>
      <w:r w:rsidRPr="00BC6CE1">
        <w:rPr>
          <w:sz w:val="28"/>
          <w:szCs w:val="28"/>
        </w:rPr>
        <w:t xml:space="preserve"> на присоединении </w:t>
      </w:r>
      <w:proofErr w:type="spellStart"/>
      <w:r w:rsidRPr="00BC6CE1">
        <w:rPr>
          <w:sz w:val="28"/>
          <w:szCs w:val="28"/>
        </w:rPr>
        <w:t>дидизоксинуклеотида</w:t>
      </w:r>
      <w:proofErr w:type="spellEnd"/>
      <w:r w:rsidRPr="00BC6CE1">
        <w:rPr>
          <w:sz w:val="28"/>
          <w:szCs w:val="28"/>
        </w:rPr>
        <w:t xml:space="preserve">, комплементарного позиции SNP, к 3`-концу </w:t>
      </w:r>
      <w:proofErr w:type="spellStart"/>
      <w:r w:rsidRPr="00BC6CE1">
        <w:rPr>
          <w:sz w:val="28"/>
          <w:szCs w:val="28"/>
        </w:rPr>
        <w:t>праймера</w:t>
      </w:r>
      <w:proofErr w:type="spellEnd"/>
      <w:r w:rsidRPr="00BC6CE1">
        <w:rPr>
          <w:sz w:val="28"/>
          <w:szCs w:val="28"/>
        </w:rPr>
        <w:t xml:space="preserve"> и последующей </w:t>
      </w:r>
      <w:proofErr w:type="spellStart"/>
      <w:r w:rsidRPr="00BC6CE1">
        <w:rPr>
          <w:sz w:val="28"/>
          <w:szCs w:val="28"/>
        </w:rPr>
        <w:t>детекции</w:t>
      </w:r>
      <w:proofErr w:type="spellEnd"/>
      <w:r w:rsidRPr="00BC6CE1">
        <w:rPr>
          <w:sz w:val="28"/>
          <w:szCs w:val="28"/>
        </w:rPr>
        <w:t xml:space="preserve"> продукта присоединения различными методами – капиллярным электрофорезом (</w:t>
      </w:r>
      <w:proofErr w:type="spellStart"/>
      <w:r w:rsidRPr="00BC6CE1">
        <w:rPr>
          <w:sz w:val="28"/>
          <w:szCs w:val="28"/>
        </w:rPr>
        <w:t>SNaPShot</w:t>
      </w:r>
      <w:proofErr w:type="spellEnd"/>
      <w:r w:rsidRPr="00BC6CE1">
        <w:rPr>
          <w:sz w:val="28"/>
          <w:szCs w:val="28"/>
        </w:rPr>
        <w:t>), масс-спектрометрией (</w:t>
      </w:r>
      <w:proofErr w:type="spellStart"/>
      <w:r w:rsidRPr="00BC6CE1">
        <w:rPr>
          <w:sz w:val="28"/>
          <w:szCs w:val="28"/>
        </w:rPr>
        <w:t>MassARRAY</w:t>
      </w:r>
      <w:proofErr w:type="spellEnd"/>
      <w:r w:rsidRPr="00BC6CE1">
        <w:rPr>
          <w:sz w:val="28"/>
          <w:szCs w:val="28"/>
        </w:rPr>
        <w:t xml:space="preserve">), ДНК-микрочипами и т.д. Решение на базе проточной </w:t>
      </w:r>
      <w:proofErr w:type="spellStart"/>
      <w:r w:rsidRPr="00BC6CE1">
        <w:rPr>
          <w:sz w:val="28"/>
          <w:szCs w:val="28"/>
        </w:rPr>
        <w:t>цитофлуорометрии</w:t>
      </w:r>
      <w:proofErr w:type="spellEnd"/>
      <w:r w:rsidRPr="00BC6CE1">
        <w:rPr>
          <w:sz w:val="28"/>
          <w:szCs w:val="28"/>
        </w:rPr>
        <w:t xml:space="preserve"> (</w:t>
      </w:r>
      <w:proofErr w:type="spellStart"/>
      <w:r w:rsidRPr="00BC6CE1">
        <w:rPr>
          <w:sz w:val="28"/>
          <w:szCs w:val="28"/>
        </w:rPr>
        <w:t>Luminex</w:t>
      </w:r>
      <w:proofErr w:type="spellEnd"/>
      <w:r w:rsidRPr="00BC6CE1">
        <w:rPr>
          <w:sz w:val="28"/>
          <w:szCs w:val="28"/>
        </w:rPr>
        <w:t xml:space="preserve"> 100) отличается не только чрезвычайно высокой производительностью, но и </w:t>
      </w:r>
      <w:proofErr w:type="spellStart"/>
      <w:r w:rsidRPr="00BC6CE1">
        <w:rPr>
          <w:sz w:val="28"/>
          <w:szCs w:val="28"/>
        </w:rPr>
        <w:t>чрезвыйчайно</w:t>
      </w:r>
      <w:proofErr w:type="spellEnd"/>
      <w:r w:rsidRPr="00BC6CE1">
        <w:rPr>
          <w:sz w:val="28"/>
          <w:szCs w:val="28"/>
        </w:rPr>
        <w:t xml:space="preserve"> высокой</w:t>
      </w:r>
      <w:r w:rsidRPr="00BC6CE1">
        <w:rPr>
          <w:sz w:val="28"/>
          <w:szCs w:val="28"/>
        </w:rPr>
        <w:tab/>
        <w:t>ценой (более 100 тыс. евро).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Достоинства: Подходит для анализа единичных образцов по большому количеству полиморфных маркеров для диагностических целей, возможна автоматизация.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Недостатки: Требуется высокая квалификация персонала, дорогостоящее оборудование, большой срок поставки зарубежных наборов, большое время анализа одного образца (до суток в случае </w:t>
      </w:r>
      <w:proofErr w:type="spellStart"/>
      <w:r w:rsidRPr="00BC6CE1">
        <w:rPr>
          <w:sz w:val="28"/>
          <w:szCs w:val="28"/>
        </w:rPr>
        <w:t>биочипов</w:t>
      </w:r>
      <w:proofErr w:type="spellEnd"/>
      <w:r w:rsidRPr="00BC6CE1">
        <w:rPr>
          <w:sz w:val="28"/>
          <w:szCs w:val="28"/>
        </w:rPr>
        <w:t xml:space="preserve">).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Наборы </w:t>
      </w:r>
      <w:proofErr w:type="spellStart"/>
      <w:r w:rsidRPr="00BC6CE1">
        <w:rPr>
          <w:sz w:val="28"/>
          <w:szCs w:val="28"/>
        </w:rPr>
        <w:t>SNaPshot</w:t>
      </w:r>
      <w:proofErr w:type="spellEnd"/>
      <w:r w:rsidRPr="00BC6CE1">
        <w:rPr>
          <w:sz w:val="28"/>
          <w:szCs w:val="28"/>
        </w:rPr>
        <w:t xml:space="preserve">® </w:t>
      </w:r>
      <w:proofErr w:type="spellStart"/>
      <w:r w:rsidRPr="00BC6CE1">
        <w:rPr>
          <w:sz w:val="28"/>
          <w:szCs w:val="28"/>
        </w:rPr>
        <w:t>Multiplex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System</w:t>
      </w:r>
      <w:proofErr w:type="spellEnd"/>
      <w:r w:rsidRPr="00BC6CE1">
        <w:rPr>
          <w:sz w:val="28"/>
          <w:szCs w:val="28"/>
        </w:rPr>
        <w:t xml:space="preserve"> от </w:t>
      </w:r>
      <w:proofErr w:type="spellStart"/>
      <w:r w:rsidRPr="00BC6CE1">
        <w:rPr>
          <w:sz w:val="28"/>
          <w:szCs w:val="28"/>
        </w:rPr>
        <w:t>Applied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Biosystems</w:t>
      </w:r>
      <w:proofErr w:type="spellEnd"/>
      <w:r w:rsidRPr="00BC6CE1">
        <w:rPr>
          <w:sz w:val="28"/>
          <w:szCs w:val="28"/>
        </w:rPr>
        <w:t xml:space="preserve">, </w:t>
      </w:r>
      <w:proofErr w:type="spellStart"/>
      <w:r w:rsidRPr="00BC6CE1">
        <w:rPr>
          <w:sz w:val="28"/>
          <w:szCs w:val="28"/>
        </w:rPr>
        <w:t>MassARRAY</w:t>
      </w:r>
      <w:proofErr w:type="spellEnd"/>
      <w:r w:rsidRPr="00BC6CE1">
        <w:rPr>
          <w:sz w:val="28"/>
          <w:szCs w:val="28"/>
        </w:rPr>
        <w:t xml:space="preserve">® </w:t>
      </w:r>
      <w:proofErr w:type="spellStart"/>
      <w:r w:rsidRPr="00BC6CE1">
        <w:rPr>
          <w:sz w:val="28"/>
          <w:szCs w:val="28"/>
        </w:rPr>
        <w:t>iPLEX</w:t>
      </w:r>
      <w:proofErr w:type="spellEnd"/>
      <w:r w:rsidRPr="00BC6CE1">
        <w:rPr>
          <w:sz w:val="28"/>
          <w:szCs w:val="28"/>
        </w:rPr>
        <w:t xml:space="preserve"> от </w:t>
      </w:r>
      <w:proofErr w:type="spellStart"/>
      <w:r w:rsidRPr="00BC6CE1">
        <w:rPr>
          <w:sz w:val="28"/>
          <w:szCs w:val="28"/>
        </w:rPr>
        <w:t>Sequenom</w:t>
      </w:r>
      <w:proofErr w:type="spellEnd"/>
      <w:r w:rsidRPr="00BC6CE1">
        <w:rPr>
          <w:sz w:val="28"/>
          <w:szCs w:val="28"/>
        </w:rPr>
        <w:t xml:space="preserve">, многочисленные решения на базе биологических микрочипов.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Оборудование: Стандартное оборудование ПЦР-лаборатории, </w:t>
      </w:r>
      <w:proofErr w:type="spellStart"/>
      <w:r w:rsidRPr="00BC6CE1">
        <w:rPr>
          <w:sz w:val="28"/>
          <w:szCs w:val="28"/>
        </w:rPr>
        <w:t>секвенатор</w:t>
      </w:r>
      <w:proofErr w:type="spellEnd"/>
      <w:r w:rsidRPr="00BC6CE1">
        <w:rPr>
          <w:sz w:val="28"/>
          <w:szCs w:val="28"/>
        </w:rPr>
        <w:t xml:space="preserve"> (от 100 тыс. евро), масс-спектрометр (от 200 тыс. евро), сканеры </w:t>
      </w:r>
      <w:proofErr w:type="spellStart"/>
      <w:r w:rsidRPr="00BC6CE1">
        <w:rPr>
          <w:sz w:val="28"/>
          <w:szCs w:val="28"/>
        </w:rPr>
        <w:t>биочипов</w:t>
      </w:r>
      <w:proofErr w:type="spellEnd"/>
      <w:r w:rsidRPr="00BC6CE1">
        <w:rPr>
          <w:sz w:val="28"/>
          <w:szCs w:val="28"/>
        </w:rPr>
        <w:t xml:space="preserve"> (от 50 тыс. евро).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Область применения: Типирование малых по размеру выборок (до нескольких десятков образцов, исключая </w:t>
      </w:r>
      <w:proofErr w:type="spellStart"/>
      <w:r w:rsidRPr="00BC6CE1">
        <w:rPr>
          <w:sz w:val="28"/>
          <w:szCs w:val="28"/>
        </w:rPr>
        <w:t>Luminex</w:t>
      </w:r>
      <w:proofErr w:type="spellEnd"/>
      <w:r w:rsidRPr="00BC6CE1">
        <w:rPr>
          <w:sz w:val="28"/>
          <w:szCs w:val="28"/>
        </w:rPr>
        <w:t xml:space="preserve"> 100 - до десятков тысяч образцов), до 10-100 полиморфных маркеров (зависит от реализации), диагностика.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Стоимость расходных материалов: 20-200 руб. на пробу на один полиморфный маркер.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7. </w:t>
      </w:r>
      <w:proofErr w:type="spellStart"/>
      <w:r w:rsidRPr="00BC6CE1">
        <w:rPr>
          <w:sz w:val="28"/>
          <w:szCs w:val="28"/>
        </w:rPr>
        <w:t>Лигирование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олигонуклеотидных</w:t>
      </w:r>
      <w:proofErr w:type="spellEnd"/>
      <w:r w:rsidRPr="00BC6CE1">
        <w:rPr>
          <w:sz w:val="28"/>
          <w:szCs w:val="28"/>
        </w:rPr>
        <w:t xml:space="preserve"> зондов (</w:t>
      </w:r>
      <w:proofErr w:type="spellStart"/>
      <w:r w:rsidRPr="00BC6CE1">
        <w:rPr>
          <w:sz w:val="28"/>
          <w:szCs w:val="28"/>
        </w:rPr>
        <w:t>oligonucleotide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ligation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assay</w:t>
      </w:r>
      <w:proofErr w:type="spellEnd"/>
      <w:r w:rsidRPr="00BC6CE1">
        <w:rPr>
          <w:sz w:val="28"/>
          <w:szCs w:val="28"/>
        </w:rPr>
        <w:t xml:space="preserve">), наборы ABI </w:t>
      </w:r>
      <w:proofErr w:type="spellStart"/>
      <w:r w:rsidRPr="00BC6CE1">
        <w:rPr>
          <w:sz w:val="28"/>
          <w:szCs w:val="28"/>
        </w:rPr>
        <w:t>SNPlex</w:t>
      </w:r>
      <w:proofErr w:type="spellEnd"/>
      <w:r w:rsidRPr="00BC6CE1">
        <w:rPr>
          <w:sz w:val="28"/>
          <w:szCs w:val="28"/>
        </w:rPr>
        <w:t>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При проведении этих реакций специфические ДН</w:t>
      </w:r>
      <w:proofErr w:type="gramStart"/>
      <w:r w:rsidRPr="00BC6CE1">
        <w:rPr>
          <w:sz w:val="28"/>
          <w:szCs w:val="28"/>
        </w:rPr>
        <w:t>К-</w:t>
      </w:r>
      <w:proofErr w:type="gramEnd"/>
      <w:r w:rsidRPr="00BC6CE1">
        <w:rPr>
          <w:sz w:val="28"/>
          <w:szCs w:val="28"/>
        </w:rPr>
        <w:t xml:space="preserve"> или РНК- последовательности исследуют путем использования их в качестве матрицы для ковалентного связывания двух пар </w:t>
      </w:r>
      <w:proofErr w:type="spellStart"/>
      <w:r w:rsidRPr="00BC6CE1">
        <w:rPr>
          <w:sz w:val="28"/>
          <w:szCs w:val="28"/>
        </w:rPr>
        <w:t>олигонуклеотидных</w:t>
      </w:r>
      <w:proofErr w:type="spellEnd"/>
      <w:r w:rsidRPr="00BC6CE1">
        <w:rPr>
          <w:sz w:val="28"/>
          <w:szCs w:val="28"/>
        </w:rPr>
        <w:t xml:space="preserve"> зондов. ДНК-зонды для </w:t>
      </w:r>
      <w:proofErr w:type="spellStart"/>
      <w:r w:rsidRPr="00BC6CE1">
        <w:rPr>
          <w:sz w:val="28"/>
          <w:szCs w:val="28"/>
        </w:rPr>
        <w:t>лигирования</w:t>
      </w:r>
      <w:proofErr w:type="spellEnd"/>
      <w:r w:rsidRPr="00BC6CE1">
        <w:rPr>
          <w:sz w:val="28"/>
          <w:szCs w:val="28"/>
        </w:rPr>
        <w:t xml:space="preserve"> подбирают таким образом, чтобы они были полностью комплементарны нормальному фрагменту ДНК в области локализации мутации, причем сама нуклеотидная замена должна находиться на стыке двух </w:t>
      </w:r>
      <w:proofErr w:type="spellStart"/>
      <w:r w:rsidRPr="00BC6CE1">
        <w:rPr>
          <w:sz w:val="28"/>
          <w:szCs w:val="28"/>
        </w:rPr>
        <w:t>праймеров</w:t>
      </w:r>
      <w:proofErr w:type="spellEnd"/>
      <w:r w:rsidRPr="00BC6CE1">
        <w:rPr>
          <w:sz w:val="28"/>
          <w:szCs w:val="28"/>
        </w:rPr>
        <w:t xml:space="preserve">. Обычно в один из зондов вводят флуоресцентную метку, а другой метят биотином. После гибридизации при строго </w:t>
      </w:r>
      <w:r w:rsidRPr="00BC6CE1">
        <w:rPr>
          <w:sz w:val="28"/>
          <w:szCs w:val="28"/>
        </w:rPr>
        <w:lastRenderedPageBreak/>
        <w:t xml:space="preserve">стандартных условиях синтезированные </w:t>
      </w:r>
      <w:proofErr w:type="spellStart"/>
      <w:r w:rsidRPr="00BC6CE1">
        <w:rPr>
          <w:sz w:val="28"/>
          <w:szCs w:val="28"/>
        </w:rPr>
        <w:t>олигонуклеотидные</w:t>
      </w:r>
      <w:proofErr w:type="spellEnd"/>
      <w:r w:rsidRPr="00BC6CE1">
        <w:rPr>
          <w:sz w:val="28"/>
          <w:szCs w:val="28"/>
        </w:rPr>
        <w:t xml:space="preserve"> последовательности сшивают ДНК-</w:t>
      </w:r>
      <w:proofErr w:type="spellStart"/>
      <w:r w:rsidRPr="00BC6CE1">
        <w:rPr>
          <w:sz w:val="28"/>
          <w:szCs w:val="28"/>
        </w:rPr>
        <w:t>лигазами</w:t>
      </w:r>
      <w:proofErr w:type="spellEnd"/>
      <w:r w:rsidRPr="00BC6CE1">
        <w:rPr>
          <w:sz w:val="28"/>
          <w:szCs w:val="28"/>
        </w:rPr>
        <w:t xml:space="preserve"> из термофильных микроорганизмов. Такие ферменты работают при высоких температурах и сохраняют свою активность в условиях, необходимых для проведения денатурации молекул ДНК. При наличии мутации в тестируемой молекуле ДНК на конце одного из зондов образуется сайт </w:t>
      </w:r>
      <w:proofErr w:type="spellStart"/>
      <w:r w:rsidRPr="00BC6CE1">
        <w:rPr>
          <w:sz w:val="28"/>
          <w:szCs w:val="28"/>
        </w:rPr>
        <w:t>некомплементарного</w:t>
      </w:r>
      <w:proofErr w:type="spellEnd"/>
      <w:r w:rsidRPr="00BC6CE1">
        <w:rPr>
          <w:sz w:val="28"/>
          <w:szCs w:val="28"/>
        </w:rPr>
        <w:t xml:space="preserve"> спаривания, непосредственно примыкающий к месту </w:t>
      </w:r>
      <w:proofErr w:type="spellStart"/>
      <w:r w:rsidRPr="00BC6CE1">
        <w:rPr>
          <w:sz w:val="28"/>
          <w:szCs w:val="28"/>
        </w:rPr>
        <w:t>лигирования</w:t>
      </w:r>
      <w:proofErr w:type="spellEnd"/>
      <w:r w:rsidRPr="00BC6CE1">
        <w:rPr>
          <w:sz w:val="28"/>
          <w:szCs w:val="28"/>
        </w:rPr>
        <w:t xml:space="preserve">. Наличие терминального неспаренного основания в смежно расположенных последовательностях ДНК-зондов резко снижает скорость </w:t>
      </w:r>
      <w:proofErr w:type="spellStart"/>
      <w:r w:rsidRPr="00BC6CE1">
        <w:rPr>
          <w:sz w:val="28"/>
          <w:szCs w:val="28"/>
        </w:rPr>
        <w:t>лигирования</w:t>
      </w:r>
      <w:proofErr w:type="spellEnd"/>
      <w:r w:rsidRPr="00BC6CE1">
        <w:rPr>
          <w:sz w:val="28"/>
          <w:szCs w:val="28"/>
        </w:rPr>
        <w:t xml:space="preserve">, и при определенных условиях проведения реакции сшивки между зондами в этом случае не происходит. Метод включает несколько последовательных циклов гибридизации, </w:t>
      </w:r>
      <w:proofErr w:type="spellStart"/>
      <w:r w:rsidRPr="00BC6CE1">
        <w:rPr>
          <w:sz w:val="28"/>
          <w:szCs w:val="28"/>
        </w:rPr>
        <w:t>лигирования</w:t>
      </w:r>
      <w:proofErr w:type="spellEnd"/>
      <w:r w:rsidRPr="00BC6CE1">
        <w:rPr>
          <w:sz w:val="28"/>
          <w:szCs w:val="28"/>
        </w:rPr>
        <w:t xml:space="preserve"> и денатурации. Начиная со второго цикла, матричной ДНК для гибридизации зондов наряду с тестируемой пробой служат также дотированные последовательности. В дальнейшем проводят электрофоретический/</w:t>
      </w:r>
      <w:proofErr w:type="spellStart"/>
      <w:r w:rsidRPr="00BC6CE1">
        <w:rPr>
          <w:sz w:val="28"/>
          <w:szCs w:val="28"/>
        </w:rPr>
        <w:t>каппилярный</w:t>
      </w:r>
      <w:proofErr w:type="spellEnd"/>
      <w:r w:rsidRPr="00BC6CE1">
        <w:rPr>
          <w:sz w:val="28"/>
          <w:szCs w:val="28"/>
        </w:rPr>
        <w:t xml:space="preserve"> анализ меченых однонитевых фрагментов ДНК.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Достоинства: Подходит для анализа единичных образцов по большому количеству полиморфных маркеров для диагностических целей, возможна автоматизация.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Недостатки: Требуется высокая квалификация персонала, дорогостоящее оборудование, большой срок поставки зарубежных наборов, большое время анализа одного образца.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Наборы </w:t>
      </w:r>
      <w:proofErr w:type="spellStart"/>
      <w:r w:rsidRPr="00BC6CE1">
        <w:rPr>
          <w:sz w:val="28"/>
          <w:szCs w:val="28"/>
        </w:rPr>
        <w:t>SNPlex</w:t>
      </w:r>
      <w:proofErr w:type="spellEnd"/>
      <w:r w:rsidRPr="00BC6CE1">
        <w:rPr>
          <w:sz w:val="28"/>
          <w:szCs w:val="28"/>
        </w:rPr>
        <w:t xml:space="preserve">™ </w:t>
      </w:r>
      <w:proofErr w:type="spellStart"/>
      <w:r w:rsidRPr="00BC6CE1">
        <w:rPr>
          <w:sz w:val="28"/>
          <w:szCs w:val="28"/>
        </w:rPr>
        <w:t>Genotyping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System</w:t>
      </w:r>
      <w:proofErr w:type="spellEnd"/>
      <w:r w:rsidRPr="00BC6CE1">
        <w:rPr>
          <w:sz w:val="28"/>
          <w:szCs w:val="28"/>
        </w:rPr>
        <w:t xml:space="preserve"> от </w:t>
      </w:r>
      <w:proofErr w:type="spellStart"/>
      <w:r w:rsidRPr="00BC6CE1">
        <w:rPr>
          <w:sz w:val="28"/>
          <w:szCs w:val="28"/>
        </w:rPr>
        <w:t>Applied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Biosystems</w:t>
      </w:r>
      <w:proofErr w:type="spellEnd"/>
      <w:r w:rsidRPr="00BC6CE1">
        <w:rPr>
          <w:sz w:val="28"/>
          <w:szCs w:val="28"/>
        </w:rPr>
        <w:t xml:space="preserve">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Оборудование: Стандартное оборудование ПЦР-лаборатории, </w:t>
      </w:r>
      <w:proofErr w:type="spellStart"/>
      <w:r w:rsidRPr="00BC6CE1">
        <w:rPr>
          <w:sz w:val="28"/>
          <w:szCs w:val="28"/>
        </w:rPr>
        <w:t>секвенатор</w:t>
      </w:r>
      <w:proofErr w:type="spellEnd"/>
      <w:r w:rsidRPr="00BC6CE1">
        <w:rPr>
          <w:sz w:val="28"/>
          <w:szCs w:val="28"/>
        </w:rPr>
        <w:t xml:space="preserve"> (от 100 тыс. евро).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Область применения: </w:t>
      </w:r>
      <w:proofErr w:type="gramStart"/>
      <w:r w:rsidRPr="00BC6CE1">
        <w:rPr>
          <w:sz w:val="28"/>
          <w:szCs w:val="28"/>
        </w:rPr>
        <w:t>Типирование малых по размеру выборок (до нескольких десятков образцов, до 50-500 полиморфных маркеров, диагностика.</w:t>
      </w:r>
      <w:proofErr w:type="gramEnd"/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Стоимость расходных материалов: 10-50 руб. на пробу на один полиморфный маркер.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8. Гибридизация </w:t>
      </w:r>
      <w:proofErr w:type="spellStart"/>
      <w:r w:rsidRPr="00BC6CE1">
        <w:rPr>
          <w:sz w:val="28"/>
          <w:szCs w:val="28"/>
        </w:rPr>
        <w:t>олигонуклеотидных</w:t>
      </w:r>
      <w:proofErr w:type="spellEnd"/>
      <w:r w:rsidRPr="00BC6CE1">
        <w:rPr>
          <w:sz w:val="28"/>
          <w:szCs w:val="28"/>
        </w:rPr>
        <w:t xml:space="preserve"> зондов (</w:t>
      </w:r>
      <w:proofErr w:type="spellStart"/>
      <w:r w:rsidRPr="00BC6CE1">
        <w:rPr>
          <w:sz w:val="28"/>
          <w:szCs w:val="28"/>
        </w:rPr>
        <w:t>Hyb</w:t>
      </w:r>
      <w:proofErr w:type="spellEnd"/>
      <w:r w:rsidRPr="00BC6CE1">
        <w:rPr>
          <w:sz w:val="28"/>
          <w:szCs w:val="28"/>
        </w:rPr>
        <w:t xml:space="preserve"> </w:t>
      </w:r>
      <w:proofErr w:type="spellStart"/>
      <w:r w:rsidRPr="00BC6CE1">
        <w:rPr>
          <w:sz w:val="28"/>
          <w:szCs w:val="28"/>
        </w:rPr>
        <w:t>Probes</w:t>
      </w:r>
      <w:proofErr w:type="spellEnd"/>
      <w:r w:rsidRPr="00BC6CE1">
        <w:rPr>
          <w:sz w:val="28"/>
          <w:szCs w:val="28"/>
        </w:rPr>
        <w:t>).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Был создан для приборов </w:t>
      </w:r>
      <w:proofErr w:type="spellStart"/>
      <w:r w:rsidRPr="00BC6CE1">
        <w:rPr>
          <w:sz w:val="28"/>
          <w:szCs w:val="28"/>
        </w:rPr>
        <w:t>LightCycler</w:t>
      </w:r>
      <w:proofErr w:type="spellEnd"/>
      <w:r w:rsidRPr="00BC6CE1">
        <w:rPr>
          <w:sz w:val="28"/>
          <w:szCs w:val="28"/>
        </w:rPr>
        <w:t xml:space="preserve">, но получил распространение и для других систем из-за своей простоты и дешевизны. </w:t>
      </w:r>
      <w:proofErr w:type="gramStart"/>
      <w:r w:rsidRPr="00BC6CE1">
        <w:rPr>
          <w:sz w:val="28"/>
          <w:szCs w:val="28"/>
        </w:rPr>
        <w:t>Основан</w:t>
      </w:r>
      <w:proofErr w:type="gramEnd"/>
      <w:r w:rsidRPr="00BC6CE1">
        <w:rPr>
          <w:sz w:val="28"/>
          <w:szCs w:val="28"/>
        </w:rPr>
        <w:t xml:space="preserve"> на тримолекулярном взаимодействии ДНК и двух зондов в области нуклеотидной замены и различий в кривых плавления.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Достоинства: Простота дизайна, возможна автоматизация.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Недостатки: Требуется поддержка необходимых режимов в </w:t>
      </w:r>
      <w:proofErr w:type="spellStart"/>
      <w:r w:rsidRPr="00BC6CE1">
        <w:rPr>
          <w:sz w:val="28"/>
          <w:szCs w:val="28"/>
        </w:rPr>
        <w:t>амплификаторе</w:t>
      </w:r>
      <w:proofErr w:type="spellEnd"/>
      <w:r w:rsidRPr="00BC6CE1">
        <w:rPr>
          <w:sz w:val="28"/>
          <w:szCs w:val="28"/>
        </w:rPr>
        <w:t xml:space="preserve">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Коммерческая доступность: Метод развивает "ДНК-технология".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 xml:space="preserve">Оборудование: Стандартное оборудование ПЦР-лаборатории, реал-тайм </w:t>
      </w:r>
      <w:proofErr w:type="spellStart"/>
      <w:r w:rsidRPr="00BC6CE1">
        <w:rPr>
          <w:sz w:val="28"/>
          <w:szCs w:val="28"/>
        </w:rPr>
        <w:t>амплификатор</w:t>
      </w:r>
      <w:proofErr w:type="spellEnd"/>
      <w:r w:rsidRPr="00BC6CE1">
        <w:rPr>
          <w:sz w:val="28"/>
          <w:szCs w:val="28"/>
        </w:rPr>
        <w:t xml:space="preserve"> (от 20 тыс. евро). </w:t>
      </w:r>
    </w:p>
    <w:p w:rsidR="008E08C8" w:rsidRPr="00BC6CE1" w:rsidRDefault="008E08C8" w:rsidP="008E08C8">
      <w:pPr>
        <w:pStyle w:val="a3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t>Область применения: Диагностика.</w:t>
      </w:r>
    </w:p>
    <w:p w:rsidR="008E08C8" w:rsidRDefault="008E08C8" w:rsidP="008E08C8">
      <w:pPr>
        <w:pStyle w:val="a3"/>
        <w:spacing w:line="276" w:lineRule="auto"/>
        <w:ind w:firstLine="709"/>
        <w:jc w:val="both"/>
        <w:rPr>
          <w:sz w:val="28"/>
          <w:szCs w:val="28"/>
        </w:rPr>
      </w:pPr>
      <w:r w:rsidRPr="00BC6CE1">
        <w:rPr>
          <w:sz w:val="28"/>
          <w:szCs w:val="28"/>
        </w:rPr>
        <w:lastRenderedPageBreak/>
        <w:t>Стоимость расходных материалов: 10-50 руб. на пробу на один полиморфный маркер.</w:t>
      </w:r>
    </w:p>
    <w:p w:rsidR="008E08C8" w:rsidRDefault="008E08C8" w:rsidP="008E08C8"/>
    <w:p w:rsidR="002771BF" w:rsidRDefault="002771BF" w:rsidP="002771BF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0185F">
        <w:rPr>
          <w:rFonts w:ascii="Times New Roman" w:hAnsi="Times New Roman"/>
          <w:b/>
          <w:sz w:val="28"/>
          <w:szCs w:val="28"/>
        </w:rPr>
        <w:t>Краткое содержание темы.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ПДРФ (англ. RFLP, полиморфизм длины </w:t>
      </w:r>
      <w:proofErr w:type="spellStart"/>
      <w:r w:rsidRPr="00B911CB">
        <w:rPr>
          <w:rFonts w:ascii="Times New Roman" w:hAnsi="Times New Roman"/>
          <w:sz w:val="28"/>
          <w:szCs w:val="28"/>
        </w:rPr>
        <w:t>рестрикционных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фрагментов).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Исторически один из самых первых методов </w:t>
      </w:r>
      <w:proofErr w:type="spellStart"/>
      <w:r w:rsidRPr="00B911CB">
        <w:rPr>
          <w:rFonts w:ascii="Times New Roman" w:hAnsi="Times New Roman"/>
          <w:sz w:val="28"/>
          <w:szCs w:val="28"/>
        </w:rPr>
        <w:t>генотипирования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. Суть заключается в подборе </w:t>
      </w:r>
      <w:proofErr w:type="spellStart"/>
      <w:r w:rsidRPr="00B911CB">
        <w:rPr>
          <w:rFonts w:ascii="Times New Roman" w:hAnsi="Times New Roman"/>
          <w:sz w:val="28"/>
          <w:szCs w:val="28"/>
        </w:rPr>
        <w:t>рестриктазы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(фермент, расщепляющий ДНК вблизи строго характерной для него последовательности нуклеотидов), которая узнавала бы последовательность с одним </w:t>
      </w:r>
      <w:proofErr w:type="spellStart"/>
      <w:r w:rsidRPr="00B911CB">
        <w:rPr>
          <w:rFonts w:ascii="Times New Roman" w:hAnsi="Times New Roman"/>
          <w:sz w:val="28"/>
          <w:szCs w:val="28"/>
        </w:rPr>
        <w:t>аллелем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и не узнавала бы с другим. В результате после амплификации, рестрикции и электрофореза на геле наблюдаются полосы разных длин, комбинации которых соответствуют различным генотипам. В методе </w:t>
      </w:r>
      <w:proofErr w:type="spellStart"/>
      <w:r w:rsidRPr="00B911CB">
        <w:rPr>
          <w:rFonts w:ascii="Times New Roman" w:hAnsi="Times New Roman"/>
          <w:sz w:val="28"/>
          <w:szCs w:val="28"/>
        </w:rPr>
        <w:t>McSNP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предпринята попытка автоматизировать процесс </w:t>
      </w:r>
      <w:proofErr w:type="spellStart"/>
      <w:r w:rsidRPr="00B911CB">
        <w:rPr>
          <w:rFonts w:ascii="Times New Roman" w:hAnsi="Times New Roman"/>
          <w:sz w:val="28"/>
          <w:szCs w:val="28"/>
        </w:rPr>
        <w:t>генотипирования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с помощью анализа кривых плавления продуктов рестрикции, но широкого распространения этот подход не получил. 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Достоинства: Очень </w:t>
      </w:r>
      <w:proofErr w:type="gramStart"/>
      <w:r w:rsidRPr="00B911CB">
        <w:rPr>
          <w:rFonts w:ascii="Times New Roman" w:hAnsi="Times New Roman"/>
          <w:sz w:val="28"/>
          <w:szCs w:val="28"/>
        </w:rPr>
        <w:t>дешев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- цена зависит только от цены </w:t>
      </w:r>
      <w:proofErr w:type="spellStart"/>
      <w:r w:rsidRPr="00B911CB">
        <w:rPr>
          <w:rFonts w:ascii="Times New Roman" w:hAnsi="Times New Roman"/>
          <w:sz w:val="28"/>
          <w:szCs w:val="28"/>
        </w:rPr>
        <w:t>рестриктазы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, не требует высокой квалификации персонала и дорогостоящего оборудования, всем необходимым оснащена любая ПЦР-лаборатория, занимающаяся, например, диагностикой инфекций, возможно </w:t>
      </w:r>
      <w:proofErr w:type="spellStart"/>
      <w:r w:rsidRPr="00B911CB">
        <w:rPr>
          <w:rFonts w:ascii="Times New Roman" w:hAnsi="Times New Roman"/>
          <w:sz w:val="28"/>
          <w:szCs w:val="28"/>
        </w:rPr>
        <w:t>генотипирование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единичных образцов ДНК.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>Недостатки: Достаточно долгое время анализа - более 6-8 часов до получения результата, низкая производительность, отсутствие возможности автоматизации.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Коммерческая доступность: Отечественными фирмами продаются </w:t>
      </w:r>
      <w:proofErr w:type="gramStart"/>
      <w:r w:rsidRPr="00B911CB">
        <w:rPr>
          <w:rFonts w:ascii="Times New Roman" w:hAnsi="Times New Roman"/>
          <w:sz w:val="28"/>
          <w:szCs w:val="28"/>
        </w:rPr>
        <w:t>наборы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как и для уже давно известных полиморфных маркеров, так и для новых полиморфизмов.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>Оборудование: Стандартное оборудование ПЦР-лаборатории.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>Область применения: Типирование средних по размеру выборок (до нескольких сотен образцов), до 10-20 полиморфных маркеров.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>Стоимость расходных материалов: 10-60 руб. на пробу на один полиморфный маркер.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ПДАФ (англ. AFLP, полиморфизм длины </w:t>
      </w:r>
      <w:proofErr w:type="spellStart"/>
      <w:r w:rsidRPr="00B911CB">
        <w:rPr>
          <w:rFonts w:ascii="Times New Roman" w:hAnsi="Times New Roman"/>
          <w:sz w:val="28"/>
          <w:szCs w:val="28"/>
        </w:rPr>
        <w:t>амплификационных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фрагментов).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11CB">
        <w:rPr>
          <w:rFonts w:ascii="Times New Roman" w:hAnsi="Times New Roman"/>
          <w:sz w:val="28"/>
          <w:szCs w:val="28"/>
        </w:rPr>
        <w:t>Аналогичен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RFLP, но применяется для повторов и полиморфизмов типа </w:t>
      </w:r>
      <w:proofErr w:type="spellStart"/>
      <w:r w:rsidRPr="00B911CB">
        <w:rPr>
          <w:rFonts w:ascii="Times New Roman" w:hAnsi="Times New Roman"/>
          <w:sz w:val="28"/>
          <w:szCs w:val="28"/>
        </w:rPr>
        <w:t>insertion</w:t>
      </w:r>
      <w:proofErr w:type="spellEnd"/>
      <w:r w:rsidRPr="00B911CB">
        <w:rPr>
          <w:rFonts w:ascii="Times New Roman" w:hAnsi="Times New Roman"/>
          <w:sz w:val="28"/>
          <w:szCs w:val="28"/>
        </w:rPr>
        <w:t>/</w:t>
      </w:r>
      <w:proofErr w:type="spellStart"/>
      <w:r w:rsidRPr="00B911CB">
        <w:rPr>
          <w:rFonts w:ascii="Times New Roman" w:hAnsi="Times New Roman"/>
          <w:sz w:val="28"/>
          <w:szCs w:val="28"/>
        </w:rPr>
        <w:t>deletion</w:t>
      </w:r>
      <w:proofErr w:type="spellEnd"/>
      <w:r w:rsidRPr="00B911CB">
        <w:rPr>
          <w:rFonts w:ascii="Times New Roman" w:hAnsi="Times New Roman"/>
          <w:sz w:val="28"/>
          <w:szCs w:val="28"/>
        </w:rPr>
        <w:t>. Достоинства и недостатки те же.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Коммерческая доступность: Отечественными фирмами продаются </w:t>
      </w:r>
      <w:proofErr w:type="gramStart"/>
      <w:r w:rsidRPr="00B911CB">
        <w:rPr>
          <w:rFonts w:ascii="Times New Roman" w:hAnsi="Times New Roman"/>
          <w:sz w:val="28"/>
          <w:szCs w:val="28"/>
        </w:rPr>
        <w:t>наборы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как и для уже давно известных медикам полиморфных маркеров, так </w:t>
      </w:r>
      <w:r w:rsidRPr="00B911CB">
        <w:rPr>
          <w:rFonts w:ascii="Times New Roman" w:hAnsi="Times New Roman"/>
          <w:sz w:val="28"/>
          <w:szCs w:val="28"/>
        </w:rPr>
        <w:lastRenderedPageBreak/>
        <w:t>и для новых полиморфизмов. Широко используется в наборах для идентификации личности.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11CB">
        <w:rPr>
          <w:rFonts w:ascii="Times New Roman" w:hAnsi="Times New Roman"/>
          <w:sz w:val="28"/>
          <w:szCs w:val="28"/>
        </w:rPr>
        <w:t xml:space="preserve">MLST (англ. </w:t>
      </w:r>
      <w:proofErr w:type="spellStart"/>
      <w:r w:rsidRPr="00B911CB">
        <w:rPr>
          <w:rFonts w:ascii="Times New Roman" w:hAnsi="Times New Roman"/>
          <w:sz w:val="28"/>
          <w:szCs w:val="28"/>
        </w:rPr>
        <w:t>Multilocus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sequence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typing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911CB">
        <w:rPr>
          <w:rFonts w:ascii="Times New Roman" w:hAnsi="Times New Roman"/>
          <w:sz w:val="28"/>
          <w:szCs w:val="28"/>
        </w:rPr>
        <w:t>мультилокусное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секвенирование</w:t>
      </w:r>
      <w:proofErr w:type="spellEnd"/>
      <w:r w:rsidRPr="00B911CB">
        <w:rPr>
          <w:rFonts w:ascii="Times New Roman" w:hAnsi="Times New Roman"/>
          <w:sz w:val="28"/>
          <w:szCs w:val="28"/>
        </w:rPr>
        <w:t>-типирование) — это метод генетического типирования организмов, основанный на определении последовательности нуклеотидов определённого набора их генов (локусов).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11CB">
        <w:rPr>
          <w:rFonts w:ascii="Times New Roman" w:hAnsi="Times New Roman"/>
          <w:sz w:val="28"/>
          <w:szCs w:val="28"/>
        </w:rPr>
        <w:t>Впервые этот метод был предложен в 1998 году для быстрого и надёжного типирования патогенных бактерий, однако может успешно применяться в отношении любых гаплоидных организмов.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Кроме того, на сегодняшний день метод был адаптирован и для ти</w:t>
      </w:r>
      <w:r>
        <w:rPr>
          <w:rFonts w:ascii="Times New Roman" w:hAnsi="Times New Roman"/>
          <w:sz w:val="28"/>
          <w:szCs w:val="28"/>
        </w:rPr>
        <w:t>пирования диплоидных организмов</w:t>
      </w:r>
      <w:r w:rsidRPr="00B911CB">
        <w:rPr>
          <w:rFonts w:ascii="Times New Roman" w:hAnsi="Times New Roman"/>
          <w:sz w:val="28"/>
          <w:szCs w:val="28"/>
        </w:rPr>
        <w:t>.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>Принцип метода</w:t>
      </w:r>
    </w:p>
    <w:p w:rsidR="002771BF" w:rsidRPr="00B911CB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Метод основан на установлении нуклеотидной последовательности небольших фрагментов (около 500 пар нуклеотидов) ряда генов и последующем сравнении соответствующих последовательностей у разных организмов. При </w:t>
      </w:r>
      <w:proofErr w:type="spellStart"/>
      <w:r w:rsidRPr="00B911CB">
        <w:rPr>
          <w:rFonts w:ascii="Times New Roman" w:hAnsi="Times New Roman"/>
          <w:sz w:val="28"/>
          <w:szCs w:val="28"/>
        </w:rPr>
        <w:t>мультилокусном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секвенировании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чаще всего анализируют так называемые гены домашнего хозяйства, которые являются необходимыми для протекания реакций основного метаболизма, а </w:t>
      </w:r>
      <w:proofErr w:type="gramStart"/>
      <w:r w:rsidRPr="00B911CB">
        <w:rPr>
          <w:rFonts w:ascii="Times New Roman" w:hAnsi="Times New Roman"/>
          <w:sz w:val="28"/>
          <w:szCs w:val="28"/>
        </w:rPr>
        <w:t>значит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присутствуют у всех организмов. Эти гены в силу своей исключительной важности для жизнеспособности организма характеризуются относительно низкой скоростью накопления мутаций, многие из которых при этом являются селективно нейтральными. В связи с этим сравнение нуклеотидных последовательностей таких генов позволяет относительно легко устанавливать степень филогенетического родства между популяциями и систематизировать их. Количество локусов, анализируемое в каждом конкретном исследовании, может быть разным, но чаще всего составляет 7—8. Такое количество обеспечивает достаточную разрешающую способность метода и при этом не </w:t>
      </w:r>
      <w:proofErr w:type="spellStart"/>
      <w:proofErr w:type="gramStart"/>
      <w:r w:rsidRPr="00B911CB">
        <w:rPr>
          <w:rFonts w:ascii="Times New Roman" w:hAnsi="Times New Roman"/>
          <w:sz w:val="28"/>
          <w:szCs w:val="28"/>
        </w:rPr>
        <w:t>не</w:t>
      </w:r>
      <w:proofErr w:type="spellEnd"/>
      <w:proofErr w:type="gramEnd"/>
      <w:r w:rsidRPr="00B911CB">
        <w:rPr>
          <w:rFonts w:ascii="Times New Roman" w:hAnsi="Times New Roman"/>
          <w:sz w:val="28"/>
          <w:szCs w:val="28"/>
        </w:rPr>
        <w:t xml:space="preserve"> требует слишком больших затрат труда, времени и средств на анализ.</w:t>
      </w:r>
    </w:p>
    <w:p w:rsidR="002771BF" w:rsidRDefault="002771BF" w:rsidP="002771B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11CB">
        <w:rPr>
          <w:rFonts w:ascii="Times New Roman" w:hAnsi="Times New Roman"/>
          <w:sz w:val="28"/>
          <w:szCs w:val="28"/>
        </w:rPr>
        <w:t xml:space="preserve">Технически </w:t>
      </w:r>
      <w:proofErr w:type="spellStart"/>
      <w:r w:rsidRPr="00B911CB">
        <w:rPr>
          <w:rFonts w:ascii="Times New Roman" w:hAnsi="Times New Roman"/>
          <w:sz w:val="28"/>
          <w:szCs w:val="28"/>
        </w:rPr>
        <w:t>мультилокусное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секвенирование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состоит из нескольких этапов. После сбора образцов микроорганизмов, которые должны быть проанализированы, из них выделяют ДНК и </w:t>
      </w:r>
      <w:proofErr w:type="spellStart"/>
      <w:r w:rsidRPr="00B911CB">
        <w:rPr>
          <w:rFonts w:ascii="Times New Roman" w:hAnsi="Times New Roman"/>
          <w:sz w:val="28"/>
          <w:szCs w:val="28"/>
        </w:rPr>
        <w:t>амплифицируют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участки определённых генов методом полимеразной цепной реакции с использованием подходящих </w:t>
      </w:r>
      <w:proofErr w:type="spellStart"/>
      <w:r w:rsidRPr="00B911CB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. Затем последовательность нуклеотидов </w:t>
      </w:r>
      <w:proofErr w:type="spellStart"/>
      <w:r w:rsidRPr="00B911CB">
        <w:rPr>
          <w:rFonts w:ascii="Times New Roman" w:hAnsi="Times New Roman"/>
          <w:sz w:val="28"/>
          <w:szCs w:val="28"/>
        </w:rPr>
        <w:t>амплифицированных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участков анализируют с помощью автоматических </w:t>
      </w:r>
      <w:proofErr w:type="spellStart"/>
      <w:r w:rsidRPr="00B911CB">
        <w:rPr>
          <w:rFonts w:ascii="Times New Roman" w:hAnsi="Times New Roman"/>
          <w:sz w:val="28"/>
          <w:szCs w:val="28"/>
        </w:rPr>
        <w:t>секвенаторов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. Полученные данные с помощью специальных программ сравнивают </w:t>
      </w:r>
      <w:proofErr w:type="gramStart"/>
      <w:r w:rsidRPr="00B911CB">
        <w:rPr>
          <w:rFonts w:ascii="Times New Roman" w:hAnsi="Times New Roman"/>
          <w:sz w:val="28"/>
          <w:szCs w:val="28"/>
        </w:rPr>
        <w:t>с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11CB">
        <w:rPr>
          <w:rFonts w:ascii="Times New Roman" w:hAnsi="Times New Roman"/>
          <w:sz w:val="28"/>
          <w:szCs w:val="28"/>
        </w:rPr>
        <w:t>имеющимися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в базах данных и делают выводы о статусе конкретных генов в изучаемых популяциях. В дальнейшем эти данные используют для эпидемиологических и популяционных исследований.</w:t>
      </w:r>
    </w:p>
    <w:p w:rsidR="00F66ABA" w:rsidRDefault="002771BF" w:rsidP="002771BF">
      <w:r w:rsidRPr="00B911CB">
        <w:rPr>
          <w:rFonts w:ascii="Times New Roman" w:hAnsi="Times New Roman"/>
          <w:sz w:val="28"/>
          <w:szCs w:val="28"/>
        </w:rPr>
        <w:lastRenderedPageBreak/>
        <w:t xml:space="preserve">VNTR — (англ. </w:t>
      </w:r>
      <w:proofErr w:type="spellStart"/>
      <w:r w:rsidRPr="00B911CB">
        <w:rPr>
          <w:rFonts w:ascii="Times New Roman" w:hAnsi="Times New Roman"/>
          <w:sz w:val="28"/>
          <w:szCs w:val="28"/>
        </w:rPr>
        <w:t>Variable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Number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Tandem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911CB">
        <w:rPr>
          <w:rFonts w:ascii="Times New Roman" w:hAnsi="Times New Roman"/>
          <w:sz w:val="28"/>
          <w:szCs w:val="28"/>
        </w:rPr>
        <w:t>Repeat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), метод получил название ДНК </w:t>
      </w:r>
      <w:proofErr w:type="spellStart"/>
      <w:r w:rsidRPr="00B911CB">
        <w:rPr>
          <w:rFonts w:ascii="Times New Roman" w:hAnsi="Times New Roman"/>
          <w:sz w:val="28"/>
          <w:szCs w:val="28"/>
        </w:rPr>
        <w:t>фингерпринта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. Тандемные повторы широко распространены в разных геномах и </w:t>
      </w:r>
      <w:proofErr w:type="spellStart"/>
      <w:r w:rsidRPr="00B911CB">
        <w:rPr>
          <w:rFonts w:ascii="Times New Roman" w:hAnsi="Times New Roman"/>
          <w:sz w:val="28"/>
          <w:szCs w:val="28"/>
        </w:rPr>
        <w:t>высокополиморфны</w:t>
      </w:r>
      <w:proofErr w:type="spellEnd"/>
      <w:r w:rsidRPr="00B911CB">
        <w:rPr>
          <w:rFonts w:ascii="Times New Roman" w:hAnsi="Times New Roman"/>
          <w:sz w:val="28"/>
          <w:szCs w:val="28"/>
        </w:rPr>
        <w:t>. В результате высокой вариабельности этих участков ДНК ПДРФ-анализ с зондами к микр</w:t>
      </w:r>
      <w:proofErr w:type="gramStart"/>
      <w:r w:rsidRPr="00B911CB">
        <w:rPr>
          <w:rFonts w:ascii="Times New Roman" w:hAnsi="Times New Roman"/>
          <w:sz w:val="28"/>
          <w:szCs w:val="28"/>
        </w:rPr>
        <w:t>о-</w:t>
      </w:r>
      <w:proofErr w:type="gramEnd"/>
      <w:r w:rsidRPr="00B911C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B911CB">
        <w:rPr>
          <w:rFonts w:ascii="Times New Roman" w:hAnsi="Times New Roman"/>
          <w:sz w:val="28"/>
          <w:szCs w:val="28"/>
        </w:rPr>
        <w:t>минисателитным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последовательностям позволяет получать </w:t>
      </w:r>
      <w:proofErr w:type="spellStart"/>
      <w:r w:rsidRPr="00B911CB">
        <w:rPr>
          <w:rFonts w:ascii="Times New Roman" w:hAnsi="Times New Roman"/>
          <w:sz w:val="28"/>
          <w:szCs w:val="28"/>
        </w:rPr>
        <w:t>мультилокусные</w:t>
      </w:r>
      <w:proofErr w:type="spellEnd"/>
      <w:r w:rsidRPr="00B911CB">
        <w:rPr>
          <w:rFonts w:ascii="Times New Roman" w:hAnsi="Times New Roman"/>
          <w:sz w:val="28"/>
          <w:szCs w:val="28"/>
        </w:rPr>
        <w:t xml:space="preserve"> спектры с высоким разрешением на популяционном уровне. Благодаря очень высокому уровню полиморфизма этот подход в настоящее время является хорошим инструментом для анализа внутри- и межпопуляционной изменчивости и определения генетических расстояний между группами организмов. VNTR-аллельные варианты имеют кодоминантный характер наследования</w:t>
      </w:r>
    </w:p>
    <w:sectPr w:rsidR="00F6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97E11"/>
    <w:multiLevelType w:val="hybridMultilevel"/>
    <w:tmpl w:val="739A5016"/>
    <w:lvl w:ilvl="0" w:tplc="ECF4F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>
    <w:nsid w:val="77BC4088"/>
    <w:multiLevelType w:val="hybridMultilevel"/>
    <w:tmpl w:val="D6F65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C8"/>
    <w:rsid w:val="002771BF"/>
    <w:rsid w:val="008E08C8"/>
    <w:rsid w:val="00F6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3">
    <w:name w:val="3333"/>
    <w:basedOn w:val="2"/>
    <w:link w:val="33330"/>
    <w:qFormat/>
    <w:rsid w:val="008E08C8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33330">
    <w:name w:val="3333 Знак"/>
    <w:basedOn w:val="20"/>
    <w:link w:val="3333"/>
    <w:rsid w:val="008E08C8"/>
    <w:rPr>
      <w:rFonts w:ascii="Times New Roman" w:eastAsia="Times New Roman" w:hAnsi="Times New Roman" w:cs="Times New Roman"/>
      <w:b w:val="0"/>
      <w:bCs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0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C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8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33">
    <w:name w:val="3333"/>
    <w:basedOn w:val="2"/>
    <w:link w:val="33330"/>
    <w:qFormat/>
    <w:rsid w:val="008E08C8"/>
    <w:pPr>
      <w:keepLines w:val="0"/>
      <w:widowControl w:val="0"/>
      <w:autoSpaceDE w:val="0"/>
      <w:autoSpaceDN w:val="0"/>
      <w:adjustRightInd w:val="0"/>
      <w:spacing w:before="0" w:line="240" w:lineRule="auto"/>
      <w:jc w:val="both"/>
    </w:pPr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33330">
    <w:name w:val="3333 Знак"/>
    <w:basedOn w:val="20"/>
    <w:link w:val="3333"/>
    <w:rsid w:val="008E08C8"/>
    <w:rPr>
      <w:rFonts w:ascii="Times New Roman" w:eastAsia="Times New Roman" w:hAnsi="Times New Roman" w:cs="Times New Roman"/>
      <w:b w:val="0"/>
      <w:bCs/>
      <w:color w:val="4F81BD" w:themeColor="accen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08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2460</Words>
  <Characters>14024</Characters>
  <Application>Microsoft Office Word</Application>
  <DocSecurity>0</DocSecurity>
  <Lines>116</Lines>
  <Paragraphs>32</Paragraphs>
  <ScaleCrop>false</ScaleCrop>
  <Company/>
  <LinksUpToDate>false</LinksUpToDate>
  <CharactersWithSpaces>16452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2020-07-17T05:08:00Z</dcterms:created>
  <dcterms:modified xsi:type="dcterms:W3CDTF">2020-07-17T05:12:00Z</dcterms:modified>
</cp:coreProperties>
</file>