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B8" w:rsidRDefault="00BA2A32" w:rsidP="00BA2A3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 и задачи психиатрии. Организация психиатрической помощи взрослым и детям. Основные положения Закона РФ «О психиатрической помощи».</w:t>
      </w:r>
    </w:p>
    <w:p w:rsidR="00BA2A32" w:rsidRDefault="00BA2A32" w:rsidP="00BA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D0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организационные принципы работы психиатрической службы, основные положения Закона РФ «О психиатрической помощи и гарантиях прав граждан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оказании». Сформировать навык соблюдения </w:t>
      </w: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 и </w:t>
      </w: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психиатрическом стационаре и диспансере, правилам общения с больными с психическими расстройствами. </w:t>
      </w:r>
    </w:p>
    <w:p w:rsidR="00BA2A32" w:rsidRDefault="00BA2A32" w:rsidP="00BA2A32"/>
    <w:p w:rsidR="00BA2A32" w:rsidRPr="00AD0015" w:rsidRDefault="00BA2A32" w:rsidP="00BA2A32">
      <w:pPr>
        <w:numPr>
          <w:ilvl w:val="0"/>
          <w:numId w:val="1"/>
        </w:num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психиатрию. Предмет и задачи психиатрии. Изучение основных этапов развития психиатрии. </w:t>
      </w:r>
    </w:p>
    <w:p w:rsidR="00BA2A32" w:rsidRPr="00AD0015" w:rsidRDefault="00BA2A32" w:rsidP="00BA2A32">
      <w:pPr>
        <w:numPr>
          <w:ilvl w:val="0"/>
          <w:numId w:val="1"/>
        </w:num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здоровья и нормы в психиатрии. </w:t>
      </w:r>
    </w:p>
    <w:p w:rsidR="00BA2A32" w:rsidRPr="00AD0015" w:rsidRDefault="00BA2A32" w:rsidP="00BA2A32">
      <w:pPr>
        <w:numPr>
          <w:ilvl w:val="0"/>
          <w:numId w:val="1"/>
        </w:num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нормативная регуляция работы психиатрической службы в РФ. Основные положения закона РФ «О психиатрической помощи и гарантиях прав граждан при её оказании».</w:t>
      </w:r>
    </w:p>
    <w:p w:rsidR="00BA2A32" w:rsidRPr="00AD0015" w:rsidRDefault="00BA2A32" w:rsidP="00BA2A32">
      <w:pPr>
        <w:numPr>
          <w:ilvl w:val="0"/>
          <w:numId w:val="1"/>
        </w:num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порядки оказания психиатрической помощи. </w:t>
      </w:r>
    </w:p>
    <w:p w:rsidR="00BA2A32" w:rsidRPr="00AD0015" w:rsidRDefault="00BA2A32" w:rsidP="00BA2A32">
      <w:pPr>
        <w:numPr>
          <w:ilvl w:val="0"/>
          <w:numId w:val="1"/>
        </w:num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задачи, организация работы стационара:</w:t>
      </w:r>
    </w:p>
    <w:p w:rsidR="00BA2A32" w:rsidRPr="00AD0015" w:rsidRDefault="00BA2A32" w:rsidP="00BA2A32">
      <w:p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Юридический порядок психиатрического освидетельствования и госпитализации в психиатрический стационар. Организация надзора и ухода. Условия выписки из психиатрического стационара.</w:t>
      </w:r>
    </w:p>
    <w:p w:rsidR="00BA2A32" w:rsidRPr="00AD0015" w:rsidRDefault="00BA2A32" w:rsidP="00BA2A32">
      <w:p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Преемственность стационарной и амбулаторной помощи в психиатрической службе. </w:t>
      </w:r>
    </w:p>
    <w:p w:rsidR="00BA2A32" w:rsidRPr="00AD0015" w:rsidRDefault="00BA2A32" w:rsidP="00BA2A32">
      <w:pPr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Структура и задачи внебольничной психиатрической помощи. Виды амбулаторной помощи. Организация работы психоневрологического диспансера. Задачи диспансерного наблюдения, условия постановки больного на учет. </w:t>
      </w:r>
    </w:p>
    <w:p w:rsidR="00BA2A32" w:rsidRDefault="00BA2A32" w:rsidP="00BA2A32"/>
    <w:p w:rsidR="00BA2A32" w:rsidRPr="00AD0015" w:rsidRDefault="00BA2A32" w:rsidP="00BA2A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7810283"/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:rsidR="00BA2A32" w:rsidRPr="00AD0015" w:rsidRDefault="00BA2A32" w:rsidP="00BA2A3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35413304"/>
      <w:bookmarkEnd w:id="0"/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преподавателя </w:t>
      </w:r>
      <w:bookmarkEnd w:id="1"/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обходят все отделения психиатрического стационара, психоневрологический диспансер, знакомятся с организацией работы этих учреждений.</w:t>
      </w:r>
    </w:p>
    <w:p w:rsidR="00BA2A32" w:rsidRPr="00AD0015" w:rsidRDefault="00BA2A32" w:rsidP="00BA2A3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тестов, клинических заданий, решение ситуационных задач.</w:t>
      </w:r>
    </w:p>
    <w:p w:rsidR="00BA2A32" w:rsidRPr="00AD0015" w:rsidRDefault="00BA2A32" w:rsidP="00BA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32" w:rsidRPr="00AD0015" w:rsidRDefault="00BA2A32" w:rsidP="00BA2A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</w:t>
      </w: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студента" : [сайт]. - URL : </w:t>
      </w:r>
      <w:hyperlink r:id="rId9" w:tooltip="https://www.studentlibrary.ru/book/ISBN9785970461754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A32" w:rsidRPr="00AD0015" w:rsidRDefault="00BA2A32" w:rsidP="00BA2A3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BA2A32" w:rsidRPr="00AD0015" w:rsidRDefault="00BA2A32" w:rsidP="00BA2A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A32" w:rsidRPr="00AD0015" w:rsidRDefault="00BA2A32" w:rsidP="00BA2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задачи:</w:t>
      </w:r>
    </w:p>
    <w:p w:rsidR="00BA2A32" w:rsidRPr="00AD0015" w:rsidRDefault="00BA2A32" w:rsidP="00BA2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>Задача № 1.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 Во время учебного дня ученик пятого класса начинает вести себя возбужденно: кричать, драться со сверстниками, рвать на себе одежду. Школьный педагог отвел ребенка на прием к детскому психиатру. Мальчик не возражает против осмотра психиатра. Врач-психиатр освидетельствовал ребенка. 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i/>
          <w:sz w:val="24"/>
          <w:lang w:eastAsia="ru-RU"/>
        </w:rPr>
        <w:t>Правильны ли в правовом смысле действия педагога и врача в отношении мальчика? Объясните свой ответ.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Задача № 2. 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Находящийся на динамическом диспансерном наблюдении в психоневрологическом диспансере пациент ежегодно проходит стационарное лечение в психиатрической больнице в связи с обострениями шизофрении. Он обратился в районную поликлинику по месту жительства с просьбой направить его на санаторно-курортное лечение в связи с обострением </w:t>
      </w:r>
      <w:proofErr w:type="spellStart"/>
      <w:r w:rsidRPr="00AD0015">
        <w:rPr>
          <w:rFonts w:ascii="Times New Roman" w:eastAsia="Times New Roman" w:hAnsi="Times New Roman" w:cs="Times New Roman"/>
          <w:sz w:val="24"/>
          <w:lang w:eastAsia="ru-RU"/>
        </w:rPr>
        <w:t>холецистопанкреатита</w:t>
      </w:r>
      <w:proofErr w:type="spellEnd"/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. Наличие данного заболевания было подтверждено участковым терапевтом и хирургом. Участковый терапевт и заведующий поликлиникой отказали ему в его просьбе, учитывая тот факт, что больной продолжает страдать хроническим психическим заболеванием и длительное время состоит на диспансерном наблюдении у психиатра. 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i/>
          <w:sz w:val="24"/>
          <w:lang w:eastAsia="ru-RU"/>
        </w:rPr>
        <w:t>Объясните, является ли отказ участкового терапевта и заведующего поликлиникой?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>Задача № 3.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 Гражданин обратился для трудоустройства в отдел кадров. Начальник отдела кадров ознакомился с документами и отказал гражданину в трудоустройстве в связи с тем, 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что тот был комиссован из армии в связи с психическим расстройством, аргументируя тем, что предприятие, на которое хочет устроиться работать заявитель, является оборонным и не позволяет трудоустраивать лиц с психическими расстройствами. 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i/>
          <w:sz w:val="24"/>
          <w:lang w:eastAsia="ru-RU"/>
        </w:rPr>
        <w:t>Правомочны ли действия начальника отдела кадров?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Задача №4. 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Гражданка П. на консультации у врача-психиатра интересуется, можно ли «отправить мужа в психиатрическую больницу», т.к. </w:t>
      </w: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тот «странно себя ведет» - не позволяет ей протирать пыль, переставлять предметы, уверен, что начальник с работы посещает их квартиру, когда никого нет дома, всячески пытается это проверить, при этом больным себя не считает, на просьбу жены посетить психиатра – обижается.  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i/>
          <w:sz w:val="24"/>
          <w:lang w:eastAsia="ru-RU"/>
        </w:rPr>
        <w:t>Каков должен быть ответ психиатра?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lang w:eastAsia="ru-RU"/>
        </w:rPr>
        <w:t>Задача №5.</w:t>
      </w:r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 На общедомовом собрании соседи многоквартирного дома обсуждают, </w:t>
      </w:r>
      <w:proofErr w:type="gramStart"/>
      <w:r w:rsidRPr="00AD0015">
        <w:rPr>
          <w:rFonts w:ascii="Times New Roman" w:eastAsia="Times New Roman" w:hAnsi="Times New Roman" w:cs="Times New Roman"/>
          <w:sz w:val="24"/>
          <w:lang w:eastAsia="ru-RU"/>
        </w:rPr>
        <w:t>что  их</w:t>
      </w:r>
      <w:proofErr w:type="gramEnd"/>
      <w:r w:rsidRPr="00AD0015">
        <w:rPr>
          <w:rFonts w:ascii="Times New Roman" w:eastAsia="Times New Roman" w:hAnsi="Times New Roman" w:cs="Times New Roman"/>
          <w:sz w:val="24"/>
          <w:lang w:eastAsia="ru-RU"/>
        </w:rPr>
        <w:t xml:space="preserve"> сосед Н., проживающий на третьем этаже, судя по всему, страдает психическим расстройством. Они неоднократно отмечали, как тот говорит сам с собой, временами ругается в пространство, навязчив к другим жильцам с разговорами, которые часто заканчиваются угрозами с его стороны. Несколько дней назад едва не подрался с соседом, т.к. тот, по его мнению, является шпионом некой организации, передает данные об Н. с целью «сжить его со света». </w:t>
      </w:r>
    </w:p>
    <w:p w:rsidR="00BA2A32" w:rsidRPr="00AD0015" w:rsidRDefault="00BA2A32" w:rsidP="00BA2A3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D0015">
        <w:rPr>
          <w:rFonts w:ascii="Times New Roman" w:eastAsia="Times New Roman" w:hAnsi="Times New Roman" w:cs="Times New Roman"/>
          <w:i/>
          <w:sz w:val="24"/>
          <w:lang w:eastAsia="ru-RU"/>
        </w:rPr>
        <w:t>Как следует поступить в этой ситуации?</w:t>
      </w:r>
    </w:p>
    <w:p w:rsidR="00BA2A32" w:rsidRDefault="00BA2A32" w:rsidP="00BA2A32">
      <w:bookmarkStart w:id="2" w:name="_GoBack"/>
      <w:bookmarkEnd w:id="2"/>
    </w:p>
    <w:p w:rsidR="00BA2A32" w:rsidRDefault="00BA2A32" w:rsidP="00BA2A32"/>
    <w:sectPr w:rsidR="00BA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940"/>
    <w:multiLevelType w:val="hybridMultilevel"/>
    <w:tmpl w:val="F4EE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005A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46D80"/>
    <w:multiLevelType w:val="multilevel"/>
    <w:tmpl w:val="BDAAAF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2F"/>
    <w:rsid w:val="003D792F"/>
    <w:rsid w:val="00545919"/>
    <w:rsid w:val="009A6BB6"/>
    <w:rsid w:val="00B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AE8D"/>
  <w15:chartTrackingRefBased/>
  <w15:docId w15:val="{8E78AB22-51AE-4A68-A154-992F58D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2024-09-26T13:34:00Z</dcterms:created>
  <dcterms:modified xsi:type="dcterms:W3CDTF">2024-09-26T13:38:00Z</dcterms:modified>
</cp:coreProperties>
</file>