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44" w:rsidRPr="00376444" w:rsidRDefault="00376444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90346B" w:rsidRPr="001B7735" w:rsidRDefault="001675A6" w:rsidP="001675A6">
      <w:pPr>
        <w:pStyle w:val="Default"/>
        <w:tabs>
          <w:tab w:val="left" w:pos="8400"/>
        </w:tabs>
        <w:spacing w:after="120" w:line="264" w:lineRule="auto"/>
        <w:ind w:left="5670"/>
        <w:rPr>
          <w:bCs/>
        </w:rPr>
      </w:pPr>
      <w:r>
        <w:rPr>
          <w:bCs/>
        </w:rPr>
        <w:t>УТВЕРЖДАЮ</w:t>
      </w:r>
    </w:p>
    <w:p w:rsidR="00307FB8" w:rsidRPr="001B7735" w:rsidRDefault="0090346B" w:rsidP="001675A6">
      <w:pPr>
        <w:pStyle w:val="Default"/>
        <w:spacing w:after="120" w:line="264" w:lineRule="auto"/>
        <w:ind w:left="5670"/>
        <w:rPr>
          <w:bCs/>
        </w:rPr>
      </w:pPr>
      <w:r w:rsidRPr="001B7735">
        <w:rPr>
          <w:bCs/>
        </w:rPr>
        <w:t xml:space="preserve">Заведующий кафедрой </w:t>
      </w:r>
    </w:p>
    <w:p w:rsidR="0090346B" w:rsidRPr="001B7735" w:rsidRDefault="00307FB8" w:rsidP="001675A6">
      <w:pPr>
        <w:pStyle w:val="Default"/>
        <w:spacing w:after="120" w:line="264" w:lineRule="auto"/>
        <w:ind w:left="5670"/>
        <w:rPr>
          <w:bCs/>
        </w:rPr>
      </w:pPr>
      <w:r w:rsidRPr="001B7735">
        <w:rPr>
          <w:bCs/>
        </w:rPr>
        <w:t>гистологии, эмбриологии, цитологии</w:t>
      </w:r>
    </w:p>
    <w:p w:rsidR="0090346B" w:rsidRPr="001B7735" w:rsidRDefault="004B63D1" w:rsidP="001675A6">
      <w:pPr>
        <w:pStyle w:val="Default"/>
        <w:spacing w:after="120" w:line="264" w:lineRule="auto"/>
        <w:ind w:left="5670"/>
        <w:rPr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2A20C70" wp14:editId="1DC3DD56">
            <wp:simplePos x="0" y="0"/>
            <wp:positionH relativeFrom="column">
              <wp:posOffset>3618865</wp:posOffset>
            </wp:positionH>
            <wp:positionV relativeFrom="paragraph">
              <wp:posOffset>138430</wp:posOffset>
            </wp:positionV>
            <wp:extent cx="1557020" cy="1320800"/>
            <wp:effectExtent l="0" t="0" r="0" b="0"/>
            <wp:wrapNone/>
            <wp:docPr id="1" name="Рисунок 1" descr="Загребин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ребин 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54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46B" w:rsidRPr="001B7735">
        <w:rPr>
          <w:bCs/>
        </w:rPr>
        <w:t>ФГБОУ ВО ВолгГМУ</w:t>
      </w:r>
    </w:p>
    <w:p w:rsidR="0090346B" w:rsidRDefault="0090346B" w:rsidP="001675A6">
      <w:pPr>
        <w:pStyle w:val="Default"/>
        <w:tabs>
          <w:tab w:val="left" w:pos="8808"/>
        </w:tabs>
        <w:spacing w:after="120" w:line="264" w:lineRule="auto"/>
        <w:ind w:left="5670"/>
        <w:rPr>
          <w:bCs/>
        </w:rPr>
      </w:pPr>
      <w:r w:rsidRPr="001B7735">
        <w:rPr>
          <w:bCs/>
        </w:rPr>
        <w:t>Минздрава России</w:t>
      </w:r>
      <w:r w:rsidR="001675A6">
        <w:rPr>
          <w:bCs/>
        </w:rPr>
        <w:tab/>
      </w:r>
    </w:p>
    <w:p w:rsidR="001675A6" w:rsidRPr="001B7735" w:rsidRDefault="001675A6" w:rsidP="001675A6">
      <w:pPr>
        <w:pStyle w:val="Default"/>
        <w:tabs>
          <w:tab w:val="left" w:pos="8808"/>
        </w:tabs>
        <w:spacing w:after="120" w:line="264" w:lineRule="auto"/>
        <w:ind w:left="5670"/>
        <w:rPr>
          <w:bCs/>
        </w:rPr>
      </w:pPr>
    </w:p>
    <w:p w:rsidR="001675A6" w:rsidRPr="001B7735" w:rsidRDefault="0090346B" w:rsidP="001675A6">
      <w:pPr>
        <w:pStyle w:val="Default"/>
        <w:spacing w:after="120" w:line="264" w:lineRule="auto"/>
        <w:ind w:left="5670"/>
        <w:rPr>
          <w:bCs/>
        </w:rPr>
      </w:pPr>
      <w:r w:rsidRPr="001B7735">
        <w:rPr>
          <w:bCs/>
        </w:rPr>
        <w:t xml:space="preserve">___________________ </w:t>
      </w:r>
      <w:r w:rsidR="001675A6">
        <w:rPr>
          <w:bCs/>
        </w:rPr>
        <w:t xml:space="preserve"> </w:t>
      </w:r>
      <w:r w:rsidR="001675A6" w:rsidRPr="001B7735">
        <w:rPr>
          <w:bCs/>
        </w:rPr>
        <w:t>В.Л. Загребин</w:t>
      </w:r>
    </w:p>
    <w:p w:rsidR="0090346B" w:rsidRPr="001B7735" w:rsidRDefault="0090346B" w:rsidP="001675A6">
      <w:pPr>
        <w:pStyle w:val="Default"/>
        <w:spacing w:after="120" w:line="264" w:lineRule="auto"/>
        <w:ind w:left="5670"/>
        <w:rPr>
          <w:bCs/>
        </w:rPr>
      </w:pPr>
      <w:r w:rsidRPr="001B7735">
        <w:rPr>
          <w:bCs/>
        </w:rPr>
        <w:t>«</w:t>
      </w:r>
      <w:r w:rsidR="00E07026">
        <w:rPr>
          <w:bCs/>
        </w:rPr>
        <w:t>26</w:t>
      </w:r>
      <w:r w:rsidRPr="001B7735">
        <w:rPr>
          <w:bCs/>
        </w:rPr>
        <w:t xml:space="preserve">» </w:t>
      </w:r>
      <w:r w:rsidR="00E07026">
        <w:rPr>
          <w:bCs/>
        </w:rPr>
        <w:t xml:space="preserve">августа </w:t>
      </w:r>
      <w:r w:rsidRPr="001B7735">
        <w:rPr>
          <w:bCs/>
        </w:rPr>
        <w:t>202</w:t>
      </w:r>
      <w:r w:rsidR="002E5DDB">
        <w:rPr>
          <w:bCs/>
        </w:rPr>
        <w:t>4</w:t>
      </w:r>
      <w:r w:rsidRPr="001B7735">
        <w:rPr>
          <w:bCs/>
        </w:rPr>
        <w:t xml:space="preserve"> г.</w:t>
      </w:r>
    </w:p>
    <w:p w:rsidR="00376444" w:rsidRPr="001B7735" w:rsidRDefault="00376444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376444" w:rsidRPr="001B7735" w:rsidRDefault="00376444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1675A6" w:rsidRDefault="001675A6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1675A6" w:rsidRPr="001B7735" w:rsidRDefault="001675A6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663164" w:rsidRPr="001B7735" w:rsidRDefault="00663164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376444" w:rsidRPr="001B7735" w:rsidRDefault="00376444" w:rsidP="00376444">
      <w:pPr>
        <w:pStyle w:val="Default"/>
        <w:spacing w:line="264" w:lineRule="auto"/>
        <w:ind w:firstLine="709"/>
        <w:jc w:val="center"/>
        <w:rPr>
          <w:bCs/>
        </w:rPr>
      </w:pPr>
    </w:p>
    <w:p w:rsidR="001675A6" w:rsidRPr="001675A6" w:rsidRDefault="001675A6" w:rsidP="001675A6">
      <w:pPr>
        <w:pStyle w:val="Default"/>
        <w:spacing w:after="120" w:line="264" w:lineRule="auto"/>
        <w:jc w:val="center"/>
        <w:rPr>
          <w:b/>
        </w:rPr>
      </w:pPr>
      <w:r w:rsidRPr="001675A6">
        <w:rPr>
          <w:b/>
        </w:rPr>
        <w:t>ПОРЯДОК</w:t>
      </w:r>
    </w:p>
    <w:p w:rsidR="001675A6" w:rsidRPr="001675A6" w:rsidRDefault="001675A6" w:rsidP="001675A6">
      <w:pPr>
        <w:pStyle w:val="Default"/>
        <w:jc w:val="center"/>
        <w:rPr>
          <w:b/>
          <w:bCs/>
        </w:rPr>
      </w:pPr>
      <w:r w:rsidRPr="001675A6">
        <w:rPr>
          <w:b/>
        </w:rPr>
        <w:t xml:space="preserve">проведения промежуточной аттестации по дисциплинам (модулям)/практикам образовательных программ высшего и среднего профессионального образования на кафедре </w:t>
      </w:r>
      <w:r>
        <w:rPr>
          <w:b/>
        </w:rPr>
        <w:t>гистологии, эмбриологии, цитологии</w:t>
      </w:r>
      <w:r w:rsidRPr="001675A6">
        <w:rPr>
          <w:b/>
        </w:rPr>
        <w:t xml:space="preserve"> ФГБОУ ВО ВолгГМУ Минздрава России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территории Волгоградской области</w:t>
      </w:r>
    </w:p>
    <w:p w:rsidR="00376444" w:rsidRPr="001B7735" w:rsidRDefault="00376444" w:rsidP="00376444">
      <w:pPr>
        <w:pStyle w:val="Default"/>
        <w:spacing w:after="120" w:line="264" w:lineRule="auto"/>
        <w:jc w:val="both"/>
        <w:rPr>
          <w:bCs/>
        </w:rPr>
      </w:pPr>
    </w:p>
    <w:p w:rsidR="00376444" w:rsidRPr="001B7735" w:rsidRDefault="00376444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A571DC" w:rsidRPr="001B7735" w:rsidRDefault="00A571DC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A571DC" w:rsidRPr="001B7735" w:rsidRDefault="00A571DC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A571DC" w:rsidRPr="001B7735" w:rsidRDefault="00A571DC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376444" w:rsidRDefault="00376444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1675A6" w:rsidRDefault="001675A6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1675A6" w:rsidRDefault="001675A6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1675A6" w:rsidRDefault="001675A6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1675A6" w:rsidRDefault="001675A6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1675A6" w:rsidRPr="001B7735" w:rsidRDefault="001675A6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90346B" w:rsidRPr="001B7735" w:rsidRDefault="0090346B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376444" w:rsidRPr="001B7735" w:rsidRDefault="00376444" w:rsidP="00376444">
      <w:pPr>
        <w:pStyle w:val="Default"/>
        <w:spacing w:after="120" w:line="264" w:lineRule="auto"/>
        <w:ind w:firstLine="709"/>
        <w:jc w:val="center"/>
        <w:rPr>
          <w:bCs/>
        </w:rPr>
      </w:pPr>
    </w:p>
    <w:p w:rsidR="00376444" w:rsidRPr="001B7735" w:rsidRDefault="000C0E20" w:rsidP="00376444">
      <w:pPr>
        <w:pStyle w:val="Default"/>
        <w:spacing w:after="120" w:line="264" w:lineRule="auto"/>
        <w:jc w:val="center"/>
        <w:rPr>
          <w:bCs/>
        </w:rPr>
      </w:pPr>
      <w:r>
        <w:rPr>
          <w:bCs/>
        </w:rPr>
        <w:t>Волгоград, 202</w:t>
      </w:r>
      <w:r w:rsidR="002E5DDB">
        <w:rPr>
          <w:bCs/>
        </w:rPr>
        <w:t>4</w:t>
      </w:r>
    </w:p>
    <w:p w:rsidR="00A64C2B" w:rsidRDefault="00A64C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E6C17" w:rsidRPr="001B7735" w:rsidRDefault="00DE6C17" w:rsidP="00376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35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060E3F" w:rsidRPr="001B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76444" w:rsidRPr="001B7735" w:rsidRDefault="00376444" w:rsidP="00376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44" w:rsidRPr="001B7735" w:rsidRDefault="00DE6C17" w:rsidP="00376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1.1.</w:t>
      </w:r>
      <w:r w:rsidR="008E0F56" w:rsidRPr="001B7735">
        <w:rPr>
          <w:rFonts w:ascii="Times New Roman" w:hAnsi="Times New Roman" w:cs="Times New Roman"/>
          <w:sz w:val="24"/>
          <w:szCs w:val="24"/>
        </w:rPr>
        <w:t> </w:t>
      </w:r>
      <w:r w:rsidRPr="001B7735">
        <w:rPr>
          <w:rFonts w:ascii="Times New Roman" w:hAnsi="Times New Roman" w:cs="Times New Roman"/>
          <w:sz w:val="24"/>
          <w:szCs w:val="24"/>
        </w:rPr>
        <w:t>По</w:t>
      </w:r>
      <w:r w:rsidR="0090346B" w:rsidRPr="001B7735">
        <w:rPr>
          <w:rFonts w:ascii="Times New Roman" w:hAnsi="Times New Roman" w:cs="Times New Roman"/>
          <w:sz w:val="24"/>
          <w:szCs w:val="24"/>
        </w:rPr>
        <w:t>рядок разработан</w:t>
      </w:r>
      <w:r w:rsidRPr="001B7735">
        <w:rPr>
          <w:rFonts w:ascii="Times New Roman" w:hAnsi="Times New Roman" w:cs="Times New Roman"/>
          <w:sz w:val="24"/>
          <w:szCs w:val="24"/>
        </w:rPr>
        <w:t xml:space="preserve"> в целях регламент</w:t>
      </w:r>
      <w:r w:rsidR="00663F59" w:rsidRPr="001B7735">
        <w:rPr>
          <w:rFonts w:ascii="Times New Roman" w:hAnsi="Times New Roman" w:cs="Times New Roman"/>
          <w:sz w:val="24"/>
          <w:szCs w:val="24"/>
        </w:rPr>
        <w:t>ации</w:t>
      </w:r>
      <w:r w:rsidRPr="001B7735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060E3F" w:rsidRPr="001B7735">
        <w:rPr>
          <w:rFonts w:ascii="Times New Roman" w:hAnsi="Times New Roman" w:cs="Times New Roman"/>
          <w:sz w:val="24"/>
          <w:szCs w:val="24"/>
        </w:rPr>
        <w:t>промежуточной аттестации</w:t>
      </w:r>
      <w:r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9979FD" w:rsidRPr="001B7735">
        <w:rPr>
          <w:rFonts w:ascii="Times New Roman" w:hAnsi="Times New Roman" w:cs="Times New Roman"/>
          <w:sz w:val="24"/>
          <w:szCs w:val="24"/>
        </w:rPr>
        <w:t xml:space="preserve">(далее – ПА) </w:t>
      </w:r>
      <w:r w:rsidR="008221C0" w:rsidRPr="001B7735">
        <w:rPr>
          <w:rFonts w:ascii="Times New Roman" w:hAnsi="Times New Roman" w:cs="Times New Roman"/>
          <w:sz w:val="24"/>
          <w:szCs w:val="24"/>
        </w:rPr>
        <w:t xml:space="preserve">(зачётов, экзаменов) с применением дистанционных образовательных технологий (далее – ДОТ) </w:t>
      </w:r>
      <w:r w:rsidR="00715D68" w:rsidRPr="001B7735">
        <w:rPr>
          <w:rFonts w:ascii="Times New Roman" w:hAnsi="Times New Roman" w:cs="Times New Roman"/>
          <w:sz w:val="24"/>
          <w:szCs w:val="24"/>
        </w:rPr>
        <w:t xml:space="preserve">по </w:t>
      </w:r>
      <w:r w:rsidR="008221C0" w:rsidRPr="001B7735">
        <w:rPr>
          <w:rFonts w:ascii="Times New Roman" w:hAnsi="Times New Roman" w:cs="Times New Roman"/>
          <w:sz w:val="24"/>
          <w:szCs w:val="24"/>
        </w:rPr>
        <w:t xml:space="preserve">дисциплинам (модулям) </w:t>
      </w:r>
      <w:r w:rsidR="00715D68" w:rsidRPr="001B7735">
        <w:rPr>
          <w:rFonts w:ascii="Times New Roman" w:hAnsi="Times New Roman" w:cs="Times New Roman"/>
          <w:sz w:val="24"/>
          <w:szCs w:val="24"/>
        </w:rPr>
        <w:t>образовательны</w:t>
      </w:r>
      <w:r w:rsidR="008221C0" w:rsidRPr="001B7735">
        <w:rPr>
          <w:rFonts w:ascii="Times New Roman" w:hAnsi="Times New Roman" w:cs="Times New Roman"/>
          <w:sz w:val="24"/>
          <w:szCs w:val="24"/>
        </w:rPr>
        <w:t>х программ</w:t>
      </w:r>
      <w:r w:rsidR="00715D68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702417" w:rsidRPr="001B7735">
        <w:rPr>
          <w:rFonts w:ascii="Times New Roman" w:hAnsi="Times New Roman" w:cs="Times New Roman"/>
          <w:sz w:val="24"/>
          <w:szCs w:val="24"/>
        </w:rPr>
        <w:t>высшего</w:t>
      </w:r>
      <w:r w:rsidR="003C5BAB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28110C" w:rsidRPr="001B7735">
        <w:rPr>
          <w:rFonts w:ascii="Times New Roman" w:hAnsi="Times New Roman" w:cs="Times New Roman"/>
          <w:sz w:val="24"/>
          <w:szCs w:val="24"/>
        </w:rPr>
        <w:t xml:space="preserve">(специалитет, бакалавриат) </w:t>
      </w:r>
      <w:r w:rsidR="003D7A18" w:rsidRPr="001B7735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28110C" w:rsidRPr="001B7735">
        <w:rPr>
          <w:rFonts w:ascii="Times New Roman" w:hAnsi="Times New Roman" w:cs="Times New Roman"/>
          <w:sz w:val="24"/>
          <w:szCs w:val="24"/>
        </w:rPr>
        <w:t xml:space="preserve">на кафедре </w:t>
      </w:r>
      <w:r w:rsidR="002C7AAD" w:rsidRPr="001B7735">
        <w:rPr>
          <w:rFonts w:ascii="Times New Roman" w:hAnsi="Times New Roman" w:cs="Times New Roman"/>
          <w:sz w:val="24"/>
          <w:szCs w:val="24"/>
        </w:rPr>
        <w:t xml:space="preserve">гистологии, эмбриологии, цитологии </w:t>
      </w:r>
      <w:r w:rsidR="00060E3F" w:rsidRPr="001B7735">
        <w:rPr>
          <w:rFonts w:ascii="Times New Roman" w:hAnsi="Times New Roman" w:cs="Times New Roman"/>
          <w:sz w:val="24"/>
          <w:szCs w:val="24"/>
        </w:rPr>
        <w:t xml:space="preserve">ФГБОУ ВО ВолгГМУ </w:t>
      </w:r>
      <w:r w:rsidR="00490550" w:rsidRPr="001B7735">
        <w:rPr>
          <w:rFonts w:ascii="Times New Roman" w:hAnsi="Times New Roman" w:cs="Times New Roman"/>
          <w:sz w:val="24"/>
          <w:szCs w:val="24"/>
        </w:rPr>
        <w:t>Минздрава России.</w:t>
      </w:r>
    </w:p>
    <w:p w:rsidR="00376444" w:rsidRPr="001B7735" w:rsidRDefault="00376444" w:rsidP="00376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1.2. По</w:t>
      </w:r>
      <w:r w:rsidR="0028110C" w:rsidRPr="001B7735">
        <w:rPr>
          <w:rFonts w:ascii="Times New Roman" w:hAnsi="Times New Roman" w:cs="Times New Roman"/>
          <w:sz w:val="24"/>
          <w:szCs w:val="24"/>
        </w:rPr>
        <w:t xml:space="preserve">рядок </w:t>
      </w:r>
      <w:r w:rsidRPr="001B7735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следующими нормативными документами: </w:t>
      </w:r>
    </w:p>
    <w:p w:rsidR="009450AF" w:rsidRPr="001B7735" w:rsidRDefault="009450AF" w:rsidP="009450AF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rPr>
          <w:color w:val="auto"/>
        </w:rPr>
        <w:t>Положение о</w:t>
      </w:r>
      <w:r w:rsidR="0027394C">
        <w:rPr>
          <w:color w:val="auto"/>
        </w:rPr>
        <w:t xml:space="preserve"> </w:t>
      </w:r>
      <w:r w:rsidRPr="001B7735">
        <w:rPr>
          <w:color w:val="auto"/>
        </w:rPr>
        <w:t>формах, периодичности и порядке текущего контроля успеваемости и промежуточной аттестации обучающихся, а так же об отчислении обучающихся в ФГБОУ ВО ВолгГМУ Минздрава России» (принято на заседании Ученого Совета ФГБОУ ВО ВолгГМУ Минздрава России 15 февраля 2017 г., протокол №6)</w:t>
      </w:r>
      <w:r w:rsidR="0002655F" w:rsidRPr="001B7735">
        <w:rPr>
          <w:color w:val="auto"/>
        </w:rPr>
        <w:t>;</w:t>
      </w:r>
    </w:p>
    <w:p w:rsidR="0028110C" w:rsidRPr="001B7735" w:rsidRDefault="0028110C" w:rsidP="00376444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rPr>
          <w:color w:val="auto"/>
        </w:rPr>
        <w:t>Положение о проведени</w:t>
      </w:r>
      <w:bookmarkStart w:id="0" w:name="_GoBack"/>
      <w:bookmarkEnd w:id="0"/>
      <w:r w:rsidRPr="001B7735">
        <w:rPr>
          <w:color w:val="auto"/>
        </w:rPr>
        <w:t xml:space="preserve">и промежуточной аттестации с применением дистанционных образовательных технологий по дисциплинам (модулям) образовательных программ высшего и среднего профессионального образования в ФГБОУ ВО ВолгГМУ Минздрава России в условиях проведения мероприятий по предупреждению распространения новой коронавирусной инфекции на территории Волгоградской области (утверждено на основании решения ректората ВолгГМУ </w:t>
      </w:r>
      <w:r w:rsidR="001B1139" w:rsidRPr="001B7735">
        <w:rPr>
          <w:color w:val="auto"/>
        </w:rPr>
        <w:t>№1</w:t>
      </w:r>
      <w:r w:rsidR="009A7588" w:rsidRPr="001B7735">
        <w:rPr>
          <w:color w:val="auto"/>
        </w:rPr>
        <w:t>5 от 13</w:t>
      </w:r>
      <w:r w:rsidR="00AD1376" w:rsidRPr="001B7735">
        <w:rPr>
          <w:color w:val="auto"/>
        </w:rPr>
        <w:t>.04.2020 </w:t>
      </w:r>
      <w:r w:rsidR="001B1139" w:rsidRPr="001B7735">
        <w:rPr>
          <w:color w:val="auto"/>
        </w:rPr>
        <w:t>г</w:t>
      </w:r>
      <w:r w:rsidR="0002655F" w:rsidRPr="001B7735">
        <w:rPr>
          <w:color w:val="auto"/>
        </w:rPr>
        <w:t>.</w:t>
      </w:r>
      <w:r w:rsidR="001B1139" w:rsidRPr="001B7735">
        <w:rPr>
          <w:color w:val="auto"/>
        </w:rPr>
        <w:t>)</w:t>
      </w:r>
      <w:r w:rsidRPr="001B7735">
        <w:rPr>
          <w:color w:val="auto"/>
        </w:rPr>
        <w:t>;</w:t>
      </w:r>
    </w:p>
    <w:p w:rsidR="0027394C" w:rsidRPr="00683160" w:rsidRDefault="0027394C" w:rsidP="0027394C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>Порядок проведения аттестации по дисциплине «</w:t>
      </w:r>
      <w:r>
        <w:t>Гистология, эмбриология, цитология</w:t>
      </w:r>
      <w:r w:rsidRPr="001B7735">
        <w:t xml:space="preserve">» для обучающихся по специальности «Лечебное дело» в </w:t>
      </w:r>
      <w:r w:rsidR="002E5DDB">
        <w:t>2024-2025</w:t>
      </w:r>
      <w:r w:rsidRPr="001B7735">
        <w:t xml:space="preserve"> учебном году</w:t>
      </w:r>
    </w:p>
    <w:p w:rsidR="0027394C" w:rsidRPr="001B7735" w:rsidRDefault="0027394C" w:rsidP="0027394C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>Порядок проведения аттестации по дисциплине «</w:t>
      </w:r>
      <w:r>
        <w:t>Гистология, эмбриология, цитология</w:t>
      </w:r>
      <w:r w:rsidRPr="001B7735">
        <w:t>» для обучающихся по специальности «</w:t>
      </w:r>
      <w:r>
        <w:t>Педиатрия</w:t>
      </w:r>
      <w:r w:rsidRPr="001B7735">
        <w:t xml:space="preserve">» в </w:t>
      </w:r>
      <w:r w:rsidR="002E5DDB">
        <w:t>2024-2025</w:t>
      </w:r>
      <w:r w:rsidRPr="001B7735">
        <w:t xml:space="preserve"> учебном году</w:t>
      </w:r>
    </w:p>
    <w:p w:rsidR="0027394C" w:rsidRPr="001B7735" w:rsidRDefault="0027394C" w:rsidP="0027394C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>Порядок проведения аттестации по дисциплине «</w:t>
      </w:r>
      <w:r>
        <w:t>Гистология, эмбриология, цитология – гистология полости рта</w:t>
      </w:r>
      <w:r w:rsidRPr="001B7735">
        <w:t>» для обучающихся по специальности «</w:t>
      </w:r>
      <w:r>
        <w:t>Стоматология</w:t>
      </w:r>
      <w:r w:rsidRPr="001B7735">
        <w:t xml:space="preserve">» в </w:t>
      </w:r>
      <w:r w:rsidR="002E5DDB">
        <w:t>2024-2025</w:t>
      </w:r>
      <w:r w:rsidRPr="001B7735">
        <w:t xml:space="preserve"> учебном году</w:t>
      </w:r>
    </w:p>
    <w:p w:rsidR="0027394C" w:rsidRPr="001B7735" w:rsidRDefault="0027394C" w:rsidP="0027394C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>Порядок проведения аттестации по дисциплине «</w:t>
      </w:r>
      <w:r>
        <w:t>Гистология, эмбриология, цитология</w:t>
      </w:r>
      <w:r w:rsidRPr="001B7735">
        <w:t xml:space="preserve">» для обучающихся </w:t>
      </w:r>
      <w:r>
        <w:t xml:space="preserve">направления </w:t>
      </w:r>
      <w:r w:rsidRPr="001B7735">
        <w:t>«</w:t>
      </w:r>
      <w:r>
        <w:t>Медико-профилактическое дело</w:t>
      </w:r>
      <w:r w:rsidRPr="001B7735">
        <w:t xml:space="preserve">» в </w:t>
      </w:r>
      <w:r w:rsidR="002E5DDB">
        <w:t>2024-2025</w:t>
      </w:r>
      <w:r w:rsidRPr="001B7735">
        <w:t xml:space="preserve"> учебном году</w:t>
      </w:r>
    </w:p>
    <w:p w:rsidR="00663164" w:rsidRPr="001B7735" w:rsidRDefault="00663164" w:rsidP="00376444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>Порядок проведения аттестации по дисциплине «</w:t>
      </w:r>
      <w:r w:rsidR="002C7AAD" w:rsidRPr="001B7735">
        <w:t>Морфология: анатомия человека, гистология, цитология</w:t>
      </w:r>
      <w:r w:rsidRPr="001B7735">
        <w:t xml:space="preserve">» для обучающихся по специальности «Медицинская биохимия» в </w:t>
      </w:r>
      <w:r w:rsidR="002E5DDB">
        <w:t>2024-2025</w:t>
      </w:r>
      <w:r w:rsidRPr="001B7735">
        <w:t xml:space="preserve"> учебном году</w:t>
      </w:r>
    </w:p>
    <w:p w:rsidR="00F50AA8" w:rsidRPr="002875CC" w:rsidRDefault="00F50AA8" w:rsidP="00F50AA8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>Порядок проведения аттестации по дисциплине «Анатомия и физиология человека» для обучающихся по специальности «</w:t>
      </w:r>
      <w:r>
        <w:t>Фармация</w:t>
      </w:r>
      <w:r w:rsidRPr="001B7735">
        <w:t xml:space="preserve">» в </w:t>
      </w:r>
      <w:r w:rsidR="002E5DDB">
        <w:t>2024-2025</w:t>
      </w:r>
      <w:r w:rsidRPr="001B7735">
        <w:t xml:space="preserve"> учебном году</w:t>
      </w:r>
    </w:p>
    <w:p w:rsidR="002C7AAD" w:rsidRPr="002875CC" w:rsidRDefault="002C7AAD" w:rsidP="00376444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 xml:space="preserve">Порядок проведения аттестации по дисциплине «Анатомия и физиология человека» для обучающихся по специальности «Сестринское дело» в </w:t>
      </w:r>
      <w:r w:rsidR="002E5DDB">
        <w:t>2024-2025</w:t>
      </w:r>
      <w:r w:rsidRPr="001B7735">
        <w:t xml:space="preserve"> учебном году</w:t>
      </w:r>
    </w:p>
    <w:p w:rsidR="0027394C" w:rsidRPr="001B7735" w:rsidRDefault="0027394C" w:rsidP="0027394C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 xml:space="preserve">Порядок проведения аттестации по </w:t>
      </w:r>
      <w:r>
        <w:t>дисциплине «</w:t>
      </w:r>
      <w:r w:rsidRPr="00695B11">
        <w:t>Биология клетки (цитология, гистология, биофизика, молекулярная биология) модуль</w:t>
      </w:r>
      <w:r>
        <w:t xml:space="preserve"> Цитология</w:t>
      </w:r>
      <w:r w:rsidRPr="001B7735">
        <w:t xml:space="preserve">» для обучающихся по направлению подготовки «Биология», профиль Биохимия, в </w:t>
      </w:r>
      <w:r w:rsidR="002E5DDB">
        <w:t>2024-2025</w:t>
      </w:r>
      <w:r w:rsidRPr="001B7735">
        <w:t xml:space="preserve"> учебном году</w:t>
      </w:r>
    </w:p>
    <w:p w:rsidR="0027394C" w:rsidRPr="001B7735" w:rsidRDefault="0027394C" w:rsidP="0027394C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 xml:space="preserve">Порядок проведения аттестации по </w:t>
      </w:r>
      <w:r w:rsidRPr="00695B11">
        <w:t>дисциплине «Биология клетки (цитология, гистология, биофизика, молекулярная биология) модуль</w:t>
      </w:r>
      <w:r>
        <w:t xml:space="preserve"> Цитология</w:t>
      </w:r>
      <w:r w:rsidRPr="00695B11">
        <w:t>»</w:t>
      </w:r>
      <w:r>
        <w:t xml:space="preserve"> </w:t>
      </w:r>
      <w:r w:rsidRPr="001B7735">
        <w:t xml:space="preserve">для обучающихся по направлению подготовки «Биология», профиль Генетика в </w:t>
      </w:r>
      <w:r w:rsidR="002E5DDB">
        <w:t>2024-2025</w:t>
      </w:r>
      <w:r w:rsidRPr="001B7735">
        <w:t xml:space="preserve"> учебном году</w:t>
      </w:r>
    </w:p>
    <w:p w:rsidR="0027394C" w:rsidRPr="001B7735" w:rsidRDefault="0027394C" w:rsidP="0027394C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lastRenderedPageBreak/>
        <w:t xml:space="preserve">Порядок проведения аттестации по </w:t>
      </w:r>
      <w:r w:rsidRPr="00695B11">
        <w:t>дисциплине «Биология клетки (цитология, гистология, биофизика, молекулярная биология) модуль Гистология»</w:t>
      </w:r>
      <w:r w:rsidRPr="001B7735">
        <w:rPr>
          <w:bCs/>
        </w:rPr>
        <w:t xml:space="preserve"> </w:t>
      </w:r>
      <w:r w:rsidRPr="001B7735">
        <w:t xml:space="preserve">для обучающихся по направлению подготовки «Биология», профиль Биохимия в </w:t>
      </w:r>
      <w:r w:rsidR="002E5DDB">
        <w:t>2024-2025</w:t>
      </w:r>
      <w:r w:rsidRPr="001B7735">
        <w:t xml:space="preserve"> учебном году</w:t>
      </w:r>
    </w:p>
    <w:p w:rsidR="0027394C" w:rsidRPr="002875CC" w:rsidRDefault="0027394C" w:rsidP="0027394C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 xml:space="preserve">Порядок проведения аттестации по </w:t>
      </w:r>
      <w:r w:rsidRPr="00695B11">
        <w:t>дисциплине «Биология клетки (цитология, гистология, биофизика, молекулярная биология) модуль Гистология»,</w:t>
      </w:r>
      <w:r w:rsidRPr="001B7735">
        <w:t xml:space="preserve"> профиль Генетика в </w:t>
      </w:r>
      <w:r w:rsidR="002E5DDB">
        <w:t>2024-2025</w:t>
      </w:r>
      <w:r w:rsidRPr="001B7735">
        <w:t xml:space="preserve"> учебном году</w:t>
      </w:r>
    </w:p>
    <w:p w:rsidR="0027394C" w:rsidRPr="001B7735" w:rsidRDefault="0027394C" w:rsidP="0027394C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 xml:space="preserve">Порядок проведения аттестации по </w:t>
      </w:r>
      <w:r>
        <w:t>дисциплине «</w:t>
      </w:r>
      <w:r w:rsidRPr="00695B11">
        <w:t>Большой практикум (Дополнительные разделы цитологии, биофизики, биохимии, молекулярной биологии) модуль Дополнительные разделы цитологии</w:t>
      </w:r>
      <w:r>
        <w:t>»</w:t>
      </w:r>
      <w:r w:rsidRPr="001B7735">
        <w:t xml:space="preserve"> для обучающихся по направлению подготовки «Биология», профиль Биохимия в </w:t>
      </w:r>
      <w:r w:rsidR="002E5DDB">
        <w:t>2024-2025</w:t>
      </w:r>
      <w:r w:rsidRPr="001B7735">
        <w:t xml:space="preserve"> учебном году</w:t>
      </w:r>
    </w:p>
    <w:p w:rsidR="0027394C" w:rsidRPr="001B7735" w:rsidRDefault="0027394C" w:rsidP="0027394C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color w:val="auto"/>
        </w:rPr>
      </w:pPr>
      <w:r w:rsidRPr="001B7735">
        <w:t xml:space="preserve">Порядок проведения аттестации по </w:t>
      </w:r>
      <w:r w:rsidRPr="00695B11">
        <w:t xml:space="preserve">дисциплине «Большой практикум (Дополнительные разделы цитологии, биофизики, биохимии, молекулярной биологии) модуль Дополнительные разделы цитологии» </w:t>
      </w:r>
      <w:r w:rsidRPr="001B7735">
        <w:t xml:space="preserve">для обучающихся по направлению подготовки «Биология», профиль Генетика в </w:t>
      </w:r>
      <w:r w:rsidR="002E5DDB">
        <w:t>2024-2025</w:t>
      </w:r>
      <w:r w:rsidRPr="001B7735">
        <w:t xml:space="preserve"> учебном году</w:t>
      </w:r>
    </w:p>
    <w:p w:rsidR="005E5558" w:rsidRPr="001B7735" w:rsidRDefault="005E5558" w:rsidP="00455B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B7D" w:rsidRPr="001B7735" w:rsidRDefault="001C1E2E" w:rsidP="00455B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1.3. </w:t>
      </w:r>
      <w:r w:rsidR="00663164" w:rsidRPr="001B7735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455B7D" w:rsidRPr="001B7735">
        <w:rPr>
          <w:rFonts w:ascii="Times New Roman" w:hAnsi="Times New Roman" w:cs="Times New Roman"/>
          <w:sz w:val="24"/>
          <w:szCs w:val="24"/>
        </w:rPr>
        <w:t xml:space="preserve"> устанавливает </w:t>
      </w:r>
      <w:r w:rsidR="00E2114F" w:rsidRPr="001B7735">
        <w:rPr>
          <w:rFonts w:ascii="Times New Roman" w:hAnsi="Times New Roman" w:cs="Times New Roman"/>
          <w:sz w:val="24"/>
          <w:szCs w:val="24"/>
        </w:rPr>
        <w:t xml:space="preserve">временный </w:t>
      </w:r>
      <w:r w:rsidR="00455B7D" w:rsidRPr="001B7735">
        <w:rPr>
          <w:rFonts w:ascii="Times New Roman" w:hAnsi="Times New Roman" w:cs="Times New Roman"/>
          <w:sz w:val="24"/>
          <w:szCs w:val="24"/>
        </w:rPr>
        <w:t xml:space="preserve">унифицированный подход к технологии проведения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455B7D" w:rsidRPr="001B7735">
        <w:rPr>
          <w:rFonts w:ascii="Times New Roman" w:hAnsi="Times New Roman" w:cs="Times New Roman"/>
          <w:sz w:val="24"/>
          <w:szCs w:val="24"/>
        </w:rPr>
        <w:t xml:space="preserve"> с использованием ДОТ</w:t>
      </w:r>
      <w:r w:rsidR="009979FD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455B7D" w:rsidRPr="001B7735">
        <w:rPr>
          <w:rFonts w:ascii="Times New Roman" w:hAnsi="Times New Roman" w:cs="Times New Roman"/>
          <w:sz w:val="24"/>
          <w:szCs w:val="24"/>
        </w:rPr>
        <w:t>по дисциплинам</w:t>
      </w:r>
      <w:r w:rsidR="003C110F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455B7D" w:rsidRPr="001B7735">
        <w:rPr>
          <w:rFonts w:ascii="Times New Roman" w:hAnsi="Times New Roman" w:cs="Times New Roman"/>
          <w:sz w:val="24"/>
          <w:szCs w:val="24"/>
        </w:rPr>
        <w:t>образовательных программ высшего (специалитет, бакалавриат) образования</w:t>
      </w:r>
      <w:r w:rsidR="00E2114F" w:rsidRPr="001B7735">
        <w:rPr>
          <w:rFonts w:ascii="Times New Roman" w:hAnsi="Times New Roman" w:cs="Times New Roman"/>
          <w:sz w:val="24"/>
          <w:szCs w:val="24"/>
        </w:rPr>
        <w:t>,</w:t>
      </w:r>
      <w:r w:rsidR="00E2114F" w:rsidRPr="001B7735">
        <w:t xml:space="preserve"> </w:t>
      </w:r>
      <w:r w:rsidR="00E2114F" w:rsidRPr="001B7735">
        <w:rPr>
          <w:rFonts w:ascii="Times New Roman" w:hAnsi="Times New Roman" w:cs="Times New Roman"/>
          <w:sz w:val="24"/>
          <w:szCs w:val="24"/>
        </w:rPr>
        <w:t>в условиях ограничительных мероприятий, связанных с предупреждением распространения новой коронавирусной инфекции на территории Волгоградской области</w:t>
      </w:r>
      <w:r w:rsidR="00455B7D" w:rsidRPr="001B7735">
        <w:rPr>
          <w:rFonts w:ascii="Times New Roman" w:hAnsi="Times New Roman" w:cs="Times New Roman"/>
          <w:sz w:val="24"/>
          <w:szCs w:val="24"/>
        </w:rPr>
        <w:t>.</w:t>
      </w:r>
    </w:p>
    <w:p w:rsidR="00C2522A" w:rsidRPr="001B7735" w:rsidRDefault="00C2522A" w:rsidP="00376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1.</w:t>
      </w:r>
      <w:r w:rsidR="003C110F" w:rsidRPr="001B7735">
        <w:rPr>
          <w:rFonts w:ascii="Times New Roman" w:hAnsi="Times New Roman" w:cs="Times New Roman"/>
          <w:sz w:val="24"/>
          <w:szCs w:val="24"/>
        </w:rPr>
        <w:t>4</w:t>
      </w:r>
      <w:r w:rsidRPr="001B7735">
        <w:rPr>
          <w:rFonts w:ascii="Times New Roman" w:hAnsi="Times New Roman" w:cs="Times New Roman"/>
          <w:sz w:val="24"/>
          <w:szCs w:val="24"/>
        </w:rPr>
        <w:t>.</w:t>
      </w:r>
      <w:r w:rsidR="008E0F56" w:rsidRPr="001B7735">
        <w:rPr>
          <w:rFonts w:ascii="Times New Roman" w:hAnsi="Times New Roman" w:cs="Times New Roman"/>
          <w:sz w:val="24"/>
          <w:szCs w:val="24"/>
        </w:rPr>
        <w:t> </w:t>
      </w:r>
      <w:r w:rsidRPr="001B7735">
        <w:rPr>
          <w:rFonts w:ascii="Times New Roman" w:hAnsi="Times New Roman" w:cs="Times New Roman"/>
          <w:sz w:val="24"/>
          <w:szCs w:val="24"/>
        </w:rPr>
        <w:t xml:space="preserve">Целью проведения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702417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="00702417" w:rsidRPr="001B7735">
        <w:rPr>
          <w:rFonts w:ascii="Times New Roman" w:hAnsi="Times New Roman" w:cs="Times New Roman"/>
          <w:sz w:val="24"/>
          <w:szCs w:val="24"/>
        </w:rPr>
        <w:t xml:space="preserve">ДОТ </w:t>
      </w:r>
      <w:r w:rsidR="00302088" w:rsidRPr="001B7735">
        <w:rPr>
          <w:rFonts w:ascii="Times New Roman" w:hAnsi="Times New Roman" w:cs="Times New Roman"/>
          <w:sz w:val="24"/>
          <w:szCs w:val="24"/>
        </w:rPr>
        <w:t>я</w:t>
      </w:r>
      <w:r w:rsidRPr="001B7735">
        <w:rPr>
          <w:rFonts w:ascii="Times New Roman" w:hAnsi="Times New Roman" w:cs="Times New Roman"/>
          <w:sz w:val="24"/>
          <w:szCs w:val="24"/>
        </w:rPr>
        <w:t>вляется</w:t>
      </w:r>
      <w:r w:rsidR="00302088" w:rsidRPr="001B7735">
        <w:rPr>
          <w:rFonts w:ascii="Times New Roman" w:hAnsi="Times New Roman" w:cs="Times New Roman"/>
          <w:sz w:val="24"/>
          <w:szCs w:val="24"/>
        </w:rPr>
        <w:t xml:space="preserve"> оценка уровня сформированности у обучающихся компетенций </w:t>
      </w:r>
      <w:r w:rsidR="004A7E8E" w:rsidRPr="001B7735">
        <w:rPr>
          <w:rFonts w:ascii="Times New Roman" w:hAnsi="Times New Roman" w:cs="Times New Roman"/>
          <w:sz w:val="24"/>
          <w:szCs w:val="24"/>
        </w:rPr>
        <w:t>в рамках завершаемых</w:t>
      </w:r>
      <w:r w:rsidR="003C110F" w:rsidRPr="001B7735">
        <w:rPr>
          <w:rFonts w:ascii="Times New Roman" w:hAnsi="Times New Roman" w:cs="Times New Roman"/>
          <w:sz w:val="24"/>
          <w:szCs w:val="24"/>
        </w:rPr>
        <w:t xml:space="preserve"> дисциплин </w:t>
      </w:r>
      <w:r w:rsidR="00302088" w:rsidRPr="001B7735">
        <w:rPr>
          <w:rFonts w:ascii="Times New Roman" w:hAnsi="Times New Roman" w:cs="Times New Roman"/>
          <w:sz w:val="24"/>
          <w:szCs w:val="24"/>
        </w:rPr>
        <w:t xml:space="preserve">как </w:t>
      </w:r>
      <w:r w:rsidR="00455B7D" w:rsidRPr="001B7735">
        <w:rPr>
          <w:rFonts w:ascii="Times New Roman" w:hAnsi="Times New Roman" w:cs="Times New Roman"/>
          <w:sz w:val="24"/>
          <w:szCs w:val="24"/>
        </w:rPr>
        <w:t>индикаторов</w:t>
      </w:r>
      <w:r w:rsidR="00302088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1B4E8F" w:rsidRPr="001B7735">
        <w:rPr>
          <w:rFonts w:ascii="Times New Roman" w:hAnsi="Times New Roman" w:cs="Times New Roman"/>
          <w:sz w:val="24"/>
          <w:szCs w:val="24"/>
        </w:rPr>
        <w:t>качества реализации образовательных программ в ФГ</w:t>
      </w:r>
      <w:r w:rsidR="00302088" w:rsidRPr="001B7735">
        <w:rPr>
          <w:rFonts w:ascii="Times New Roman" w:hAnsi="Times New Roman" w:cs="Times New Roman"/>
          <w:sz w:val="24"/>
          <w:szCs w:val="24"/>
        </w:rPr>
        <w:t>БОУ ВО ВолгГМУ Минздрава России.</w:t>
      </w:r>
    </w:p>
    <w:p w:rsidR="00F04852" w:rsidRPr="001B7735" w:rsidRDefault="00F04852" w:rsidP="00376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1.6.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 осуществляется посредством технологий, обеспечивающих объективность оценивания, сохранность результатов и возможность компьютерной обработки информации по результатам аттестации.</w:t>
      </w:r>
    </w:p>
    <w:p w:rsidR="00FD4E9A" w:rsidRPr="001B7735" w:rsidRDefault="001C1E2E" w:rsidP="00C954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1.</w:t>
      </w:r>
      <w:r w:rsidR="007274FB" w:rsidRPr="001B7735">
        <w:rPr>
          <w:rFonts w:ascii="Times New Roman" w:hAnsi="Times New Roman" w:cs="Times New Roman"/>
          <w:sz w:val="24"/>
          <w:szCs w:val="24"/>
        </w:rPr>
        <w:t>7</w:t>
      </w:r>
      <w:r w:rsidR="00664A67"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FD4E9A" w:rsidRPr="001B7735">
        <w:rPr>
          <w:rFonts w:ascii="Times New Roman" w:hAnsi="Times New Roman" w:cs="Times New Roman"/>
          <w:sz w:val="24"/>
          <w:szCs w:val="24"/>
        </w:rPr>
        <w:t xml:space="preserve"> проводится в сроки, предусмотренные </w:t>
      </w:r>
      <w:r w:rsidR="003010B7" w:rsidRPr="001B7735">
        <w:rPr>
          <w:rFonts w:ascii="Times New Roman" w:hAnsi="Times New Roman" w:cs="Times New Roman"/>
          <w:sz w:val="24"/>
          <w:szCs w:val="24"/>
        </w:rPr>
        <w:t xml:space="preserve">утвержденными </w:t>
      </w:r>
      <w:r w:rsidR="00FD4E9A" w:rsidRPr="001B7735">
        <w:rPr>
          <w:rFonts w:ascii="Times New Roman" w:hAnsi="Times New Roman" w:cs="Times New Roman"/>
          <w:sz w:val="24"/>
          <w:szCs w:val="24"/>
        </w:rPr>
        <w:t>учебными планами и календарными учебными графиками соответствующих образовательных программ.</w:t>
      </w:r>
    </w:p>
    <w:p w:rsidR="00952635" w:rsidRPr="001B7735" w:rsidRDefault="00FD4E9A" w:rsidP="00C954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1.</w:t>
      </w:r>
      <w:r w:rsidR="007274FB" w:rsidRPr="001B7735">
        <w:rPr>
          <w:rFonts w:ascii="Times New Roman" w:hAnsi="Times New Roman" w:cs="Times New Roman"/>
          <w:sz w:val="24"/>
          <w:szCs w:val="24"/>
        </w:rPr>
        <w:t>8</w:t>
      </w:r>
      <w:r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952635" w:rsidRPr="001B7735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952635" w:rsidRPr="001B7735">
        <w:rPr>
          <w:rFonts w:ascii="Times New Roman" w:hAnsi="Times New Roman" w:cs="Times New Roman"/>
          <w:sz w:val="24"/>
          <w:szCs w:val="24"/>
        </w:rPr>
        <w:t xml:space="preserve"> (зачётов, экзаменов) определяется утверждённым расписанием занятий на </w:t>
      </w:r>
      <w:r w:rsidR="00DF5FFA">
        <w:rPr>
          <w:rFonts w:ascii="Times New Roman" w:hAnsi="Times New Roman" w:cs="Times New Roman"/>
          <w:sz w:val="24"/>
          <w:szCs w:val="24"/>
        </w:rPr>
        <w:t xml:space="preserve">текущий </w:t>
      </w:r>
      <w:r w:rsidR="00952635" w:rsidRPr="001B7735">
        <w:rPr>
          <w:rFonts w:ascii="Times New Roman" w:hAnsi="Times New Roman" w:cs="Times New Roman"/>
          <w:sz w:val="24"/>
          <w:szCs w:val="24"/>
        </w:rPr>
        <w:t xml:space="preserve">семестр </w:t>
      </w:r>
      <w:r w:rsidR="002E5DDB">
        <w:rPr>
          <w:rFonts w:ascii="Times New Roman" w:hAnsi="Times New Roman" w:cs="Times New Roman"/>
          <w:sz w:val="24"/>
          <w:szCs w:val="24"/>
        </w:rPr>
        <w:t>2024-2025</w:t>
      </w:r>
      <w:r w:rsidR="00952635" w:rsidRPr="001B7735">
        <w:rPr>
          <w:rFonts w:ascii="Times New Roman" w:hAnsi="Times New Roman" w:cs="Times New Roman"/>
          <w:sz w:val="24"/>
          <w:szCs w:val="24"/>
        </w:rPr>
        <w:t xml:space="preserve"> учебного года, а также расписанием экзаменов в экзаменационную сессию </w:t>
      </w:r>
      <w:r w:rsidR="002E5DDB">
        <w:rPr>
          <w:rFonts w:ascii="Times New Roman" w:hAnsi="Times New Roman" w:cs="Times New Roman"/>
          <w:sz w:val="24"/>
          <w:szCs w:val="24"/>
        </w:rPr>
        <w:t>2024-2025</w:t>
      </w:r>
      <w:r w:rsidR="00952635" w:rsidRPr="001B7735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FC16EE" w:rsidRPr="001B7735">
        <w:rPr>
          <w:rFonts w:ascii="Times New Roman" w:hAnsi="Times New Roman" w:cs="Times New Roman"/>
          <w:sz w:val="24"/>
          <w:szCs w:val="24"/>
        </w:rPr>
        <w:t>:</w:t>
      </w:r>
    </w:p>
    <w:p w:rsidR="00FC16EE" w:rsidRPr="001B7735" w:rsidRDefault="00FC16EE" w:rsidP="00C954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- организация приёма зачётов осуществляется в установленную расписанием занятий зачётную неделю;</w:t>
      </w:r>
    </w:p>
    <w:p w:rsidR="00FC16EE" w:rsidRPr="001B7735" w:rsidRDefault="00FC16EE" w:rsidP="00C954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- организация приёма экзаменов осуществляется по утверждённому расписанию экзаменов.</w:t>
      </w:r>
    </w:p>
    <w:p w:rsidR="00555356" w:rsidRPr="001B7735" w:rsidRDefault="00555356" w:rsidP="005553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1.</w:t>
      </w:r>
      <w:r w:rsidR="007274FB" w:rsidRPr="001B7735">
        <w:rPr>
          <w:rFonts w:ascii="Times New Roman" w:hAnsi="Times New Roman" w:cs="Times New Roman"/>
          <w:sz w:val="24"/>
          <w:szCs w:val="24"/>
        </w:rPr>
        <w:t>9</w:t>
      </w:r>
      <w:r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4460D6" w:rsidRPr="001B7735">
        <w:rPr>
          <w:rFonts w:ascii="Times New Roman" w:hAnsi="Times New Roman" w:cs="Times New Roman"/>
          <w:sz w:val="24"/>
          <w:szCs w:val="24"/>
        </w:rPr>
        <w:t>В</w:t>
      </w:r>
      <w:r w:rsidRPr="001B7735">
        <w:rPr>
          <w:rFonts w:ascii="Times New Roman" w:hAnsi="Times New Roman" w:cs="Times New Roman"/>
          <w:sz w:val="24"/>
          <w:szCs w:val="24"/>
        </w:rPr>
        <w:t xml:space="preserve">ремя проведения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3010B7" w:rsidRPr="001B7735">
        <w:rPr>
          <w:rFonts w:ascii="Times New Roman" w:hAnsi="Times New Roman" w:cs="Times New Roman"/>
          <w:sz w:val="24"/>
          <w:szCs w:val="24"/>
        </w:rPr>
        <w:t xml:space="preserve"> по дисциплине</w:t>
      </w:r>
      <w:r w:rsidRPr="001B7735">
        <w:rPr>
          <w:rFonts w:ascii="Times New Roman" w:hAnsi="Times New Roman" w:cs="Times New Roman"/>
          <w:sz w:val="24"/>
          <w:szCs w:val="24"/>
        </w:rPr>
        <w:t xml:space="preserve"> исчисляется в соответствии с часовым поясом места расположения </w:t>
      </w:r>
      <w:r w:rsidR="003C110F" w:rsidRPr="001B7735">
        <w:rPr>
          <w:rFonts w:ascii="Times New Roman" w:hAnsi="Times New Roman" w:cs="Times New Roman"/>
          <w:sz w:val="24"/>
          <w:szCs w:val="24"/>
        </w:rPr>
        <w:t>ФГБОУ ВО ВолгГМУ Минздрава России</w:t>
      </w:r>
      <w:r w:rsidR="002875CC">
        <w:rPr>
          <w:rFonts w:ascii="Times New Roman" w:hAnsi="Times New Roman" w:cs="Times New Roman"/>
          <w:sz w:val="24"/>
          <w:szCs w:val="24"/>
        </w:rPr>
        <w:t xml:space="preserve"> (МСК</w:t>
      </w:r>
      <w:r w:rsidR="004460D6" w:rsidRPr="001B7735">
        <w:rPr>
          <w:rFonts w:ascii="Times New Roman" w:hAnsi="Times New Roman" w:cs="Times New Roman"/>
          <w:sz w:val="24"/>
          <w:szCs w:val="24"/>
        </w:rPr>
        <w:t>)</w:t>
      </w:r>
      <w:r w:rsidR="00AF0666" w:rsidRPr="001B7735">
        <w:rPr>
          <w:rFonts w:ascii="Times New Roman" w:hAnsi="Times New Roman" w:cs="Times New Roman"/>
          <w:sz w:val="24"/>
          <w:szCs w:val="24"/>
        </w:rPr>
        <w:t xml:space="preserve"> и </w:t>
      </w:r>
      <w:r w:rsidR="003C110F" w:rsidRPr="001B7735">
        <w:rPr>
          <w:rFonts w:ascii="Times New Roman" w:hAnsi="Times New Roman" w:cs="Times New Roman"/>
          <w:sz w:val="24"/>
          <w:szCs w:val="24"/>
        </w:rPr>
        <w:t>планируется</w:t>
      </w:r>
      <w:r w:rsidR="00AF0666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3C110F" w:rsidRPr="001B7735">
        <w:rPr>
          <w:rFonts w:ascii="Times New Roman" w:hAnsi="Times New Roman" w:cs="Times New Roman"/>
          <w:sz w:val="24"/>
          <w:szCs w:val="24"/>
        </w:rPr>
        <w:t xml:space="preserve">в </w:t>
      </w:r>
      <w:r w:rsidR="00AF0666" w:rsidRPr="001B7735">
        <w:rPr>
          <w:rFonts w:ascii="Times New Roman" w:hAnsi="Times New Roman" w:cs="Times New Roman"/>
          <w:sz w:val="24"/>
          <w:szCs w:val="24"/>
        </w:rPr>
        <w:t>период с 8:00 до 18:00</w:t>
      </w:r>
      <w:r w:rsidR="002652B1" w:rsidRPr="001B7735">
        <w:rPr>
          <w:rFonts w:ascii="Times New Roman" w:hAnsi="Times New Roman" w:cs="Times New Roman"/>
          <w:sz w:val="24"/>
          <w:szCs w:val="24"/>
        </w:rPr>
        <w:t xml:space="preserve"> (за исключением форс-мажорных ситуаций).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>В случае</w:t>
      </w:r>
      <w:r w:rsidR="003010B7" w:rsidRPr="001B7735">
        <w:rPr>
          <w:rFonts w:ascii="Times New Roman" w:hAnsi="Times New Roman" w:cs="Times New Roman"/>
          <w:sz w:val="24"/>
          <w:szCs w:val="24"/>
        </w:rPr>
        <w:t xml:space="preserve"> пребывания обучающегося вне Волгоградской области (особенности реализации региональных ограничительных мероприятий)</w:t>
      </w:r>
      <w:r w:rsidR="00E2114F" w:rsidRPr="001B7735">
        <w:rPr>
          <w:rFonts w:ascii="Times New Roman" w:hAnsi="Times New Roman" w:cs="Times New Roman"/>
          <w:sz w:val="24"/>
          <w:szCs w:val="24"/>
        </w:rPr>
        <w:t xml:space="preserve"> и наличия </w:t>
      </w:r>
      <w:r w:rsidR="004460D6" w:rsidRPr="001B7735">
        <w:rPr>
          <w:rFonts w:ascii="Times New Roman" w:hAnsi="Times New Roman" w:cs="Times New Roman"/>
          <w:sz w:val="24"/>
          <w:szCs w:val="24"/>
        </w:rPr>
        <w:t>разницы часовых поясов</w:t>
      </w:r>
      <w:r w:rsidR="00A74D77" w:rsidRPr="001B7735">
        <w:rPr>
          <w:rFonts w:ascii="Times New Roman" w:hAnsi="Times New Roman" w:cs="Times New Roman"/>
          <w:sz w:val="24"/>
          <w:szCs w:val="24"/>
        </w:rPr>
        <w:t>,</w:t>
      </w:r>
      <w:r w:rsidR="004460D6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E2114F" w:rsidRPr="001B7735">
        <w:rPr>
          <w:rFonts w:ascii="Times New Roman" w:hAnsi="Times New Roman" w:cs="Times New Roman"/>
          <w:sz w:val="24"/>
          <w:szCs w:val="24"/>
        </w:rPr>
        <w:t xml:space="preserve">приводящей к тому, что </w:t>
      </w:r>
      <w:r w:rsidRPr="001B7735">
        <w:rPr>
          <w:rFonts w:ascii="Times New Roman" w:hAnsi="Times New Roman" w:cs="Times New Roman"/>
          <w:sz w:val="24"/>
          <w:szCs w:val="24"/>
        </w:rPr>
        <w:t xml:space="preserve">фактическое время проведения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Pr="001B7735">
        <w:rPr>
          <w:rFonts w:ascii="Times New Roman" w:hAnsi="Times New Roman" w:cs="Times New Roman"/>
          <w:sz w:val="24"/>
          <w:szCs w:val="24"/>
        </w:rPr>
        <w:t xml:space="preserve"> обучающегося выходит за установленные временные</w:t>
      </w:r>
      <w:r w:rsidR="00B713C6" w:rsidRPr="001B7735">
        <w:rPr>
          <w:rFonts w:ascii="Times New Roman" w:hAnsi="Times New Roman" w:cs="Times New Roman"/>
          <w:sz w:val="24"/>
          <w:szCs w:val="24"/>
        </w:rPr>
        <w:t xml:space="preserve"> рамки</w:t>
      </w:r>
      <w:r w:rsidRPr="001B7735">
        <w:rPr>
          <w:rFonts w:ascii="Times New Roman" w:hAnsi="Times New Roman" w:cs="Times New Roman"/>
          <w:sz w:val="24"/>
          <w:szCs w:val="24"/>
        </w:rPr>
        <w:t xml:space="preserve">, обучающийся </w:t>
      </w:r>
      <w:r w:rsidR="004460D6" w:rsidRPr="001B7735">
        <w:rPr>
          <w:rFonts w:ascii="Times New Roman" w:hAnsi="Times New Roman" w:cs="Times New Roman"/>
          <w:sz w:val="24"/>
          <w:szCs w:val="24"/>
        </w:rPr>
        <w:t xml:space="preserve">должен заблаговременно </w:t>
      </w:r>
      <w:r w:rsidR="00A74D77" w:rsidRPr="001B7735">
        <w:rPr>
          <w:rFonts w:ascii="Times New Roman" w:hAnsi="Times New Roman" w:cs="Times New Roman"/>
          <w:sz w:val="24"/>
          <w:szCs w:val="24"/>
        </w:rPr>
        <w:t xml:space="preserve">не менее чем за 3 дня до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A74D77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4460D6" w:rsidRPr="001B7735">
        <w:rPr>
          <w:rFonts w:ascii="Times New Roman" w:hAnsi="Times New Roman" w:cs="Times New Roman"/>
          <w:sz w:val="24"/>
          <w:szCs w:val="24"/>
        </w:rPr>
        <w:t>обратиться в профильный деканат для принятия решения о</w:t>
      </w:r>
      <w:r w:rsidR="00A74D77" w:rsidRPr="001B7735">
        <w:rPr>
          <w:rFonts w:ascii="Times New Roman" w:hAnsi="Times New Roman" w:cs="Times New Roman"/>
          <w:sz w:val="24"/>
          <w:szCs w:val="24"/>
        </w:rPr>
        <w:t xml:space="preserve"> дате и </w:t>
      </w:r>
      <w:r w:rsidR="004460D6" w:rsidRPr="001B7735">
        <w:rPr>
          <w:rFonts w:ascii="Times New Roman" w:hAnsi="Times New Roman" w:cs="Times New Roman"/>
          <w:sz w:val="24"/>
          <w:szCs w:val="24"/>
        </w:rPr>
        <w:t xml:space="preserve">времени проведения его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4460D6" w:rsidRPr="001B7735">
        <w:rPr>
          <w:rFonts w:ascii="Times New Roman" w:hAnsi="Times New Roman" w:cs="Times New Roman"/>
          <w:sz w:val="24"/>
          <w:szCs w:val="24"/>
        </w:rPr>
        <w:t>.</w:t>
      </w:r>
      <w:r w:rsidR="005455AF" w:rsidRPr="001B7735">
        <w:rPr>
          <w:rFonts w:ascii="Times New Roman" w:hAnsi="Times New Roman" w:cs="Times New Roman"/>
          <w:sz w:val="24"/>
          <w:szCs w:val="24"/>
        </w:rPr>
        <w:t xml:space="preserve"> При этом уполномоченные сотрудники деканата </w:t>
      </w:r>
      <w:r w:rsidR="00A74D77" w:rsidRPr="001B7735">
        <w:rPr>
          <w:rFonts w:ascii="Times New Roman" w:hAnsi="Times New Roman" w:cs="Times New Roman"/>
          <w:sz w:val="24"/>
          <w:szCs w:val="24"/>
        </w:rPr>
        <w:t xml:space="preserve">согласуют дату и время проведения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A74D77" w:rsidRPr="001B7735">
        <w:rPr>
          <w:rFonts w:ascii="Times New Roman" w:hAnsi="Times New Roman" w:cs="Times New Roman"/>
          <w:sz w:val="24"/>
          <w:szCs w:val="24"/>
        </w:rPr>
        <w:t xml:space="preserve"> данного студента с заведующим</w:t>
      </w:r>
      <w:r w:rsidR="005455AF" w:rsidRPr="001B7735">
        <w:rPr>
          <w:rFonts w:ascii="Times New Roman" w:hAnsi="Times New Roman" w:cs="Times New Roman"/>
          <w:sz w:val="24"/>
          <w:szCs w:val="24"/>
        </w:rPr>
        <w:t xml:space="preserve"> учебной </w:t>
      </w:r>
      <w:r w:rsidR="005455AF" w:rsidRPr="001B7735">
        <w:rPr>
          <w:rFonts w:ascii="Times New Roman" w:hAnsi="Times New Roman" w:cs="Times New Roman"/>
          <w:sz w:val="24"/>
          <w:szCs w:val="24"/>
        </w:rPr>
        <w:lastRenderedPageBreak/>
        <w:t>част</w:t>
      </w:r>
      <w:r w:rsidR="00A74D77" w:rsidRPr="001B7735">
        <w:rPr>
          <w:rFonts w:ascii="Times New Roman" w:hAnsi="Times New Roman" w:cs="Times New Roman"/>
          <w:sz w:val="24"/>
          <w:szCs w:val="24"/>
        </w:rPr>
        <w:t>ью</w:t>
      </w:r>
      <w:r w:rsidR="005455AF" w:rsidRPr="001B7735">
        <w:rPr>
          <w:rFonts w:ascii="Times New Roman" w:hAnsi="Times New Roman" w:cs="Times New Roman"/>
          <w:sz w:val="24"/>
          <w:szCs w:val="24"/>
        </w:rPr>
        <w:t xml:space="preserve"> кафедры</w:t>
      </w:r>
      <w:r w:rsidR="003D7A18" w:rsidRPr="001B7735">
        <w:rPr>
          <w:rFonts w:ascii="Times New Roman" w:hAnsi="Times New Roman" w:cs="Times New Roman"/>
          <w:sz w:val="24"/>
          <w:szCs w:val="24"/>
        </w:rPr>
        <w:t>.</w:t>
      </w:r>
      <w:r w:rsidR="009979FD" w:rsidRPr="001B7735">
        <w:rPr>
          <w:rFonts w:ascii="Times New Roman" w:hAnsi="Times New Roman" w:cs="Times New Roman"/>
          <w:sz w:val="24"/>
          <w:szCs w:val="24"/>
        </w:rPr>
        <w:t xml:space="preserve"> При этом деканат доводит до с</w:t>
      </w:r>
      <w:r w:rsidR="00A74D77" w:rsidRPr="001B7735">
        <w:rPr>
          <w:rFonts w:ascii="Times New Roman" w:hAnsi="Times New Roman" w:cs="Times New Roman"/>
          <w:sz w:val="24"/>
          <w:szCs w:val="24"/>
        </w:rPr>
        <w:t xml:space="preserve">ведения студента утвержденные дату и время проведения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A74D77" w:rsidRPr="001B7735">
        <w:rPr>
          <w:rFonts w:ascii="Times New Roman" w:hAnsi="Times New Roman" w:cs="Times New Roman"/>
          <w:sz w:val="24"/>
          <w:szCs w:val="24"/>
        </w:rPr>
        <w:t xml:space="preserve"> не позднее чем за 2 дня до проведения ПА.</w:t>
      </w:r>
    </w:p>
    <w:p w:rsidR="00FC16EE" w:rsidRPr="001B7735" w:rsidRDefault="00A74D77" w:rsidP="00C954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1.10</w:t>
      </w:r>
      <w:r w:rsidR="00FD4E9A" w:rsidRPr="001B7735">
        <w:rPr>
          <w:rFonts w:ascii="Times New Roman" w:hAnsi="Times New Roman" w:cs="Times New Roman"/>
          <w:sz w:val="24"/>
          <w:szCs w:val="24"/>
        </w:rPr>
        <w:t>.</w:t>
      </w:r>
      <w:r w:rsidR="00FC16EE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5455AF" w:rsidRPr="001B7735">
        <w:rPr>
          <w:rFonts w:ascii="Times New Roman" w:hAnsi="Times New Roman" w:cs="Times New Roman"/>
          <w:sz w:val="24"/>
          <w:szCs w:val="24"/>
        </w:rPr>
        <w:t>В</w:t>
      </w:r>
      <w:r w:rsidR="00C95429" w:rsidRPr="001B7735">
        <w:rPr>
          <w:rFonts w:ascii="Times New Roman" w:hAnsi="Times New Roman" w:cs="Times New Roman"/>
          <w:sz w:val="24"/>
          <w:szCs w:val="24"/>
        </w:rPr>
        <w:t>ремя проведения</w:t>
      </w:r>
      <w:r w:rsidR="006B3599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702417"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 </w:t>
      </w:r>
      <w:r w:rsidR="00C95429" w:rsidRPr="001B7735">
        <w:rPr>
          <w:rFonts w:ascii="Times New Roman" w:hAnsi="Times New Roman" w:cs="Times New Roman"/>
          <w:sz w:val="24"/>
          <w:szCs w:val="24"/>
        </w:rPr>
        <w:t xml:space="preserve">доводится до </w:t>
      </w:r>
      <w:r w:rsidR="00FC16EE" w:rsidRPr="001B7735">
        <w:rPr>
          <w:rFonts w:ascii="Times New Roman" w:hAnsi="Times New Roman" w:cs="Times New Roman"/>
          <w:sz w:val="24"/>
          <w:szCs w:val="24"/>
        </w:rPr>
        <w:t>обучающих</w:t>
      </w:r>
      <w:r w:rsidR="00C95429" w:rsidRPr="001B7735">
        <w:rPr>
          <w:rFonts w:ascii="Times New Roman" w:hAnsi="Times New Roman" w:cs="Times New Roman"/>
          <w:sz w:val="24"/>
          <w:szCs w:val="24"/>
        </w:rPr>
        <w:t xml:space="preserve">ся </w:t>
      </w:r>
      <w:r w:rsidR="00FC16EE" w:rsidRPr="001B7735">
        <w:rPr>
          <w:rFonts w:ascii="Times New Roman" w:hAnsi="Times New Roman" w:cs="Times New Roman"/>
          <w:sz w:val="24"/>
          <w:szCs w:val="24"/>
        </w:rPr>
        <w:t xml:space="preserve">и преподавателей </w:t>
      </w:r>
      <w:r w:rsidR="005455AF" w:rsidRPr="001B7735">
        <w:rPr>
          <w:rFonts w:ascii="Times New Roman" w:hAnsi="Times New Roman" w:cs="Times New Roman"/>
          <w:sz w:val="24"/>
          <w:szCs w:val="24"/>
        </w:rPr>
        <w:t xml:space="preserve">заблаговременно </w:t>
      </w:r>
      <w:r w:rsidR="00FC16EE" w:rsidRPr="001B7735">
        <w:rPr>
          <w:rFonts w:ascii="Times New Roman" w:hAnsi="Times New Roman" w:cs="Times New Roman"/>
          <w:sz w:val="24"/>
          <w:szCs w:val="24"/>
        </w:rPr>
        <w:t>посредством</w:t>
      </w:r>
      <w:r w:rsidR="00C95429" w:rsidRPr="001B7735">
        <w:rPr>
          <w:rFonts w:ascii="Times New Roman" w:hAnsi="Times New Roman" w:cs="Times New Roman"/>
          <w:sz w:val="24"/>
          <w:szCs w:val="24"/>
        </w:rPr>
        <w:t xml:space="preserve"> размещения информации в ЭИОС ВолгГМУ в разделе «Расписание». </w:t>
      </w:r>
    </w:p>
    <w:p w:rsidR="006B3599" w:rsidRPr="001B7735" w:rsidRDefault="00FC16EE" w:rsidP="00C954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1.</w:t>
      </w:r>
      <w:r w:rsidR="00A74D77" w:rsidRPr="001B7735">
        <w:rPr>
          <w:rFonts w:ascii="Times New Roman" w:hAnsi="Times New Roman" w:cs="Times New Roman"/>
          <w:sz w:val="24"/>
          <w:szCs w:val="24"/>
        </w:rPr>
        <w:t>11</w:t>
      </w:r>
      <w:r w:rsidR="00FD4E9A" w:rsidRPr="001B7735">
        <w:rPr>
          <w:rFonts w:ascii="Times New Roman" w:hAnsi="Times New Roman" w:cs="Times New Roman"/>
          <w:sz w:val="24"/>
          <w:szCs w:val="24"/>
        </w:rPr>
        <w:t>.</w:t>
      </w:r>
      <w:r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3C110F" w:rsidRPr="001B7735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3375B8" w:rsidRPr="001B7735">
        <w:rPr>
          <w:rFonts w:ascii="Times New Roman" w:hAnsi="Times New Roman" w:cs="Times New Roman"/>
          <w:sz w:val="24"/>
          <w:szCs w:val="24"/>
        </w:rPr>
        <w:t>Порядок</w:t>
      </w:r>
      <w:r w:rsidR="003D7A18" w:rsidRPr="001B7735">
        <w:rPr>
          <w:rFonts w:ascii="Times New Roman" w:hAnsi="Times New Roman" w:cs="Times New Roman"/>
          <w:sz w:val="24"/>
          <w:szCs w:val="24"/>
        </w:rPr>
        <w:t xml:space="preserve"> и кафедральные</w:t>
      </w:r>
      <w:r w:rsidR="008431CA" w:rsidRPr="001B7735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3D7A18" w:rsidRPr="001B7735">
        <w:rPr>
          <w:rFonts w:ascii="Times New Roman" w:hAnsi="Times New Roman" w:cs="Times New Roman"/>
          <w:sz w:val="24"/>
          <w:szCs w:val="24"/>
        </w:rPr>
        <w:t>и</w:t>
      </w:r>
      <w:r w:rsidR="008431CA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FD6466" w:rsidRPr="001B7735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FD6466"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</w:t>
      </w:r>
      <w:r w:rsidR="003C110F" w:rsidRPr="001B7735">
        <w:rPr>
          <w:rFonts w:ascii="Times New Roman" w:hAnsi="Times New Roman" w:cs="Times New Roman"/>
          <w:sz w:val="24"/>
          <w:szCs w:val="24"/>
        </w:rPr>
        <w:t xml:space="preserve"> (график</w:t>
      </w:r>
      <w:r w:rsidR="003D7A18" w:rsidRPr="001B7735">
        <w:rPr>
          <w:rFonts w:ascii="Times New Roman" w:hAnsi="Times New Roman" w:cs="Times New Roman"/>
          <w:sz w:val="24"/>
          <w:szCs w:val="24"/>
        </w:rPr>
        <w:t xml:space="preserve"> зачётов и график экзаменов</w:t>
      </w:r>
      <w:r w:rsidR="003C110F" w:rsidRPr="001B7735">
        <w:rPr>
          <w:rFonts w:ascii="Times New Roman" w:hAnsi="Times New Roman" w:cs="Times New Roman"/>
          <w:sz w:val="24"/>
          <w:szCs w:val="24"/>
        </w:rPr>
        <w:t xml:space="preserve"> – </w:t>
      </w:r>
      <w:r w:rsidR="00125C16" w:rsidRPr="001B7735">
        <w:rPr>
          <w:rFonts w:ascii="Times New Roman" w:hAnsi="Times New Roman" w:cs="Times New Roman"/>
          <w:sz w:val="24"/>
          <w:szCs w:val="24"/>
        </w:rPr>
        <w:t>приложение 1)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FD6466" w:rsidRPr="001B7735">
        <w:rPr>
          <w:rFonts w:ascii="Times New Roman" w:hAnsi="Times New Roman" w:cs="Times New Roman"/>
          <w:sz w:val="24"/>
          <w:szCs w:val="24"/>
        </w:rPr>
        <w:t xml:space="preserve">(с указанием времени начала </w:t>
      </w:r>
      <w:r w:rsidR="009979FD" w:rsidRPr="001B7735">
        <w:rPr>
          <w:rFonts w:ascii="Times New Roman" w:hAnsi="Times New Roman" w:cs="Times New Roman"/>
          <w:sz w:val="24"/>
          <w:szCs w:val="24"/>
        </w:rPr>
        <w:t>ПА</w:t>
      </w:r>
      <w:r w:rsidR="00FD6466" w:rsidRPr="001B7735">
        <w:rPr>
          <w:rFonts w:ascii="Times New Roman" w:hAnsi="Times New Roman" w:cs="Times New Roman"/>
          <w:sz w:val="24"/>
          <w:szCs w:val="24"/>
        </w:rPr>
        <w:t xml:space="preserve"> и доступа на электронную платформу обучающ</w:t>
      </w:r>
      <w:r w:rsidR="003375B8" w:rsidRPr="001B7735">
        <w:rPr>
          <w:rFonts w:ascii="Times New Roman" w:hAnsi="Times New Roman" w:cs="Times New Roman"/>
          <w:sz w:val="24"/>
          <w:szCs w:val="24"/>
        </w:rPr>
        <w:t>ихся</w:t>
      </w:r>
      <w:r w:rsidR="00FD6466" w:rsidRPr="001B7735">
        <w:rPr>
          <w:rFonts w:ascii="Times New Roman" w:hAnsi="Times New Roman" w:cs="Times New Roman"/>
          <w:sz w:val="24"/>
          <w:szCs w:val="24"/>
        </w:rPr>
        <w:t xml:space="preserve">) </w:t>
      </w:r>
      <w:r w:rsidR="006B3599" w:rsidRPr="001B7735">
        <w:rPr>
          <w:rFonts w:ascii="Times New Roman" w:hAnsi="Times New Roman" w:cs="Times New Roman"/>
          <w:sz w:val="24"/>
          <w:szCs w:val="24"/>
        </w:rPr>
        <w:t>доводи</w:t>
      </w:r>
      <w:r w:rsidRPr="001B7735">
        <w:rPr>
          <w:rFonts w:ascii="Times New Roman" w:hAnsi="Times New Roman" w:cs="Times New Roman"/>
          <w:sz w:val="24"/>
          <w:szCs w:val="24"/>
        </w:rPr>
        <w:t xml:space="preserve">тся до обучающихся </w:t>
      </w:r>
      <w:r w:rsidR="005455AF" w:rsidRPr="001B7735">
        <w:rPr>
          <w:rFonts w:ascii="Times New Roman" w:hAnsi="Times New Roman" w:cs="Times New Roman"/>
          <w:sz w:val="24"/>
          <w:szCs w:val="24"/>
        </w:rPr>
        <w:t xml:space="preserve">заблаговременно </w:t>
      </w:r>
      <w:r w:rsidR="006B3599" w:rsidRPr="001B7735">
        <w:rPr>
          <w:rFonts w:ascii="Times New Roman" w:hAnsi="Times New Roman" w:cs="Times New Roman"/>
          <w:sz w:val="24"/>
          <w:szCs w:val="24"/>
        </w:rPr>
        <w:t xml:space="preserve">посредством размещения </w:t>
      </w:r>
      <w:r w:rsidR="005852DD" w:rsidRPr="001B7735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C3161B" w:rsidRPr="001B7735">
        <w:rPr>
          <w:rFonts w:ascii="Times New Roman" w:hAnsi="Times New Roman" w:cs="Times New Roman"/>
          <w:sz w:val="24"/>
          <w:szCs w:val="24"/>
        </w:rPr>
        <w:t>в</w:t>
      </w:r>
      <w:r w:rsidR="006B3599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C95429" w:rsidRPr="001B7735">
        <w:rPr>
          <w:rFonts w:ascii="Times New Roman" w:hAnsi="Times New Roman" w:cs="Times New Roman"/>
          <w:sz w:val="24"/>
          <w:szCs w:val="24"/>
        </w:rPr>
        <w:t xml:space="preserve">курсе соответствующей дисциплины </w:t>
      </w:r>
      <w:r w:rsidR="00E30263" w:rsidRPr="001B7735">
        <w:rPr>
          <w:rFonts w:ascii="Times New Roman" w:hAnsi="Times New Roman" w:cs="Times New Roman"/>
          <w:sz w:val="24"/>
          <w:szCs w:val="24"/>
        </w:rPr>
        <w:t>на электронном информационно-образовательном портале (далее – ЭИОП)</w:t>
      </w:r>
      <w:r w:rsidR="00C95429" w:rsidRPr="001B7735">
        <w:rPr>
          <w:rFonts w:ascii="Times New Roman" w:hAnsi="Times New Roman" w:cs="Times New Roman"/>
          <w:sz w:val="24"/>
          <w:szCs w:val="24"/>
        </w:rPr>
        <w:t xml:space="preserve"> ВолгГМУ</w:t>
      </w:r>
      <w:r w:rsidR="00DF2783" w:rsidRPr="001B7735">
        <w:rPr>
          <w:rFonts w:ascii="Times New Roman" w:hAnsi="Times New Roman" w:cs="Times New Roman"/>
          <w:sz w:val="24"/>
          <w:szCs w:val="24"/>
        </w:rPr>
        <w:t>.</w:t>
      </w:r>
    </w:p>
    <w:p w:rsidR="00294F18" w:rsidRPr="001B7735" w:rsidRDefault="00294F18" w:rsidP="00294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1.1</w:t>
      </w:r>
      <w:r w:rsidR="00A74D77" w:rsidRPr="001B7735">
        <w:rPr>
          <w:rFonts w:ascii="Times New Roman" w:hAnsi="Times New Roman" w:cs="Times New Roman"/>
          <w:sz w:val="24"/>
          <w:szCs w:val="24"/>
        </w:rPr>
        <w:t>2</w:t>
      </w:r>
      <w:r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3375B8" w:rsidRPr="001B7735">
        <w:rPr>
          <w:rFonts w:ascii="Times New Roman" w:hAnsi="Times New Roman" w:cs="Times New Roman"/>
          <w:sz w:val="24"/>
          <w:szCs w:val="24"/>
        </w:rPr>
        <w:t>Порядок</w:t>
      </w:r>
      <w:r w:rsidR="003D7A18" w:rsidRPr="001B7735">
        <w:rPr>
          <w:rFonts w:ascii="Times New Roman" w:hAnsi="Times New Roman" w:cs="Times New Roman"/>
          <w:sz w:val="24"/>
          <w:szCs w:val="24"/>
        </w:rPr>
        <w:t xml:space="preserve"> и кафедральные</w:t>
      </w:r>
      <w:r w:rsidRPr="001B7735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3D7A18" w:rsidRPr="001B7735">
        <w:rPr>
          <w:rFonts w:ascii="Times New Roman" w:hAnsi="Times New Roman" w:cs="Times New Roman"/>
          <w:sz w:val="24"/>
          <w:szCs w:val="24"/>
        </w:rPr>
        <w:t>и</w:t>
      </w:r>
      <w:r w:rsidRPr="001B7735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7C6B0C" w:rsidRPr="001B7735">
        <w:rPr>
          <w:rFonts w:ascii="Times New Roman" w:hAnsi="Times New Roman" w:cs="Times New Roman"/>
          <w:sz w:val="24"/>
          <w:szCs w:val="24"/>
        </w:rPr>
        <w:t>ПА</w:t>
      </w:r>
      <w:r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 формируются исходя из следующих условий:</w:t>
      </w:r>
    </w:p>
    <w:p w:rsidR="00294F18" w:rsidRPr="001B7735" w:rsidRDefault="00294F18" w:rsidP="00294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-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>применения электронной платформы «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2E5DDB" w:rsidRPr="002E5DDB">
        <w:rPr>
          <w:rFonts w:ascii="Times New Roman" w:hAnsi="Times New Roman" w:cs="Times New Roman"/>
          <w:sz w:val="24"/>
          <w:szCs w:val="24"/>
        </w:rPr>
        <w:t xml:space="preserve"> 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="009979FD" w:rsidRPr="001B7735">
        <w:rPr>
          <w:rFonts w:ascii="Times New Roman" w:hAnsi="Times New Roman" w:cs="Times New Roman"/>
          <w:sz w:val="24"/>
          <w:szCs w:val="24"/>
        </w:rPr>
        <w:t>» (</w:t>
      </w:r>
      <w:r w:rsidRPr="001B7735">
        <w:rPr>
          <w:rFonts w:ascii="Times New Roman" w:hAnsi="Times New Roman" w:cs="Times New Roman"/>
          <w:sz w:val="24"/>
          <w:szCs w:val="24"/>
        </w:rPr>
        <w:t>безлимитная по времени версия</w:t>
      </w:r>
      <w:r w:rsidR="009979FD" w:rsidRPr="001B7735">
        <w:rPr>
          <w:rFonts w:ascii="Times New Roman" w:hAnsi="Times New Roman" w:cs="Times New Roman"/>
          <w:sz w:val="24"/>
          <w:szCs w:val="24"/>
        </w:rPr>
        <w:t>, заблаговременно предоставленная ВолгГМУ</w:t>
      </w:r>
      <w:r w:rsidRPr="001B7735">
        <w:rPr>
          <w:rFonts w:ascii="Times New Roman" w:hAnsi="Times New Roman" w:cs="Times New Roman"/>
          <w:sz w:val="24"/>
          <w:szCs w:val="24"/>
        </w:rPr>
        <w:t>);</w:t>
      </w:r>
    </w:p>
    <w:p w:rsidR="00294F18" w:rsidRPr="001B7735" w:rsidRDefault="00294F18" w:rsidP="00294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-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D70FB8" w:rsidRPr="001B7735">
        <w:rPr>
          <w:rFonts w:ascii="Times New Roman" w:hAnsi="Times New Roman" w:cs="Times New Roman"/>
          <w:sz w:val="24"/>
          <w:szCs w:val="24"/>
        </w:rPr>
        <w:t>числа</w:t>
      </w:r>
      <w:r w:rsidRPr="001B7735">
        <w:rPr>
          <w:rFonts w:ascii="Times New Roman" w:hAnsi="Times New Roman" w:cs="Times New Roman"/>
          <w:sz w:val="24"/>
          <w:szCs w:val="24"/>
        </w:rPr>
        <w:t xml:space="preserve"> групп, </w:t>
      </w:r>
      <w:r w:rsidR="00AA5BFC" w:rsidRPr="001B7735">
        <w:rPr>
          <w:rFonts w:ascii="Times New Roman" w:hAnsi="Times New Roman" w:cs="Times New Roman"/>
          <w:sz w:val="24"/>
          <w:szCs w:val="24"/>
        </w:rPr>
        <w:t>назначенных к прохождению</w:t>
      </w:r>
      <w:r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7C6B0C" w:rsidRPr="001B7735">
        <w:rPr>
          <w:rFonts w:ascii="Times New Roman" w:hAnsi="Times New Roman" w:cs="Times New Roman"/>
          <w:sz w:val="24"/>
          <w:szCs w:val="24"/>
        </w:rPr>
        <w:t>ПА</w:t>
      </w:r>
      <w:r w:rsidRPr="001B7735">
        <w:rPr>
          <w:rFonts w:ascii="Times New Roman" w:hAnsi="Times New Roman" w:cs="Times New Roman"/>
          <w:sz w:val="24"/>
          <w:szCs w:val="24"/>
        </w:rPr>
        <w:t xml:space="preserve"> на кафедре в установленный расписанием день,</w:t>
      </w:r>
      <w:r w:rsidR="00AA5BFC" w:rsidRPr="001B7735">
        <w:rPr>
          <w:rFonts w:ascii="Times New Roman" w:hAnsi="Times New Roman" w:cs="Times New Roman"/>
          <w:sz w:val="24"/>
          <w:szCs w:val="24"/>
        </w:rPr>
        <w:t xml:space="preserve"> определяющего количество преподавателей, обеспечивающих контроль проведения </w:t>
      </w:r>
      <w:r w:rsidR="007C6B0C" w:rsidRPr="001B7735">
        <w:rPr>
          <w:rFonts w:ascii="Times New Roman" w:hAnsi="Times New Roman" w:cs="Times New Roman"/>
          <w:sz w:val="24"/>
          <w:szCs w:val="24"/>
        </w:rPr>
        <w:t>ПА</w:t>
      </w:r>
      <w:r w:rsidR="00AA5BFC"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 (могут не входить в прик</w:t>
      </w:r>
      <w:r w:rsidR="009979FD" w:rsidRPr="001B7735">
        <w:rPr>
          <w:rFonts w:ascii="Times New Roman" w:hAnsi="Times New Roman" w:cs="Times New Roman"/>
          <w:sz w:val="24"/>
          <w:szCs w:val="24"/>
        </w:rPr>
        <w:t>аз об утверждении экзаменаторов)</w:t>
      </w:r>
      <w:r w:rsidRPr="001B7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F18" w:rsidRPr="001B7735" w:rsidRDefault="00294F18" w:rsidP="00294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- </w:t>
      </w:r>
      <w:r w:rsidR="00AA5BFC" w:rsidRPr="001B7735">
        <w:rPr>
          <w:rFonts w:ascii="Times New Roman" w:hAnsi="Times New Roman" w:cs="Times New Roman"/>
          <w:sz w:val="24"/>
          <w:szCs w:val="24"/>
        </w:rPr>
        <w:t xml:space="preserve">количество преподавателей, обеспечивающих контроль проведения </w:t>
      </w:r>
      <w:r w:rsidR="007C6B0C" w:rsidRPr="001B7735">
        <w:rPr>
          <w:rFonts w:ascii="Times New Roman" w:hAnsi="Times New Roman" w:cs="Times New Roman"/>
          <w:sz w:val="24"/>
          <w:szCs w:val="24"/>
        </w:rPr>
        <w:t>ПА</w:t>
      </w:r>
      <w:r w:rsidR="00AA5BFC"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 определяется </w:t>
      </w:r>
      <w:r w:rsidR="009979FD" w:rsidRPr="001B7735"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Pr="001B7735">
        <w:rPr>
          <w:rFonts w:ascii="Times New Roman" w:hAnsi="Times New Roman" w:cs="Times New Roman"/>
          <w:sz w:val="24"/>
          <w:szCs w:val="24"/>
        </w:rPr>
        <w:t>из расчета 2</w:t>
      </w:r>
      <w:r w:rsidR="00D70FB8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 xml:space="preserve">(две) группы в день на одного преподавателя, обеспечивающего контроль проведения </w:t>
      </w:r>
      <w:r w:rsidR="007C6B0C" w:rsidRPr="001B7735">
        <w:rPr>
          <w:rFonts w:ascii="Times New Roman" w:hAnsi="Times New Roman" w:cs="Times New Roman"/>
          <w:sz w:val="24"/>
          <w:szCs w:val="24"/>
        </w:rPr>
        <w:t>ПА</w:t>
      </w:r>
      <w:r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ДОТ;</w:t>
      </w:r>
    </w:p>
    <w:p w:rsidR="002875CC" w:rsidRDefault="0027394C" w:rsidP="00287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F18" w:rsidRPr="001B773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FB8" w:rsidRPr="001B7735">
        <w:rPr>
          <w:rFonts w:ascii="Times New Roman" w:hAnsi="Times New Roman" w:cs="Times New Roman"/>
          <w:sz w:val="24"/>
          <w:szCs w:val="24"/>
        </w:rPr>
        <w:t>при выполнении обучающимся письменного задания в электронно</w:t>
      </w:r>
      <w:r w:rsidR="00E70A43" w:rsidRPr="001B7735">
        <w:rPr>
          <w:rFonts w:ascii="Times New Roman" w:hAnsi="Times New Roman" w:cs="Times New Roman"/>
          <w:sz w:val="24"/>
          <w:szCs w:val="24"/>
        </w:rPr>
        <w:t>м</w:t>
      </w:r>
      <w:r w:rsidR="00D70FB8" w:rsidRPr="001B7735">
        <w:rPr>
          <w:rFonts w:ascii="Times New Roman" w:hAnsi="Times New Roman" w:cs="Times New Roman"/>
          <w:sz w:val="24"/>
          <w:szCs w:val="24"/>
        </w:rPr>
        <w:t xml:space="preserve"> виде на ЭИОП,</w:t>
      </w:r>
      <w:r w:rsidR="00294F18" w:rsidRPr="001B7735">
        <w:rPr>
          <w:rFonts w:ascii="Times New Roman" w:hAnsi="Times New Roman" w:cs="Times New Roman"/>
          <w:sz w:val="24"/>
          <w:szCs w:val="24"/>
        </w:rPr>
        <w:t xml:space="preserve"> врем</w:t>
      </w:r>
      <w:r w:rsidR="00D70FB8" w:rsidRPr="001B7735">
        <w:rPr>
          <w:rFonts w:ascii="Times New Roman" w:hAnsi="Times New Roman" w:cs="Times New Roman"/>
          <w:sz w:val="24"/>
          <w:szCs w:val="24"/>
        </w:rPr>
        <w:t>я</w:t>
      </w:r>
      <w:r w:rsidR="00294F18" w:rsidRPr="001B7735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7C6B0C" w:rsidRPr="001B7735">
        <w:rPr>
          <w:rFonts w:ascii="Times New Roman" w:hAnsi="Times New Roman" w:cs="Times New Roman"/>
          <w:sz w:val="24"/>
          <w:szCs w:val="24"/>
        </w:rPr>
        <w:t>ПА</w:t>
      </w:r>
      <w:r w:rsidR="00294F18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D70FB8" w:rsidRPr="001B7735">
        <w:rPr>
          <w:rFonts w:ascii="Times New Roman" w:hAnsi="Times New Roman" w:cs="Times New Roman"/>
          <w:sz w:val="24"/>
          <w:szCs w:val="24"/>
        </w:rPr>
        <w:t>составляет</w:t>
      </w:r>
      <w:r w:rsidR="00000709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F75D39" w:rsidRPr="001B7735">
        <w:rPr>
          <w:rFonts w:ascii="Times New Roman" w:hAnsi="Times New Roman" w:cs="Times New Roman"/>
          <w:sz w:val="24"/>
          <w:szCs w:val="24"/>
        </w:rPr>
        <w:t>до</w:t>
      </w:r>
      <w:r w:rsidR="00D70FB8" w:rsidRPr="001B7735">
        <w:rPr>
          <w:rFonts w:ascii="Times New Roman" w:hAnsi="Times New Roman" w:cs="Times New Roman"/>
          <w:sz w:val="24"/>
          <w:szCs w:val="24"/>
        </w:rPr>
        <w:t xml:space="preserve"> 70 минут (</w:t>
      </w:r>
      <w:r w:rsidR="00E70A43" w:rsidRPr="001B7735">
        <w:rPr>
          <w:rFonts w:ascii="Times New Roman" w:hAnsi="Times New Roman" w:cs="Times New Roman"/>
          <w:sz w:val="24"/>
          <w:szCs w:val="24"/>
        </w:rPr>
        <w:t xml:space="preserve">до </w:t>
      </w:r>
      <w:r w:rsidR="00D70FB8" w:rsidRPr="001B7735">
        <w:rPr>
          <w:rFonts w:ascii="Times New Roman" w:hAnsi="Times New Roman" w:cs="Times New Roman"/>
          <w:sz w:val="24"/>
          <w:szCs w:val="24"/>
        </w:rPr>
        <w:t>10 мин</w:t>
      </w:r>
      <w:r w:rsidR="003F2908" w:rsidRPr="001B7735">
        <w:rPr>
          <w:rFonts w:ascii="Times New Roman" w:hAnsi="Times New Roman" w:cs="Times New Roman"/>
          <w:sz w:val="24"/>
          <w:szCs w:val="24"/>
        </w:rPr>
        <w:t>.</w:t>
      </w:r>
      <w:r w:rsidR="00D70FB8" w:rsidRPr="001B7735">
        <w:rPr>
          <w:rFonts w:ascii="Times New Roman" w:hAnsi="Times New Roman" w:cs="Times New Roman"/>
          <w:sz w:val="24"/>
          <w:szCs w:val="24"/>
        </w:rPr>
        <w:t xml:space="preserve"> – идентификация личности </w:t>
      </w:r>
      <w:r w:rsidR="003F2908" w:rsidRPr="001B7735">
        <w:rPr>
          <w:rFonts w:ascii="Times New Roman" w:hAnsi="Times New Roman" w:cs="Times New Roman"/>
          <w:sz w:val="24"/>
          <w:szCs w:val="24"/>
        </w:rPr>
        <w:t xml:space="preserve">и соответствия техническим требованиям в начале ПА; </w:t>
      </w:r>
      <w:r w:rsidR="00E70A43" w:rsidRPr="001B7735">
        <w:rPr>
          <w:rFonts w:ascii="Times New Roman" w:hAnsi="Times New Roman" w:cs="Times New Roman"/>
          <w:sz w:val="24"/>
          <w:szCs w:val="24"/>
        </w:rPr>
        <w:t xml:space="preserve">до </w:t>
      </w:r>
      <w:r w:rsidR="00D70FB8" w:rsidRPr="001B7735">
        <w:rPr>
          <w:rFonts w:ascii="Times New Roman" w:hAnsi="Times New Roman" w:cs="Times New Roman"/>
          <w:sz w:val="24"/>
          <w:szCs w:val="24"/>
        </w:rPr>
        <w:t>60 мин. – письменное выполнение обучающимся задания на ЭИОП);</w:t>
      </w:r>
    </w:p>
    <w:p w:rsidR="0027394C" w:rsidRPr="001B7735" w:rsidRDefault="0027394C" w:rsidP="002739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 получением билета студент проходит </w:t>
      </w:r>
      <w:r w:rsidRPr="001B7735">
        <w:rPr>
          <w:rFonts w:ascii="Times New Roman" w:hAnsi="Times New Roman" w:cs="Times New Roman"/>
          <w:sz w:val="24"/>
          <w:szCs w:val="24"/>
        </w:rPr>
        <w:t>идентификаци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B7735">
        <w:rPr>
          <w:rFonts w:ascii="Times New Roman" w:hAnsi="Times New Roman" w:cs="Times New Roman"/>
          <w:sz w:val="24"/>
          <w:szCs w:val="24"/>
        </w:rPr>
        <w:t xml:space="preserve"> личности и соответствия техническим требованиям в начале ПА;</w:t>
      </w:r>
    </w:p>
    <w:p w:rsidR="0027394C" w:rsidRDefault="002875CC" w:rsidP="002739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- при </w:t>
      </w:r>
      <w:r>
        <w:rPr>
          <w:rFonts w:ascii="Times New Roman" w:hAnsi="Times New Roman" w:cs="Times New Roman"/>
          <w:sz w:val="24"/>
          <w:szCs w:val="24"/>
        </w:rPr>
        <w:t xml:space="preserve">устном варианте ответа студент получает задание (билет) в ЭИОП, имеет возможность оформить на сайте краткий план ответа (черновик), который не оценивается, и через 15-20 минут приглашается к устному ответу в </w:t>
      </w:r>
      <w:r w:rsidR="002E5DDB">
        <w:rPr>
          <w:rFonts w:ascii="Times New Roman" w:hAnsi="Times New Roman" w:cs="Times New Roman"/>
          <w:sz w:val="24"/>
          <w:szCs w:val="24"/>
        </w:rPr>
        <w:t>VK TEAMS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94C" w:rsidRDefault="0027394C" w:rsidP="002739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7394C">
        <w:rPr>
          <w:rFonts w:ascii="Times New Roman" w:hAnsi="Times New Roman" w:cs="Times New Roman"/>
          <w:sz w:val="24"/>
          <w:szCs w:val="24"/>
        </w:rPr>
        <w:t>о мере готовности студенты переводятся в комнаты к экзаменаторам для устного ответа, за который ставится оценка на экзамене.</w:t>
      </w:r>
    </w:p>
    <w:p w:rsidR="0027394C" w:rsidRDefault="0027394C" w:rsidP="002739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27394C">
        <w:rPr>
          <w:rFonts w:ascii="Times New Roman" w:hAnsi="Times New Roman" w:cs="Times New Roman"/>
          <w:sz w:val="24"/>
          <w:szCs w:val="24"/>
        </w:rPr>
        <w:t>тоговая оценка в ведомость по дисциплине считается по формуле: (Рейтинг за 2 семестра + ответ на экзамене) / 2.</w:t>
      </w:r>
    </w:p>
    <w:p w:rsidR="0027394C" w:rsidRDefault="0027394C" w:rsidP="002739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27394C">
        <w:rPr>
          <w:rFonts w:ascii="Times New Roman" w:hAnsi="Times New Roman" w:cs="Times New Roman"/>
          <w:sz w:val="24"/>
          <w:szCs w:val="24"/>
        </w:rPr>
        <w:t>тоговая оценка высчитывается студенту сразу на экзамене и оглашается студенту.</w:t>
      </w:r>
    </w:p>
    <w:p w:rsidR="0027394C" w:rsidRDefault="0027394C" w:rsidP="002739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</w:t>
      </w:r>
      <w:r w:rsidRPr="0027394C">
        <w:rPr>
          <w:rFonts w:ascii="Times New Roman" w:hAnsi="Times New Roman" w:cs="Times New Roman"/>
          <w:sz w:val="24"/>
          <w:szCs w:val="24"/>
        </w:rPr>
        <w:t>полнительные вопросы, споры и апелляции возможны только во время устного собеседования на экзамене.</w:t>
      </w:r>
    </w:p>
    <w:p w:rsidR="00AA5BFC" w:rsidRPr="001B7735" w:rsidRDefault="00D70FB8" w:rsidP="002739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 -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 xml:space="preserve">при выполнении обучающимся письменного задания на бумажном носителе с последующем его сканированием/фотографированием, </w:t>
      </w:r>
      <w:r w:rsidR="00E70A43" w:rsidRPr="001B7735">
        <w:rPr>
          <w:rFonts w:ascii="Times New Roman" w:hAnsi="Times New Roman" w:cs="Times New Roman"/>
          <w:sz w:val="24"/>
          <w:szCs w:val="24"/>
        </w:rPr>
        <w:t>врем</w:t>
      </w:r>
      <w:r w:rsidR="007C6B0C" w:rsidRPr="001B7735">
        <w:rPr>
          <w:rFonts w:ascii="Times New Roman" w:hAnsi="Times New Roman" w:cs="Times New Roman"/>
          <w:sz w:val="24"/>
          <w:szCs w:val="24"/>
        </w:rPr>
        <w:t>я проведения ПА</w:t>
      </w:r>
      <w:r w:rsidRPr="001B773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F75D39" w:rsidRPr="001B7735">
        <w:rPr>
          <w:rFonts w:ascii="Times New Roman" w:hAnsi="Times New Roman" w:cs="Times New Roman"/>
          <w:sz w:val="24"/>
          <w:szCs w:val="24"/>
        </w:rPr>
        <w:t xml:space="preserve">до </w:t>
      </w:r>
      <w:r w:rsidRPr="001B7735">
        <w:rPr>
          <w:rFonts w:ascii="Times New Roman" w:hAnsi="Times New Roman" w:cs="Times New Roman"/>
          <w:sz w:val="24"/>
          <w:szCs w:val="24"/>
        </w:rPr>
        <w:t>90 минут (</w:t>
      </w:r>
      <w:r w:rsidR="00E70A43" w:rsidRPr="001B7735">
        <w:rPr>
          <w:rFonts w:ascii="Times New Roman" w:hAnsi="Times New Roman" w:cs="Times New Roman"/>
          <w:sz w:val="24"/>
          <w:szCs w:val="24"/>
        </w:rPr>
        <w:t xml:space="preserve">до </w:t>
      </w:r>
      <w:r w:rsidRPr="001B7735">
        <w:rPr>
          <w:rFonts w:ascii="Times New Roman" w:hAnsi="Times New Roman" w:cs="Times New Roman"/>
          <w:sz w:val="24"/>
          <w:szCs w:val="24"/>
        </w:rPr>
        <w:t xml:space="preserve">10 мин – идентификация </w:t>
      </w:r>
      <w:r w:rsidR="00A52296" w:rsidRPr="001B7735">
        <w:rPr>
          <w:rFonts w:ascii="Times New Roman" w:hAnsi="Times New Roman" w:cs="Times New Roman"/>
          <w:sz w:val="24"/>
          <w:szCs w:val="24"/>
        </w:rPr>
        <w:t>личности и соответствия техническим требованиям в начале ПА;</w:t>
      </w:r>
      <w:r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E70A43" w:rsidRPr="001B7735">
        <w:rPr>
          <w:rFonts w:ascii="Times New Roman" w:hAnsi="Times New Roman" w:cs="Times New Roman"/>
          <w:sz w:val="24"/>
          <w:szCs w:val="24"/>
        </w:rPr>
        <w:t xml:space="preserve">до </w:t>
      </w:r>
      <w:r w:rsidRPr="001B7735">
        <w:rPr>
          <w:rFonts w:ascii="Times New Roman" w:hAnsi="Times New Roman" w:cs="Times New Roman"/>
          <w:sz w:val="24"/>
          <w:szCs w:val="24"/>
        </w:rPr>
        <w:t xml:space="preserve">60 мин. – письменное выполнение обучающимся задания, </w:t>
      </w:r>
      <w:r w:rsidR="00E70A43" w:rsidRPr="001B7735">
        <w:rPr>
          <w:rFonts w:ascii="Times New Roman" w:hAnsi="Times New Roman" w:cs="Times New Roman"/>
          <w:sz w:val="24"/>
          <w:szCs w:val="24"/>
        </w:rPr>
        <w:t xml:space="preserve">до </w:t>
      </w:r>
      <w:r w:rsidRPr="001B7735">
        <w:rPr>
          <w:rFonts w:ascii="Times New Roman" w:hAnsi="Times New Roman" w:cs="Times New Roman"/>
          <w:sz w:val="24"/>
          <w:szCs w:val="24"/>
        </w:rPr>
        <w:t>20 мин – сканирование/фотографирование обучающимся выполненного и п</w:t>
      </w:r>
      <w:r w:rsidR="00783417" w:rsidRPr="001B7735">
        <w:rPr>
          <w:rFonts w:ascii="Times New Roman" w:hAnsi="Times New Roman" w:cs="Times New Roman"/>
          <w:sz w:val="24"/>
          <w:szCs w:val="24"/>
        </w:rPr>
        <w:t>одписанного письменного задания и отправка</w:t>
      </w:r>
      <w:r w:rsidRPr="001B7735">
        <w:rPr>
          <w:rFonts w:ascii="Times New Roman" w:hAnsi="Times New Roman" w:cs="Times New Roman"/>
          <w:sz w:val="24"/>
          <w:szCs w:val="24"/>
        </w:rPr>
        <w:t xml:space="preserve"> его </w:t>
      </w:r>
      <w:r w:rsidR="00783417" w:rsidRPr="001B7735">
        <w:rPr>
          <w:rFonts w:ascii="Times New Roman" w:hAnsi="Times New Roman" w:cs="Times New Roman"/>
          <w:sz w:val="24"/>
          <w:szCs w:val="24"/>
        </w:rPr>
        <w:t xml:space="preserve">для проверки </w:t>
      </w:r>
      <w:r w:rsidR="00A52296" w:rsidRPr="001B7735">
        <w:rPr>
          <w:rFonts w:ascii="Times New Roman" w:hAnsi="Times New Roman" w:cs="Times New Roman"/>
          <w:sz w:val="24"/>
          <w:szCs w:val="24"/>
        </w:rPr>
        <w:t>на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>ЭИОП);</w:t>
      </w:r>
    </w:p>
    <w:p w:rsidR="009979FD" w:rsidRPr="001B7735" w:rsidRDefault="0027394C" w:rsidP="00997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BFC" w:rsidRPr="001B7735">
        <w:rPr>
          <w:rFonts w:ascii="Times New Roman" w:hAnsi="Times New Roman" w:cs="Times New Roman"/>
          <w:sz w:val="24"/>
          <w:szCs w:val="24"/>
        </w:rPr>
        <w:t xml:space="preserve">- обеспечение проверки электронных письменных работ обучающихся на ЭИОП осуществляется только преподавателями, допущенными к проведению </w:t>
      </w:r>
      <w:r w:rsidR="007C6B0C" w:rsidRPr="001B7735">
        <w:rPr>
          <w:rFonts w:ascii="Times New Roman" w:hAnsi="Times New Roman" w:cs="Times New Roman"/>
          <w:sz w:val="24"/>
          <w:szCs w:val="24"/>
        </w:rPr>
        <w:t>ПА</w:t>
      </w:r>
      <w:r w:rsidR="00AA5BFC" w:rsidRPr="001B7735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9979FD" w:rsidRPr="001B7735">
        <w:rPr>
          <w:rFonts w:ascii="Times New Roman" w:hAnsi="Times New Roman" w:cs="Times New Roman"/>
          <w:sz w:val="24"/>
          <w:szCs w:val="24"/>
        </w:rPr>
        <w:t>о</w:t>
      </w:r>
      <w:r w:rsidR="00AA5BFC" w:rsidRPr="001B7735">
        <w:rPr>
          <w:rFonts w:ascii="Times New Roman" w:hAnsi="Times New Roman" w:cs="Times New Roman"/>
          <w:sz w:val="24"/>
          <w:szCs w:val="24"/>
        </w:rPr>
        <w:t>б утверждении экзаменаторов</w:t>
      </w:r>
      <w:r w:rsidR="009979FD" w:rsidRPr="001B7735">
        <w:rPr>
          <w:rFonts w:ascii="Times New Roman" w:hAnsi="Times New Roman" w:cs="Times New Roman"/>
          <w:sz w:val="24"/>
          <w:szCs w:val="24"/>
        </w:rPr>
        <w:t>;</w:t>
      </w:r>
    </w:p>
    <w:p w:rsidR="00783417" w:rsidRPr="001B7735" w:rsidRDefault="00F75D39" w:rsidP="007834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31040B" w:rsidRPr="001B7735">
        <w:rPr>
          <w:rFonts w:ascii="Times New Roman" w:hAnsi="Times New Roman" w:cs="Times New Roman"/>
          <w:sz w:val="24"/>
          <w:szCs w:val="24"/>
        </w:rPr>
        <w:t xml:space="preserve">после оценки письменной работы </w:t>
      </w:r>
      <w:r w:rsidR="00871650" w:rsidRPr="001B7735">
        <w:rPr>
          <w:rFonts w:ascii="Times New Roman" w:hAnsi="Times New Roman" w:cs="Times New Roman"/>
          <w:sz w:val="24"/>
          <w:szCs w:val="24"/>
        </w:rPr>
        <w:t xml:space="preserve">преподавателями </w:t>
      </w:r>
      <w:r w:rsidR="00783417" w:rsidRPr="001B7735">
        <w:rPr>
          <w:rFonts w:ascii="Times New Roman" w:hAnsi="Times New Roman" w:cs="Times New Roman"/>
          <w:sz w:val="24"/>
          <w:szCs w:val="24"/>
        </w:rPr>
        <w:t xml:space="preserve">оценка за </w:t>
      </w:r>
      <w:r w:rsidR="00E948DD" w:rsidRPr="001B7735">
        <w:rPr>
          <w:rFonts w:ascii="Times New Roman" w:hAnsi="Times New Roman" w:cs="Times New Roman"/>
          <w:sz w:val="24"/>
          <w:szCs w:val="24"/>
        </w:rPr>
        <w:t>ПА</w:t>
      </w:r>
      <w:r w:rsidR="00783417" w:rsidRPr="001B7735">
        <w:rPr>
          <w:rFonts w:ascii="Times New Roman" w:hAnsi="Times New Roman" w:cs="Times New Roman"/>
          <w:sz w:val="24"/>
          <w:szCs w:val="24"/>
        </w:rPr>
        <w:t xml:space="preserve"> (по 100-балльной шкале) выставляется на ЭИОП; предварительно </w:t>
      </w:r>
      <w:r w:rsidR="00054BF0" w:rsidRPr="001B7735">
        <w:rPr>
          <w:rFonts w:ascii="Times New Roman" w:hAnsi="Times New Roman" w:cs="Times New Roman"/>
          <w:sz w:val="24"/>
          <w:szCs w:val="24"/>
        </w:rPr>
        <w:t>преподаватель, ведущий занятия по дисциплине, информирует студентов</w:t>
      </w:r>
      <w:r w:rsidR="00783417" w:rsidRPr="001B7735">
        <w:rPr>
          <w:rFonts w:ascii="Times New Roman" w:hAnsi="Times New Roman" w:cs="Times New Roman"/>
          <w:sz w:val="24"/>
          <w:szCs w:val="24"/>
        </w:rPr>
        <w:t xml:space="preserve">, </w:t>
      </w:r>
      <w:r w:rsidR="00D03321" w:rsidRPr="001B7735">
        <w:rPr>
          <w:rFonts w:ascii="Times New Roman" w:hAnsi="Times New Roman" w:cs="Times New Roman"/>
          <w:sz w:val="24"/>
          <w:szCs w:val="24"/>
        </w:rPr>
        <w:t xml:space="preserve">что </w:t>
      </w:r>
      <w:r w:rsidR="00783417" w:rsidRPr="001B7735">
        <w:rPr>
          <w:rFonts w:ascii="Times New Roman" w:hAnsi="Times New Roman" w:cs="Times New Roman"/>
          <w:sz w:val="24"/>
          <w:szCs w:val="24"/>
        </w:rPr>
        <w:t xml:space="preserve">это оценка именно за </w:t>
      </w:r>
      <w:r w:rsidR="00982099" w:rsidRPr="001B7735">
        <w:rPr>
          <w:rFonts w:ascii="Times New Roman" w:hAnsi="Times New Roman" w:cs="Times New Roman"/>
          <w:sz w:val="24"/>
          <w:szCs w:val="24"/>
        </w:rPr>
        <w:t xml:space="preserve">письменный </w:t>
      </w:r>
      <w:r w:rsidR="00D03321" w:rsidRPr="001B7735">
        <w:rPr>
          <w:rFonts w:ascii="Times New Roman" w:hAnsi="Times New Roman" w:cs="Times New Roman"/>
          <w:sz w:val="24"/>
          <w:szCs w:val="24"/>
        </w:rPr>
        <w:t xml:space="preserve">ответ </w:t>
      </w:r>
      <w:r w:rsidR="00783417" w:rsidRPr="001B7735">
        <w:rPr>
          <w:rFonts w:ascii="Times New Roman" w:hAnsi="Times New Roman" w:cs="Times New Roman"/>
          <w:sz w:val="24"/>
          <w:szCs w:val="24"/>
        </w:rPr>
        <w:t>(</w:t>
      </w:r>
      <w:r w:rsidR="00D03321" w:rsidRPr="001B7735">
        <w:rPr>
          <w:rFonts w:ascii="Times New Roman" w:hAnsi="Times New Roman" w:cs="Times New Roman"/>
          <w:sz w:val="24"/>
          <w:szCs w:val="24"/>
        </w:rPr>
        <w:t xml:space="preserve">рейтинг промежуточной аттестации, </w:t>
      </w:r>
      <w:r w:rsidR="00783417" w:rsidRPr="001B773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83417" w:rsidRPr="001B7735">
        <w:rPr>
          <w:rFonts w:ascii="Times New Roman" w:hAnsi="Times New Roman" w:cs="Times New Roman"/>
          <w:sz w:val="24"/>
          <w:szCs w:val="24"/>
        </w:rPr>
        <w:t>па), а не конечная оценка по дисциплине (итоговый рейтинг</w:t>
      </w:r>
      <w:r w:rsidR="00D03321" w:rsidRPr="001B7735">
        <w:rPr>
          <w:rFonts w:ascii="Times New Roman" w:hAnsi="Times New Roman" w:cs="Times New Roman"/>
          <w:sz w:val="24"/>
          <w:szCs w:val="24"/>
        </w:rPr>
        <w:t xml:space="preserve"> по дисциплине</w:t>
      </w:r>
      <w:r w:rsidR="00783417" w:rsidRPr="001B7735">
        <w:rPr>
          <w:rFonts w:ascii="Times New Roman" w:hAnsi="Times New Roman" w:cs="Times New Roman"/>
          <w:sz w:val="24"/>
          <w:szCs w:val="24"/>
        </w:rPr>
        <w:t xml:space="preserve">, </w:t>
      </w:r>
      <w:r w:rsidR="00783417" w:rsidRPr="001B773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83417" w:rsidRPr="001B7735">
        <w:rPr>
          <w:rFonts w:ascii="Times New Roman" w:hAnsi="Times New Roman" w:cs="Times New Roman"/>
          <w:sz w:val="24"/>
          <w:szCs w:val="24"/>
        </w:rPr>
        <w:t>д);</w:t>
      </w:r>
    </w:p>
    <w:p w:rsidR="00FD4E9A" w:rsidRPr="001B7735" w:rsidRDefault="00783417" w:rsidP="007834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-</w:t>
      </w:r>
      <w:r w:rsidR="0031040B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982099" w:rsidRPr="001B7735">
        <w:rPr>
          <w:rFonts w:ascii="Times New Roman" w:hAnsi="Times New Roman" w:cs="Times New Roman"/>
          <w:sz w:val="24"/>
          <w:szCs w:val="24"/>
        </w:rPr>
        <w:t xml:space="preserve">преподаватели передают оценки </w:t>
      </w:r>
      <w:r w:rsidRPr="001B7735">
        <w:rPr>
          <w:rFonts w:ascii="Times New Roman" w:hAnsi="Times New Roman" w:cs="Times New Roman"/>
          <w:sz w:val="24"/>
          <w:szCs w:val="24"/>
        </w:rPr>
        <w:t xml:space="preserve">ответственному за рейтинг студентов кафедры, который </w:t>
      </w:r>
      <w:r w:rsidR="00982099" w:rsidRPr="001B7735">
        <w:rPr>
          <w:rFonts w:ascii="Times New Roman" w:hAnsi="Times New Roman" w:cs="Times New Roman"/>
          <w:sz w:val="24"/>
          <w:szCs w:val="24"/>
        </w:rPr>
        <w:t xml:space="preserve">в течение дня, следующего после дня аттестации, </w:t>
      </w:r>
      <w:r w:rsidRPr="001B7735">
        <w:rPr>
          <w:rFonts w:ascii="Times New Roman" w:hAnsi="Times New Roman" w:cs="Times New Roman"/>
          <w:sz w:val="24"/>
          <w:szCs w:val="24"/>
        </w:rPr>
        <w:t xml:space="preserve">вносит </w:t>
      </w:r>
      <w:r w:rsidR="00982099" w:rsidRPr="001B7735">
        <w:rPr>
          <w:rFonts w:ascii="Times New Roman" w:hAnsi="Times New Roman" w:cs="Times New Roman"/>
          <w:sz w:val="24"/>
          <w:szCs w:val="24"/>
        </w:rPr>
        <w:t>сведения</w:t>
      </w:r>
      <w:r w:rsidRPr="001B7735">
        <w:rPr>
          <w:rFonts w:ascii="Times New Roman" w:hAnsi="Times New Roman" w:cs="Times New Roman"/>
          <w:sz w:val="24"/>
          <w:szCs w:val="24"/>
        </w:rPr>
        <w:t xml:space="preserve"> в </w:t>
      </w:r>
      <w:r w:rsidR="0031040B" w:rsidRPr="001B7735">
        <w:rPr>
          <w:rFonts w:ascii="Times New Roman" w:hAnsi="Times New Roman" w:cs="Times New Roman"/>
          <w:sz w:val="24"/>
          <w:szCs w:val="24"/>
        </w:rPr>
        <w:t>систему «Искра»</w:t>
      </w:r>
      <w:r w:rsidR="00982099" w:rsidRPr="001B7735">
        <w:rPr>
          <w:rFonts w:ascii="Times New Roman" w:hAnsi="Times New Roman" w:cs="Times New Roman"/>
          <w:sz w:val="24"/>
          <w:szCs w:val="24"/>
        </w:rPr>
        <w:t>, где формируется итоговый рейтинг по дисциплине (</w:t>
      </w:r>
      <w:r w:rsidR="00982099" w:rsidRPr="001B773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82099" w:rsidRPr="001B7735">
        <w:rPr>
          <w:rFonts w:ascii="Times New Roman" w:hAnsi="Times New Roman" w:cs="Times New Roman"/>
          <w:sz w:val="24"/>
          <w:szCs w:val="24"/>
        </w:rPr>
        <w:t>д);</w:t>
      </w:r>
    </w:p>
    <w:p w:rsidR="00982099" w:rsidRPr="001B7735" w:rsidRDefault="00982099" w:rsidP="009820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- </w:t>
      </w:r>
      <w:r w:rsidR="00A16BC8" w:rsidRPr="001B7735">
        <w:rPr>
          <w:rFonts w:ascii="Times New Roman" w:hAnsi="Times New Roman" w:cs="Times New Roman"/>
          <w:sz w:val="24"/>
          <w:szCs w:val="24"/>
        </w:rPr>
        <w:t xml:space="preserve">ответственный за рейтинг студентов кафедры выгружает </w:t>
      </w:r>
      <w:r w:rsidR="00871650" w:rsidRPr="001B7735">
        <w:rPr>
          <w:rFonts w:ascii="Times New Roman" w:hAnsi="Times New Roman" w:cs="Times New Roman"/>
          <w:sz w:val="24"/>
          <w:szCs w:val="24"/>
        </w:rPr>
        <w:t>зачётные/</w:t>
      </w:r>
      <w:r w:rsidR="00A16BC8" w:rsidRPr="001B7735">
        <w:rPr>
          <w:rFonts w:ascii="Times New Roman" w:hAnsi="Times New Roman" w:cs="Times New Roman"/>
          <w:sz w:val="24"/>
          <w:szCs w:val="24"/>
        </w:rPr>
        <w:t>экзаменационные ведомости из</w:t>
      </w:r>
      <w:r w:rsidRPr="001B7735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A16BC8" w:rsidRPr="001B7735">
        <w:rPr>
          <w:rFonts w:ascii="Times New Roman" w:hAnsi="Times New Roman" w:cs="Times New Roman"/>
          <w:sz w:val="24"/>
          <w:szCs w:val="24"/>
        </w:rPr>
        <w:t>ы</w:t>
      </w:r>
      <w:r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A16BC8" w:rsidRPr="001B7735">
        <w:rPr>
          <w:rFonts w:ascii="Times New Roman" w:hAnsi="Times New Roman" w:cs="Times New Roman"/>
          <w:sz w:val="24"/>
          <w:szCs w:val="24"/>
        </w:rPr>
        <w:t>«Искра» и пересылает на электронну</w:t>
      </w:r>
      <w:r w:rsidR="00920857" w:rsidRPr="001B7735">
        <w:rPr>
          <w:rFonts w:ascii="Times New Roman" w:hAnsi="Times New Roman" w:cs="Times New Roman"/>
          <w:sz w:val="24"/>
          <w:szCs w:val="24"/>
        </w:rPr>
        <w:t>ю</w:t>
      </w:r>
      <w:r w:rsidR="00A16BC8" w:rsidRPr="001B7735">
        <w:rPr>
          <w:rFonts w:ascii="Times New Roman" w:hAnsi="Times New Roman" w:cs="Times New Roman"/>
          <w:sz w:val="24"/>
          <w:szCs w:val="24"/>
        </w:rPr>
        <w:t xml:space="preserve"> почту заведующему кафедрой;</w:t>
      </w:r>
    </w:p>
    <w:p w:rsidR="0031040B" w:rsidRPr="001B7735" w:rsidRDefault="00A16BC8" w:rsidP="003C11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- заведующий кафедрой проверяет, распечатывает и визирует ведомости; после этого сканирует подписанные ведомости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>и пересылает сканированные копии на электронную почту профильного деканата</w:t>
      </w:r>
      <w:r w:rsidR="003C110F" w:rsidRPr="001B7735">
        <w:rPr>
          <w:rFonts w:ascii="Times New Roman" w:hAnsi="Times New Roman" w:cs="Times New Roman"/>
          <w:sz w:val="24"/>
          <w:szCs w:val="24"/>
        </w:rPr>
        <w:t>.</w:t>
      </w:r>
    </w:p>
    <w:p w:rsidR="0031040B" w:rsidRPr="001B7735" w:rsidRDefault="0031040B" w:rsidP="00FD4E9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E9A" w:rsidRPr="001B7735" w:rsidRDefault="00FD4E9A" w:rsidP="00FD4E9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35">
        <w:rPr>
          <w:rFonts w:ascii="Times New Roman" w:hAnsi="Times New Roman" w:cs="Times New Roman"/>
          <w:b/>
          <w:sz w:val="24"/>
          <w:szCs w:val="24"/>
        </w:rPr>
        <w:t>2. Условия, необходимые для</w:t>
      </w:r>
      <w:r w:rsidR="00273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7C6B0C" w:rsidRPr="001B7735">
        <w:rPr>
          <w:rFonts w:ascii="Times New Roman" w:hAnsi="Times New Roman" w:cs="Times New Roman"/>
          <w:b/>
          <w:sz w:val="24"/>
          <w:szCs w:val="24"/>
        </w:rPr>
        <w:t>ПА</w:t>
      </w:r>
      <w:r w:rsidRPr="001B7735">
        <w:rPr>
          <w:rFonts w:ascii="Times New Roman" w:hAnsi="Times New Roman" w:cs="Times New Roman"/>
          <w:b/>
          <w:sz w:val="24"/>
          <w:szCs w:val="24"/>
        </w:rPr>
        <w:t xml:space="preserve"> с применением ДОТ</w:t>
      </w:r>
    </w:p>
    <w:p w:rsidR="00E948DD" w:rsidRPr="001B7735" w:rsidRDefault="00E948DD" w:rsidP="00FD4E9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6EE" w:rsidRPr="001B7735" w:rsidRDefault="00FD4E9A" w:rsidP="00465E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2.1</w:t>
      </w:r>
      <w:r w:rsidR="00FC16EE" w:rsidRPr="001B7735">
        <w:rPr>
          <w:rFonts w:ascii="Times New Roman" w:hAnsi="Times New Roman" w:cs="Times New Roman"/>
          <w:sz w:val="24"/>
          <w:szCs w:val="24"/>
        </w:rPr>
        <w:t>. Пр</w:t>
      </w:r>
      <w:r w:rsidR="00E816D5" w:rsidRPr="001B7735">
        <w:rPr>
          <w:rFonts w:ascii="Times New Roman" w:hAnsi="Times New Roman" w:cs="Times New Roman"/>
          <w:sz w:val="24"/>
          <w:szCs w:val="24"/>
        </w:rPr>
        <w:t>еподаватель,</w:t>
      </w:r>
      <w:r w:rsidR="00FC16EE" w:rsidRPr="001B7735">
        <w:rPr>
          <w:rFonts w:ascii="Times New Roman" w:hAnsi="Times New Roman" w:cs="Times New Roman"/>
          <w:sz w:val="24"/>
          <w:szCs w:val="24"/>
        </w:rPr>
        <w:t xml:space="preserve"> раб</w:t>
      </w:r>
      <w:r w:rsidR="00B24F68" w:rsidRPr="001B7735">
        <w:rPr>
          <w:rFonts w:ascii="Times New Roman" w:hAnsi="Times New Roman" w:cs="Times New Roman"/>
          <w:sz w:val="24"/>
          <w:szCs w:val="24"/>
        </w:rPr>
        <w:t xml:space="preserve">отающий в дистанционном режиме </w:t>
      </w:r>
      <w:r w:rsidR="00FC16EE" w:rsidRPr="001B7735">
        <w:rPr>
          <w:rFonts w:ascii="Times New Roman" w:hAnsi="Times New Roman" w:cs="Times New Roman"/>
          <w:sz w:val="24"/>
          <w:szCs w:val="24"/>
        </w:rPr>
        <w:t xml:space="preserve">и </w:t>
      </w:r>
      <w:r w:rsidR="00E816D5" w:rsidRPr="001B7735">
        <w:rPr>
          <w:rFonts w:ascii="Times New Roman" w:hAnsi="Times New Roman" w:cs="Times New Roman"/>
          <w:sz w:val="24"/>
          <w:szCs w:val="24"/>
        </w:rPr>
        <w:t xml:space="preserve">принимающий </w:t>
      </w:r>
      <w:r w:rsidR="00DE55A2" w:rsidRPr="001B7735">
        <w:rPr>
          <w:rFonts w:ascii="Times New Roman" w:hAnsi="Times New Roman" w:cs="Times New Roman"/>
          <w:sz w:val="24"/>
          <w:szCs w:val="24"/>
        </w:rPr>
        <w:t>ПА</w:t>
      </w:r>
      <w:r w:rsidR="00FC16EE" w:rsidRPr="001B7735">
        <w:rPr>
          <w:rFonts w:ascii="Times New Roman" w:hAnsi="Times New Roman" w:cs="Times New Roman"/>
          <w:sz w:val="24"/>
          <w:szCs w:val="24"/>
        </w:rPr>
        <w:t xml:space="preserve"> (зачёт, экзамен)</w:t>
      </w:r>
      <w:r w:rsidR="00B24F68" w:rsidRPr="001B7735">
        <w:rPr>
          <w:rFonts w:ascii="Times New Roman" w:hAnsi="Times New Roman" w:cs="Times New Roman"/>
          <w:sz w:val="24"/>
          <w:szCs w:val="24"/>
        </w:rPr>
        <w:t>,</w:t>
      </w:r>
      <w:r w:rsidR="00BC5D09" w:rsidRPr="001B7735">
        <w:rPr>
          <w:rFonts w:ascii="Times New Roman" w:hAnsi="Times New Roman" w:cs="Times New Roman"/>
          <w:sz w:val="24"/>
          <w:szCs w:val="24"/>
        </w:rPr>
        <w:t xml:space="preserve"> обе</w:t>
      </w:r>
      <w:r w:rsidR="00FC16EE" w:rsidRPr="001B7735">
        <w:rPr>
          <w:rFonts w:ascii="Times New Roman" w:hAnsi="Times New Roman" w:cs="Times New Roman"/>
          <w:sz w:val="24"/>
          <w:szCs w:val="24"/>
        </w:rPr>
        <w:t xml:space="preserve">спечивает необходимые технические условия для проведения </w:t>
      </w:r>
      <w:r w:rsidR="00DE55A2" w:rsidRPr="001B7735">
        <w:rPr>
          <w:rFonts w:ascii="Times New Roman" w:hAnsi="Times New Roman" w:cs="Times New Roman"/>
          <w:sz w:val="24"/>
          <w:szCs w:val="24"/>
        </w:rPr>
        <w:t>ПА</w:t>
      </w:r>
      <w:r w:rsidR="00FC16EE" w:rsidRPr="001B7735">
        <w:rPr>
          <w:rFonts w:ascii="Times New Roman" w:hAnsi="Times New Roman" w:cs="Times New Roman"/>
          <w:sz w:val="24"/>
          <w:szCs w:val="24"/>
        </w:rPr>
        <w:t xml:space="preserve"> с использованием ДОТ</w:t>
      </w:r>
      <w:r w:rsidR="00B24F68" w:rsidRPr="001B7735">
        <w:rPr>
          <w:rFonts w:ascii="Times New Roman" w:hAnsi="Times New Roman" w:cs="Times New Roman"/>
          <w:sz w:val="24"/>
          <w:szCs w:val="24"/>
        </w:rPr>
        <w:t>.</w:t>
      </w:r>
    </w:p>
    <w:p w:rsidR="00B24F68" w:rsidRPr="001B7735" w:rsidRDefault="003C110F" w:rsidP="003C11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2.</w:t>
      </w:r>
      <w:r w:rsidR="00B24F68" w:rsidRPr="001B7735">
        <w:rPr>
          <w:rFonts w:ascii="Times New Roman" w:hAnsi="Times New Roman" w:cs="Times New Roman"/>
          <w:sz w:val="24"/>
          <w:szCs w:val="24"/>
        </w:rPr>
        <w:t xml:space="preserve">2. Обучающийся самостоятельно обеспечивает необходимые технические условия для прохождения </w:t>
      </w:r>
      <w:r w:rsidR="00DE55A2" w:rsidRPr="001B7735">
        <w:rPr>
          <w:rFonts w:ascii="Times New Roman" w:hAnsi="Times New Roman" w:cs="Times New Roman"/>
          <w:sz w:val="24"/>
          <w:szCs w:val="24"/>
        </w:rPr>
        <w:t>ПА</w:t>
      </w:r>
      <w:r w:rsidR="00B24F68" w:rsidRPr="001B7735">
        <w:rPr>
          <w:rFonts w:ascii="Times New Roman" w:hAnsi="Times New Roman" w:cs="Times New Roman"/>
          <w:sz w:val="24"/>
          <w:szCs w:val="24"/>
        </w:rPr>
        <w:t xml:space="preserve"> с использованием ДОТ. </w:t>
      </w:r>
    </w:p>
    <w:p w:rsidR="008F1BF2" w:rsidRPr="001B7735" w:rsidRDefault="003C110F" w:rsidP="003C110F">
      <w:pPr>
        <w:spacing w:after="0"/>
        <w:ind w:left="709" w:firstLine="1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2.</w:t>
      </w:r>
      <w:r w:rsidR="00F3448B" w:rsidRPr="001B7735">
        <w:rPr>
          <w:rFonts w:ascii="Times New Roman" w:hAnsi="Times New Roman" w:cs="Times New Roman"/>
          <w:sz w:val="24"/>
          <w:szCs w:val="24"/>
        </w:rPr>
        <w:t>3</w:t>
      </w:r>
      <w:r w:rsidR="008F1BF2" w:rsidRPr="001B7735">
        <w:rPr>
          <w:rFonts w:ascii="Times New Roman" w:hAnsi="Times New Roman" w:cs="Times New Roman"/>
          <w:sz w:val="24"/>
          <w:szCs w:val="24"/>
        </w:rPr>
        <w:t xml:space="preserve">. Оптимальными техническими условиями </w:t>
      </w:r>
      <w:r w:rsidR="00E04007" w:rsidRPr="001B7735">
        <w:rPr>
          <w:rFonts w:ascii="Times New Roman" w:hAnsi="Times New Roman" w:cs="Times New Roman"/>
          <w:sz w:val="24"/>
          <w:szCs w:val="24"/>
        </w:rPr>
        <w:t>явл</w:t>
      </w:r>
      <w:r w:rsidR="00784E85" w:rsidRPr="001B7735">
        <w:rPr>
          <w:rFonts w:ascii="Times New Roman" w:hAnsi="Times New Roman" w:cs="Times New Roman"/>
          <w:sz w:val="24"/>
          <w:szCs w:val="24"/>
        </w:rPr>
        <w:t>я</w:t>
      </w:r>
      <w:r w:rsidR="008F1BF2" w:rsidRPr="001B7735">
        <w:rPr>
          <w:rFonts w:ascii="Times New Roman" w:hAnsi="Times New Roman" w:cs="Times New Roman"/>
          <w:sz w:val="24"/>
          <w:szCs w:val="24"/>
        </w:rPr>
        <w:t>ются следующие:</w:t>
      </w:r>
    </w:p>
    <w:p w:rsidR="008F1BF2" w:rsidRPr="001B7735" w:rsidRDefault="00E04007" w:rsidP="008F1BF2">
      <w:pPr>
        <w:spacing w:after="0"/>
        <w:ind w:left="851" w:firstLine="1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-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8F1BF2" w:rsidRPr="001B7735">
        <w:rPr>
          <w:rFonts w:ascii="Times New Roman" w:hAnsi="Times New Roman" w:cs="Times New Roman"/>
          <w:sz w:val="24"/>
          <w:szCs w:val="24"/>
        </w:rPr>
        <w:t>настольный персональный компьютер (ПК) или переносной ПК (ноутбук, нетбук);</w:t>
      </w:r>
    </w:p>
    <w:p w:rsidR="008F1BF2" w:rsidRPr="001B7735" w:rsidRDefault="008F1BF2" w:rsidP="008F1BF2">
      <w:pPr>
        <w:pStyle w:val="a3"/>
        <w:numPr>
          <w:ilvl w:val="0"/>
          <w:numId w:val="12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операционная система Windows 10/8.1/7 (поддерживаются как 32, так и 64</w:t>
      </w:r>
      <w:r w:rsidR="00DD67C7" w:rsidRPr="001B7735">
        <w:rPr>
          <w:rFonts w:ascii="Times New Roman" w:hAnsi="Times New Roman" w:cs="Times New Roman"/>
          <w:sz w:val="24"/>
          <w:szCs w:val="24"/>
        </w:rPr>
        <w:t>-</w:t>
      </w:r>
      <w:r w:rsidRPr="001B7735">
        <w:rPr>
          <w:rFonts w:ascii="Times New Roman" w:hAnsi="Times New Roman" w:cs="Times New Roman"/>
          <w:sz w:val="24"/>
          <w:szCs w:val="24"/>
        </w:rPr>
        <w:t>разрядные ОС) или MacOS;</w:t>
      </w:r>
    </w:p>
    <w:p w:rsidR="008F1BF2" w:rsidRPr="001B7735" w:rsidRDefault="008F1BF2" w:rsidP="008F1BF2">
      <w:pPr>
        <w:pStyle w:val="a3"/>
        <w:numPr>
          <w:ilvl w:val="0"/>
          <w:numId w:val="12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процессор не менее Intel Core 2, 2 Ghz;</w:t>
      </w:r>
    </w:p>
    <w:p w:rsidR="008F1BF2" w:rsidRPr="001B7735" w:rsidRDefault="008F1BF2" w:rsidP="008F1BF2">
      <w:pPr>
        <w:pStyle w:val="a3"/>
        <w:numPr>
          <w:ilvl w:val="0"/>
          <w:numId w:val="12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оперативная память не менее 2 Gb;</w:t>
      </w:r>
    </w:p>
    <w:p w:rsidR="008F1BF2" w:rsidRPr="001B7735" w:rsidRDefault="008F1BF2" w:rsidP="008F1BF2">
      <w:pPr>
        <w:pStyle w:val="a3"/>
        <w:numPr>
          <w:ilvl w:val="0"/>
          <w:numId w:val="12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подключение к информационно–телекоммуникационной сети «Интернет» на скорости не менее 3MB/s;</w:t>
      </w:r>
    </w:p>
    <w:p w:rsidR="00784E85" w:rsidRPr="001B7735" w:rsidRDefault="00784E85" w:rsidP="00784E85">
      <w:pPr>
        <w:pStyle w:val="a3"/>
        <w:numPr>
          <w:ilvl w:val="0"/>
          <w:numId w:val="12"/>
        </w:numPr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8F1BF2" w:rsidRPr="001B7735">
        <w:rPr>
          <w:rFonts w:ascii="Times New Roman" w:hAnsi="Times New Roman" w:cs="Times New Roman"/>
          <w:sz w:val="24"/>
          <w:szCs w:val="24"/>
        </w:rPr>
        <w:t>web-камера (интегрированная или внешняя) разрешением от 640х480</w:t>
      </w:r>
      <w:r w:rsidR="00DE55A2" w:rsidRPr="001B7735">
        <w:rPr>
          <w:rFonts w:ascii="Times New Roman" w:hAnsi="Times New Roman" w:cs="Times New Roman"/>
          <w:sz w:val="24"/>
          <w:szCs w:val="24"/>
        </w:rPr>
        <w:t>; п</w:t>
      </w:r>
      <w:r w:rsidRPr="001B7735">
        <w:rPr>
          <w:rFonts w:ascii="Times New Roman" w:hAnsi="Times New Roman" w:cs="Times New Roman"/>
          <w:sz w:val="24"/>
          <w:szCs w:val="24"/>
        </w:rPr>
        <w:t>ри этом</w:t>
      </w:r>
      <w:r w:rsidRPr="001B7735"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>Web-камера не должна находиться напротив источника освещения;</w:t>
      </w:r>
    </w:p>
    <w:p w:rsidR="008F1BF2" w:rsidRPr="001B7735" w:rsidRDefault="008F1BF2" w:rsidP="008F1BF2">
      <w:pPr>
        <w:pStyle w:val="a3"/>
        <w:numPr>
          <w:ilvl w:val="0"/>
          <w:numId w:val="12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динамик и микрофон (интегрированные или внешние);</w:t>
      </w:r>
    </w:p>
    <w:p w:rsidR="008F1BF2" w:rsidRPr="001B7735" w:rsidRDefault="008F1BF2" w:rsidP="008F1BF2">
      <w:pPr>
        <w:pStyle w:val="a3"/>
        <w:numPr>
          <w:ilvl w:val="0"/>
          <w:numId w:val="12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установленный браузер IE версии не менее 9.0, или «Google Chrome», или «Mozilla Firefox», или «Safari» с последними обновлениями;</w:t>
      </w:r>
    </w:p>
    <w:p w:rsidR="008F1BF2" w:rsidRPr="001B7735" w:rsidRDefault="008F1BF2" w:rsidP="008F1BF2">
      <w:pPr>
        <w:pStyle w:val="a3"/>
        <w:numPr>
          <w:ilvl w:val="0"/>
          <w:numId w:val="12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r w:rsidR="002E5DDB">
        <w:rPr>
          <w:rFonts w:ascii="Times New Roman" w:hAnsi="Times New Roman" w:cs="Times New Roman"/>
          <w:sz w:val="24"/>
          <w:szCs w:val="24"/>
        </w:rPr>
        <w:t>VK Teams</w:t>
      </w:r>
      <w:r w:rsidRPr="001B7735">
        <w:rPr>
          <w:rFonts w:ascii="Times New Roman" w:hAnsi="Times New Roman" w:cs="Times New Roman"/>
          <w:sz w:val="24"/>
          <w:szCs w:val="24"/>
        </w:rPr>
        <w:t>, обеспечивающего видео- и аудиосвязь.</w:t>
      </w:r>
    </w:p>
    <w:p w:rsidR="0015059B" w:rsidRPr="001B7735" w:rsidRDefault="00FD4E9A" w:rsidP="00376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2.4</w:t>
      </w:r>
      <w:r w:rsidR="00664A67" w:rsidRPr="001B7735">
        <w:rPr>
          <w:rFonts w:ascii="Times New Roman" w:hAnsi="Times New Roman" w:cs="Times New Roman"/>
          <w:sz w:val="24"/>
          <w:szCs w:val="24"/>
        </w:rPr>
        <w:t xml:space="preserve">. Состав участников </w:t>
      </w:r>
      <w:r w:rsidR="00D92AF3" w:rsidRPr="001B7735">
        <w:rPr>
          <w:rFonts w:ascii="Times New Roman" w:hAnsi="Times New Roman" w:cs="Times New Roman"/>
          <w:sz w:val="24"/>
          <w:szCs w:val="24"/>
        </w:rPr>
        <w:t>промежуточной аттестации</w:t>
      </w:r>
      <w:r w:rsidR="00664A67" w:rsidRPr="001B7735">
        <w:rPr>
          <w:rFonts w:ascii="Times New Roman" w:hAnsi="Times New Roman" w:cs="Times New Roman"/>
          <w:sz w:val="24"/>
          <w:szCs w:val="24"/>
        </w:rPr>
        <w:t xml:space="preserve">, </w:t>
      </w:r>
      <w:r w:rsidR="00D92AF3" w:rsidRPr="001B7735">
        <w:rPr>
          <w:rFonts w:ascii="Times New Roman" w:hAnsi="Times New Roman" w:cs="Times New Roman"/>
          <w:sz w:val="24"/>
          <w:szCs w:val="24"/>
        </w:rPr>
        <w:t>проводимой с применением ДОТ:</w:t>
      </w:r>
    </w:p>
    <w:p w:rsidR="0015059B" w:rsidRPr="001B7735" w:rsidRDefault="00DD67C7" w:rsidP="00DD67C7">
      <w:pPr>
        <w:pStyle w:val="a3"/>
        <w:tabs>
          <w:tab w:val="left" w:pos="1134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2.4.1. П</w:t>
      </w:r>
      <w:r w:rsidR="00A06CA7" w:rsidRPr="001B7735">
        <w:rPr>
          <w:rFonts w:ascii="Times New Roman" w:hAnsi="Times New Roman" w:cs="Times New Roman"/>
          <w:sz w:val="24"/>
          <w:szCs w:val="24"/>
        </w:rPr>
        <w:t xml:space="preserve">реподаватели, принимающие </w:t>
      </w:r>
      <w:r w:rsidR="004B78C0" w:rsidRPr="001B7735">
        <w:rPr>
          <w:rFonts w:ascii="Times New Roman" w:hAnsi="Times New Roman" w:cs="Times New Roman"/>
          <w:sz w:val="24"/>
          <w:szCs w:val="24"/>
        </w:rPr>
        <w:t>и оценивающи</w:t>
      </w:r>
      <w:r w:rsidR="008221C0" w:rsidRPr="001B7735">
        <w:rPr>
          <w:rFonts w:ascii="Times New Roman" w:hAnsi="Times New Roman" w:cs="Times New Roman"/>
          <w:sz w:val="24"/>
          <w:szCs w:val="24"/>
        </w:rPr>
        <w:t>е</w:t>
      </w:r>
      <w:r w:rsidR="004B78C0" w:rsidRPr="001B7735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02655F" w:rsidRPr="001B7735">
        <w:rPr>
          <w:rFonts w:ascii="Times New Roman" w:hAnsi="Times New Roman" w:cs="Times New Roman"/>
          <w:sz w:val="24"/>
          <w:szCs w:val="24"/>
        </w:rPr>
        <w:t xml:space="preserve">ПА (для экзамена они должны быть из числа лиц, </w:t>
      </w:r>
      <w:r w:rsidR="004B78C0" w:rsidRPr="001B7735">
        <w:rPr>
          <w:rFonts w:ascii="Times New Roman" w:hAnsi="Times New Roman" w:cs="Times New Roman"/>
          <w:sz w:val="24"/>
          <w:szCs w:val="24"/>
        </w:rPr>
        <w:t>допущенны</w:t>
      </w:r>
      <w:r w:rsidR="0002655F" w:rsidRPr="001B7735">
        <w:rPr>
          <w:rFonts w:ascii="Times New Roman" w:hAnsi="Times New Roman" w:cs="Times New Roman"/>
          <w:sz w:val="24"/>
          <w:szCs w:val="24"/>
        </w:rPr>
        <w:t xml:space="preserve">х </w:t>
      </w:r>
      <w:r w:rsidR="004B78C0" w:rsidRPr="001B7735">
        <w:rPr>
          <w:rFonts w:ascii="Times New Roman" w:hAnsi="Times New Roman" w:cs="Times New Roman"/>
          <w:sz w:val="24"/>
          <w:szCs w:val="24"/>
        </w:rPr>
        <w:t xml:space="preserve">к проведению </w:t>
      </w:r>
      <w:r w:rsidR="0002655F" w:rsidRPr="001B7735">
        <w:rPr>
          <w:rFonts w:ascii="Times New Roman" w:hAnsi="Times New Roman" w:cs="Times New Roman"/>
          <w:sz w:val="24"/>
          <w:szCs w:val="24"/>
        </w:rPr>
        <w:t>ПА</w:t>
      </w:r>
      <w:r w:rsidR="006144D5" w:rsidRPr="001B7735">
        <w:rPr>
          <w:rFonts w:ascii="Times New Roman" w:hAnsi="Times New Roman" w:cs="Times New Roman"/>
          <w:sz w:val="24"/>
          <w:szCs w:val="24"/>
        </w:rPr>
        <w:t xml:space="preserve"> приказом о</w:t>
      </w:r>
      <w:r w:rsidR="004B78C0" w:rsidRPr="001B7735">
        <w:rPr>
          <w:rFonts w:ascii="Times New Roman" w:hAnsi="Times New Roman" w:cs="Times New Roman"/>
          <w:sz w:val="24"/>
          <w:szCs w:val="24"/>
        </w:rPr>
        <w:t>б утверждении экзаменаторов</w:t>
      </w:r>
      <w:r w:rsidR="0002655F" w:rsidRPr="001B7735">
        <w:rPr>
          <w:rFonts w:ascii="Times New Roman" w:hAnsi="Times New Roman" w:cs="Times New Roman"/>
          <w:sz w:val="24"/>
          <w:szCs w:val="24"/>
        </w:rPr>
        <w:t>)</w:t>
      </w:r>
      <w:r w:rsidRPr="001B7735">
        <w:rPr>
          <w:rFonts w:ascii="Times New Roman" w:hAnsi="Times New Roman" w:cs="Times New Roman"/>
          <w:sz w:val="24"/>
          <w:szCs w:val="24"/>
        </w:rPr>
        <w:t>:</w:t>
      </w:r>
    </w:p>
    <w:p w:rsidR="00DD67C7" w:rsidRPr="001B7735" w:rsidRDefault="00DD67C7" w:rsidP="00F44A14">
      <w:pPr>
        <w:pStyle w:val="a3"/>
        <w:tabs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-</w:t>
      </w:r>
      <w:r w:rsidR="00F44A14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2C7AAD" w:rsidRPr="001B7735">
        <w:rPr>
          <w:rFonts w:ascii="Times New Roman" w:hAnsi="Times New Roman" w:cs="Times New Roman"/>
          <w:sz w:val="24"/>
          <w:szCs w:val="24"/>
        </w:rPr>
        <w:t>Загребин Валерий Леонидович – зав.кафедрой</w:t>
      </w:r>
    </w:p>
    <w:p w:rsidR="00F44A14" w:rsidRPr="001B7735" w:rsidRDefault="00F44A14" w:rsidP="00F44A14">
      <w:pPr>
        <w:pStyle w:val="a3"/>
        <w:tabs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- </w:t>
      </w:r>
      <w:r w:rsidR="002C7AAD" w:rsidRPr="001B7735">
        <w:rPr>
          <w:rFonts w:ascii="Times New Roman" w:hAnsi="Times New Roman" w:cs="Times New Roman"/>
          <w:sz w:val="24"/>
          <w:szCs w:val="24"/>
        </w:rPr>
        <w:t>Фёдорова Ольга Валентиновна – доцент</w:t>
      </w:r>
    </w:p>
    <w:p w:rsidR="00112FC8" w:rsidRDefault="00112FC8" w:rsidP="00F44A14">
      <w:pPr>
        <w:pStyle w:val="a3"/>
        <w:tabs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Деревянко Игорь Валентинович – доцент</w:t>
      </w:r>
    </w:p>
    <w:p w:rsidR="00F44A14" w:rsidRDefault="00F44A14" w:rsidP="00F44A14">
      <w:pPr>
        <w:pStyle w:val="a3"/>
        <w:tabs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- </w:t>
      </w:r>
      <w:r w:rsidR="002C7AAD" w:rsidRPr="001B7735">
        <w:rPr>
          <w:rFonts w:ascii="Times New Roman" w:hAnsi="Times New Roman" w:cs="Times New Roman"/>
          <w:sz w:val="24"/>
          <w:szCs w:val="24"/>
        </w:rPr>
        <w:t>Кондакова Лариса Игоревна – доцент</w:t>
      </w:r>
    </w:p>
    <w:p w:rsidR="002875CC" w:rsidRDefault="002875CC" w:rsidP="00F44A14">
      <w:pPr>
        <w:pStyle w:val="a3"/>
        <w:tabs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Мураева Наталия Алексеевна – доцент</w:t>
      </w:r>
    </w:p>
    <w:p w:rsidR="002875CC" w:rsidRDefault="002875CC" w:rsidP="00F44A14">
      <w:pPr>
        <w:pStyle w:val="a3"/>
        <w:tabs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Смирнова Татьяна Семеновна – доцент</w:t>
      </w:r>
    </w:p>
    <w:p w:rsidR="000801A6" w:rsidRDefault="000801A6" w:rsidP="00F44A14">
      <w:pPr>
        <w:pStyle w:val="a3"/>
        <w:tabs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Суслина Ирина Васильевна – доцент</w:t>
      </w:r>
    </w:p>
    <w:p w:rsidR="000F613D" w:rsidRPr="001B7735" w:rsidRDefault="00DD67C7" w:rsidP="00DD67C7">
      <w:pPr>
        <w:pStyle w:val="a3"/>
        <w:tabs>
          <w:tab w:val="left" w:pos="1134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2.4.2. П</w:t>
      </w:r>
      <w:r w:rsidR="004B78C0" w:rsidRPr="001B7735">
        <w:rPr>
          <w:rFonts w:ascii="Times New Roman" w:hAnsi="Times New Roman" w:cs="Times New Roman"/>
          <w:sz w:val="24"/>
          <w:szCs w:val="24"/>
        </w:rPr>
        <w:t xml:space="preserve">реподаватели, обеспечивающие контроль проведения </w:t>
      </w:r>
      <w:r w:rsidR="0002655F" w:rsidRPr="001B7735">
        <w:rPr>
          <w:rFonts w:ascii="Times New Roman" w:hAnsi="Times New Roman" w:cs="Times New Roman"/>
          <w:sz w:val="24"/>
          <w:szCs w:val="24"/>
        </w:rPr>
        <w:t>ПА</w:t>
      </w:r>
      <w:r w:rsidR="004B78C0" w:rsidRPr="001B7735">
        <w:rPr>
          <w:rFonts w:ascii="Times New Roman" w:hAnsi="Times New Roman" w:cs="Times New Roman"/>
          <w:sz w:val="24"/>
          <w:szCs w:val="24"/>
        </w:rPr>
        <w:t xml:space="preserve"> - </w:t>
      </w:r>
      <w:r w:rsidR="000F613D" w:rsidRPr="001B7735">
        <w:rPr>
          <w:rFonts w:ascii="Times New Roman" w:hAnsi="Times New Roman" w:cs="Times New Roman"/>
          <w:sz w:val="24"/>
          <w:szCs w:val="24"/>
        </w:rPr>
        <w:t>преподаватель или преподаватели, обеспечивающи</w:t>
      </w:r>
      <w:r w:rsidR="004B78C0" w:rsidRPr="001B7735">
        <w:rPr>
          <w:rFonts w:ascii="Times New Roman" w:hAnsi="Times New Roman" w:cs="Times New Roman"/>
          <w:sz w:val="24"/>
          <w:szCs w:val="24"/>
        </w:rPr>
        <w:t>е</w:t>
      </w:r>
      <w:r w:rsidR="000F613D" w:rsidRPr="001B7735">
        <w:rPr>
          <w:rFonts w:ascii="Times New Roman" w:hAnsi="Times New Roman" w:cs="Times New Roman"/>
          <w:sz w:val="24"/>
          <w:szCs w:val="24"/>
        </w:rPr>
        <w:t xml:space="preserve"> сопровождение проведения </w:t>
      </w:r>
      <w:r w:rsidR="0002655F" w:rsidRPr="001B7735">
        <w:rPr>
          <w:rFonts w:ascii="Times New Roman" w:hAnsi="Times New Roman" w:cs="Times New Roman"/>
          <w:sz w:val="24"/>
          <w:szCs w:val="24"/>
        </w:rPr>
        <w:t>ПА</w:t>
      </w:r>
      <w:r w:rsidR="004B78C0"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</w:t>
      </w:r>
      <w:r w:rsidRPr="001B7735">
        <w:rPr>
          <w:rFonts w:ascii="Times New Roman" w:hAnsi="Times New Roman" w:cs="Times New Roman"/>
          <w:sz w:val="24"/>
          <w:szCs w:val="24"/>
        </w:rPr>
        <w:t>:</w:t>
      </w:r>
    </w:p>
    <w:p w:rsidR="00012160" w:rsidRPr="001B7735" w:rsidRDefault="00F44A14" w:rsidP="00F44A14">
      <w:pPr>
        <w:pStyle w:val="a3"/>
        <w:tabs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- </w:t>
      </w:r>
      <w:r w:rsidR="00012160" w:rsidRPr="001B7735">
        <w:rPr>
          <w:rFonts w:ascii="Times New Roman" w:hAnsi="Times New Roman" w:cs="Times New Roman"/>
          <w:sz w:val="24"/>
          <w:szCs w:val="24"/>
        </w:rPr>
        <w:t>Дворяшина Ирина Александровна – ст. преподаватель</w:t>
      </w:r>
    </w:p>
    <w:p w:rsidR="00A64C2B" w:rsidRPr="001B7735" w:rsidRDefault="00A64C2B" w:rsidP="00F44A14">
      <w:pPr>
        <w:pStyle w:val="a3"/>
        <w:tabs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Вондрачек Людмила Викторовна – ст. преподаватель</w:t>
      </w:r>
    </w:p>
    <w:p w:rsidR="00012160" w:rsidRPr="001B7735" w:rsidRDefault="00F44A14" w:rsidP="00F44A14">
      <w:pPr>
        <w:pStyle w:val="a3"/>
        <w:tabs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- </w:t>
      </w:r>
      <w:r w:rsidR="00012160" w:rsidRPr="001B7735">
        <w:rPr>
          <w:rFonts w:ascii="Times New Roman" w:hAnsi="Times New Roman" w:cs="Times New Roman"/>
          <w:sz w:val="24"/>
          <w:szCs w:val="24"/>
        </w:rPr>
        <w:t xml:space="preserve">Терентьев Андрей Владимирович – </w:t>
      </w:r>
      <w:r w:rsidR="00112FC8">
        <w:rPr>
          <w:rFonts w:ascii="Times New Roman" w:hAnsi="Times New Roman" w:cs="Times New Roman"/>
          <w:sz w:val="24"/>
          <w:szCs w:val="24"/>
        </w:rPr>
        <w:t>ст. преподаватель</w:t>
      </w:r>
    </w:p>
    <w:p w:rsidR="0015059B" w:rsidRPr="001B7735" w:rsidRDefault="00DD67C7" w:rsidP="00DD67C7">
      <w:pPr>
        <w:pStyle w:val="a3"/>
        <w:tabs>
          <w:tab w:val="left" w:pos="1134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2.4.3. О</w:t>
      </w:r>
      <w:r w:rsidR="008221C0" w:rsidRPr="001B7735">
        <w:rPr>
          <w:rFonts w:ascii="Times New Roman" w:hAnsi="Times New Roman" w:cs="Times New Roman"/>
          <w:sz w:val="24"/>
          <w:szCs w:val="24"/>
        </w:rPr>
        <w:t>бучающиеся, проходящие</w:t>
      </w:r>
      <w:r w:rsidR="00664A67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D92AF3" w:rsidRPr="001B7735">
        <w:rPr>
          <w:rFonts w:ascii="Times New Roman" w:hAnsi="Times New Roman" w:cs="Times New Roman"/>
          <w:sz w:val="24"/>
          <w:szCs w:val="24"/>
        </w:rPr>
        <w:t>промежуточную аттестацию</w:t>
      </w:r>
      <w:r w:rsidR="00664A67" w:rsidRPr="001B7735">
        <w:rPr>
          <w:rFonts w:ascii="Times New Roman" w:hAnsi="Times New Roman" w:cs="Times New Roman"/>
          <w:sz w:val="24"/>
          <w:szCs w:val="24"/>
        </w:rPr>
        <w:t>;</w:t>
      </w:r>
    </w:p>
    <w:p w:rsidR="0015059B" w:rsidRPr="001B7735" w:rsidRDefault="00DD67C7" w:rsidP="00DD67C7">
      <w:pPr>
        <w:pStyle w:val="a3"/>
        <w:tabs>
          <w:tab w:val="left" w:pos="1134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2.4.4. Т</w:t>
      </w:r>
      <w:r w:rsidR="00664A67" w:rsidRPr="001B7735">
        <w:rPr>
          <w:rFonts w:ascii="Times New Roman" w:hAnsi="Times New Roman" w:cs="Times New Roman"/>
          <w:sz w:val="24"/>
          <w:szCs w:val="24"/>
        </w:rPr>
        <w:t>ехнический персонал</w:t>
      </w:r>
      <w:r w:rsidR="00D92AF3" w:rsidRPr="001B7735">
        <w:rPr>
          <w:rFonts w:ascii="Times New Roman" w:hAnsi="Times New Roman" w:cs="Times New Roman"/>
          <w:sz w:val="24"/>
          <w:szCs w:val="24"/>
        </w:rPr>
        <w:t>, обеспечивающий работу</w:t>
      </w:r>
      <w:r w:rsidR="00E86CAF" w:rsidRPr="001B7735">
        <w:rPr>
          <w:rFonts w:ascii="Times New Roman" w:hAnsi="Times New Roman" w:cs="Times New Roman"/>
          <w:sz w:val="24"/>
          <w:szCs w:val="24"/>
        </w:rPr>
        <w:t xml:space="preserve"> ЭИОС ВолгГМУ.</w:t>
      </w:r>
      <w:r w:rsidR="00D92AF3" w:rsidRPr="001B7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B27" w:rsidRPr="001B7735" w:rsidRDefault="00FD4E9A" w:rsidP="00A615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</w:t>
      </w:r>
      <w:r w:rsidR="0015059B" w:rsidRPr="001B7735">
        <w:rPr>
          <w:rFonts w:ascii="Times New Roman" w:hAnsi="Times New Roman" w:cs="Times New Roman"/>
          <w:sz w:val="24"/>
          <w:szCs w:val="24"/>
        </w:rPr>
        <w:t>.</w:t>
      </w:r>
      <w:r w:rsidRPr="001B7735">
        <w:rPr>
          <w:rFonts w:ascii="Times New Roman" w:hAnsi="Times New Roman" w:cs="Times New Roman"/>
          <w:sz w:val="24"/>
          <w:szCs w:val="24"/>
        </w:rPr>
        <w:t>5</w:t>
      </w:r>
      <w:r w:rsidR="0015059B"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A61517" w:rsidRPr="001B7735">
        <w:rPr>
          <w:rFonts w:ascii="Times New Roman" w:hAnsi="Times New Roman" w:cs="Times New Roman"/>
          <w:sz w:val="24"/>
          <w:szCs w:val="24"/>
        </w:rPr>
        <w:t xml:space="preserve">На случай возникновения </w:t>
      </w:r>
      <w:r w:rsidR="00664A67" w:rsidRPr="001B7735">
        <w:rPr>
          <w:rFonts w:ascii="Times New Roman" w:hAnsi="Times New Roman" w:cs="Times New Roman"/>
          <w:sz w:val="24"/>
          <w:szCs w:val="24"/>
        </w:rPr>
        <w:t>технических сбоев в работе обо</w:t>
      </w:r>
      <w:r w:rsidR="00A61517" w:rsidRPr="001B7735">
        <w:rPr>
          <w:rFonts w:ascii="Times New Roman" w:hAnsi="Times New Roman" w:cs="Times New Roman"/>
          <w:sz w:val="24"/>
          <w:szCs w:val="24"/>
        </w:rPr>
        <w:t>рудования и (или) канала связи предусмотрен</w:t>
      </w:r>
      <w:r w:rsidR="009D65E8" w:rsidRPr="001B7735">
        <w:rPr>
          <w:rFonts w:ascii="Times New Roman" w:hAnsi="Times New Roman" w:cs="Times New Roman"/>
          <w:sz w:val="24"/>
          <w:szCs w:val="24"/>
        </w:rPr>
        <w:t>а возможность экстренной связи</w:t>
      </w:r>
      <w:r w:rsidR="00A61517" w:rsidRPr="001B7735">
        <w:rPr>
          <w:rFonts w:ascii="Times New Roman" w:hAnsi="Times New Roman" w:cs="Times New Roman"/>
          <w:sz w:val="24"/>
          <w:szCs w:val="24"/>
        </w:rPr>
        <w:t xml:space="preserve"> между участниками </w:t>
      </w:r>
      <w:r w:rsidR="00427D60" w:rsidRPr="001B7735">
        <w:rPr>
          <w:rFonts w:ascii="Times New Roman" w:hAnsi="Times New Roman" w:cs="Times New Roman"/>
          <w:sz w:val="24"/>
          <w:szCs w:val="24"/>
        </w:rPr>
        <w:t>ПА</w:t>
      </w:r>
      <w:r w:rsidR="00215507" w:rsidRPr="001B77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6B27" w:rsidRPr="001B7735" w:rsidRDefault="00215507" w:rsidP="00A615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тел</w:t>
      </w:r>
      <w:r w:rsidRPr="00695B11">
        <w:rPr>
          <w:rFonts w:ascii="Times New Roman" w:hAnsi="Times New Roman" w:cs="Times New Roman"/>
          <w:sz w:val="24"/>
          <w:szCs w:val="24"/>
        </w:rPr>
        <w:t xml:space="preserve">. </w:t>
      </w:r>
      <w:r w:rsidR="00012160" w:rsidRPr="00695B11">
        <w:rPr>
          <w:rFonts w:ascii="Times New Roman" w:hAnsi="Times New Roman" w:cs="Times New Roman"/>
          <w:sz w:val="24"/>
          <w:szCs w:val="24"/>
        </w:rPr>
        <w:t xml:space="preserve">+7-927-258-39-06 – </w:t>
      </w:r>
      <w:r w:rsidR="00012160" w:rsidRPr="001B7735">
        <w:rPr>
          <w:rFonts w:ascii="Times New Roman" w:hAnsi="Times New Roman" w:cs="Times New Roman"/>
          <w:sz w:val="24"/>
          <w:szCs w:val="24"/>
        </w:rPr>
        <w:t>Загребин Валерий Леонидович</w:t>
      </w:r>
    </w:p>
    <w:p w:rsidR="00A61517" w:rsidRPr="002E5DDB" w:rsidRDefault="009D65E8" w:rsidP="00A615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73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5D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B773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E5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2160" w:rsidRPr="001B7735">
        <w:rPr>
          <w:rFonts w:ascii="Times New Roman" w:hAnsi="Times New Roman" w:cs="Times New Roman"/>
          <w:sz w:val="24"/>
          <w:szCs w:val="24"/>
          <w:lang w:val="en-US"/>
        </w:rPr>
        <w:t>vlzagrebin</w:t>
      </w:r>
      <w:r w:rsidR="00012160" w:rsidRPr="002E5DDB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2E5DDB" w:rsidRPr="002E5D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012160" w:rsidRPr="002E5D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12160" w:rsidRPr="001B7735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A4CE7" w:rsidRPr="001B7735" w:rsidRDefault="00A61517" w:rsidP="00A615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2.6. В случае возникновения технических сбоев,</w:t>
      </w:r>
      <w:r w:rsidR="008A4CE7" w:rsidRPr="001B7735">
        <w:rPr>
          <w:rFonts w:ascii="Times New Roman" w:hAnsi="Times New Roman" w:cs="Times New Roman"/>
          <w:sz w:val="24"/>
          <w:szCs w:val="24"/>
        </w:rPr>
        <w:t xml:space="preserve"> препятствующих проведению </w:t>
      </w:r>
      <w:r w:rsidR="00427D60" w:rsidRPr="001B7735">
        <w:rPr>
          <w:rFonts w:ascii="Times New Roman" w:hAnsi="Times New Roman" w:cs="Times New Roman"/>
          <w:sz w:val="24"/>
          <w:szCs w:val="24"/>
        </w:rPr>
        <w:t>ПА</w:t>
      </w:r>
      <w:r w:rsidR="008A4CE7" w:rsidRPr="001B7735">
        <w:rPr>
          <w:rFonts w:ascii="Times New Roman" w:hAnsi="Times New Roman" w:cs="Times New Roman"/>
          <w:sz w:val="24"/>
          <w:szCs w:val="24"/>
        </w:rPr>
        <w:t>:</w:t>
      </w:r>
    </w:p>
    <w:p w:rsidR="00E948DD" w:rsidRPr="001B7735" w:rsidRDefault="0027394C" w:rsidP="00A615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CE7" w:rsidRPr="001B7735">
        <w:rPr>
          <w:rFonts w:ascii="Times New Roman" w:hAnsi="Times New Roman" w:cs="Times New Roman"/>
          <w:sz w:val="24"/>
          <w:szCs w:val="24"/>
        </w:rPr>
        <w:t>2.6.1.</w:t>
      </w:r>
      <w:r w:rsidR="00A61517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8A4CE7" w:rsidRPr="001B7735">
        <w:rPr>
          <w:rFonts w:ascii="Times New Roman" w:hAnsi="Times New Roman" w:cs="Times New Roman"/>
          <w:sz w:val="24"/>
          <w:szCs w:val="24"/>
        </w:rPr>
        <w:t>Если сбой</w:t>
      </w:r>
      <w:r w:rsidR="00F86D05" w:rsidRPr="001B7735">
        <w:rPr>
          <w:rFonts w:ascii="Times New Roman" w:hAnsi="Times New Roman" w:cs="Times New Roman"/>
          <w:sz w:val="24"/>
          <w:szCs w:val="24"/>
        </w:rPr>
        <w:t>, неустранимый в течение 5 минут,</w:t>
      </w:r>
      <w:r w:rsidR="008A4CE7" w:rsidRPr="001B7735">
        <w:rPr>
          <w:rFonts w:ascii="Times New Roman" w:hAnsi="Times New Roman" w:cs="Times New Roman"/>
          <w:sz w:val="24"/>
          <w:szCs w:val="24"/>
        </w:rPr>
        <w:t xml:space="preserve"> произошёл со стороны </w:t>
      </w:r>
      <w:r w:rsidR="00E948DD" w:rsidRPr="001B7735">
        <w:rPr>
          <w:rFonts w:ascii="Times New Roman" w:hAnsi="Times New Roman" w:cs="Times New Roman"/>
          <w:sz w:val="24"/>
          <w:szCs w:val="24"/>
        </w:rPr>
        <w:t xml:space="preserve">конкретного </w:t>
      </w:r>
      <w:r w:rsidR="008A4CE7" w:rsidRPr="001B7735">
        <w:rPr>
          <w:rFonts w:ascii="Times New Roman" w:hAnsi="Times New Roman" w:cs="Times New Roman"/>
          <w:sz w:val="24"/>
          <w:szCs w:val="24"/>
        </w:rPr>
        <w:t xml:space="preserve">преподавателя, то преподаватель информирует заведующего кафедрой, </w:t>
      </w:r>
      <w:r w:rsidR="00E948DD" w:rsidRPr="001B7735">
        <w:rPr>
          <w:rFonts w:ascii="Times New Roman" w:hAnsi="Times New Roman" w:cs="Times New Roman"/>
          <w:sz w:val="24"/>
          <w:szCs w:val="24"/>
        </w:rPr>
        <w:t>и закрепленные за ним группы перенаправляются для сдачи ПА другому преподавателю.</w:t>
      </w:r>
    </w:p>
    <w:p w:rsidR="002652B1" w:rsidRPr="001B7735" w:rsidRDefault="0027394C" w:rsidP="00E948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8DD" w:rsidRPr="001B7735">
        <w:rPr>
          <w:rFonts w:ascii="Times New Roman" w:hAnsi="Times New Roman" w:cs="Times New Roman"/>
          <w:sz w:val="24"/>
          <w:szCs w:val="24"/>
        </w:rPr>
        <w:t xml:space="preserve">2.6.2. Если произошёл глобальный сбой на ЭИОП, устранимый в течение </w:t>
      </w:r>
      <w:r w:rsidR="00F86D05" w:rsidRPr="001B7735">
        <w:rPr>
          <w:rFonts w:ascii="Times New Roman" w:hAnsi="Times New Roman" w:cs="Times New Roman"/>
          <w:sz w:val="24"/>
          <w:szCs w:val="24"/>
        </w:rPr>
        <w:t>1 часа, то преподаватели доводят ситуацию до сведения заведующего кафедрой, который принимает решение об изменении времени проведения ПА для конкретных групп в этот день. При этом студент</w:t>
      </w:r>
      <w:r w:rsidR="002652B1" w:rsidRPr="001B7735">
        <w:rPr>
          <w:rFonts w:ascii="Times New Roman" w:hAnsi="Times New Roman" w:cs="Times New Roman"/>
          <w:sz w:val="24"/>
          <w:szCs w:val="24"/>
        </w:rPr>
        <w:t>ы, уже получившие задание,</w:t>
      </w:r>
      <w:r w:rsidR="00F86D05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2652B1" w:rsidRPr="001B7735">
        <w:rPr>
          <w:rFonts w:ascii="Times New Roman" w:hAnsi="Times New Roman" w:cs="Times New Roman"/>
          <w:sz w:val="24"/>
          <w:szCs w:val="24"/>
        </w:rPr>
        <w:t>во время сбоя:</w:t>
      </w:r>
    </w:p>
    <w:p w:rsidR="00366B27" w:rsidRPr="001B7735" w:rsidRDefault="002652B1" w:rsidP="00366B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- при выполнении задания от руки - продолжают выполнение письменного ответа под контролем преподавателя посредством 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2E5DDB" w:rsidRPr="002E5DDB">
        <w:rPr>
          <w:rFonts w:ascii="Times New Roman" w:hAnsi="Times New Roman" w:cs="Times New Roman"/>
          <w:sz w:val="24"/>
          <w:szCs w:val="24"/>
        </w:rPr>
        <w:t xml:space="preserve"> 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Pr="001B7735">
        <w:rPr>
          <w:rFonts w:ascii="Times New Roman" w:hAnsi="Times New Roman" w:cs="Times New Roman"/>
          <w:sz w:val="24"/>
          <w:szCs w:val="24"/>
        </w:rPr>
        <w:t xml:space="preserve"> в течение времени, установленного Порядком проведения ПА</w:t>
      </w:r>
      <w:r w:rsidR="00F86D05" w:rsidRPr="001B7735">
        <w:rPr>
          <w:rFonts w:ascii="Times New Roman" w:hAnsi="Times New Roman" w:cs="Times New Roman"/>
          <w:sz w:val="24"/>
          <w:szCs w:val="24"/>
        </w:rPr>
        <w:t xml:space="preserve">, </w:t>
      </w:r>
      <w:r w:rsidRPr="001B7735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F86D05" w:rsidRPr="001B7735">
        <w:rPr>
          <w:rFonts w:ascii="Times New Roman" w:hAnsi="Times New Roman" w:cs="Times New Roman"/>
          <w:sz w:val="24"/>
          <w:szCs w:val="24"/>
        </w:rPr>
        <w:t>подписывает, сканирует и отправляет на электронную почту, указанную в графике ПА кафедры</w:t>
      </w:r>
      <w:r w:rsidR="00366B27" w:rsidRPr="001B7735">
        <w:rPr>
          <w:rFonts w:ascii="Times New Roman" w:hAnsi="Times New Roman" w:cs="Times New Roman"/>
          <w:sz w:val="24"/>
          <w:szCs w:val="24"/>
        </w:rPr>
        <w:t xml:space="preserve">: </w:t>
      </w:r>
      <w:r w:rsidR="00366B27" w:rsidRPr="001B773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66B27" w:rsidRPr="001B7735">
        <w:rPr>
          <w:rFonts w:ascii="Times New Roman" w:hAnsi="Times New Roman" w:cs="Times New Roman"/>
          <w:sz w:val="24"/>
          <w:szCs w:val="24"/>
        </w:rPr>
        <w:t>-</w:t>
      </w:r>
      <w:r w:rsidR="00366B27" w:rsidRPr="001B773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66B27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vlzagrebin</w:t>
      </w:r>
      <w:r w:rsidR="002E5DDB" w:rsidRPr="002E5DDB">
        <w:rPr>
          <w:rFonts w:ascii="Times New Roman" w:hAnsi="Times New Roman" w:cs="Times New Roman"/>
          <w:sz w:val="24"/>
          <w:szCs w:val="24"/>
        </w:rPr>
        <w:t>@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2E5DDB" w:rsidRPr="002E5DDB">
        <w:rPr>
          <w:rFonts w:ascii="Times New Roman" w:hAnsi="Times New Roman" w:cs="Times New Roman"/>
          <w:sz w:val="24"/>
          <w:szCs w:val="24"/>
        </w:rPr>
        <w:t>.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F86D05" w:rsidRPr="001B7735" w:rsidRDefault="002652B1" w:rsidP="00E948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- при выпол</w:t>
      </w:r>
      <w:r w:rsidR="00FE71F6" w:rsidRPr="001B7735">
        <w:rPr>
          <w:rFonts w:ascii="Times New Roman" w:hAnsi="Times New Roman" w:cs="Times New Roman"/>
          <w:sz w:val="24"/>
          <w:szCs w:val="24"/>
        </w:rPr>
        <w:t>нении задания на</w:t>
      </w:r>
      <w:r w:rsidRPr="001B7735">
        <w:rPr>
          <w:rFonts w:ascii="Times New Roman" w:hAnsi="Times New Roman" w:cs="Times New Roman"/>
          <w:sz w:val="24"/>
          <w:szCs w:val="24"/>
        </w:rPr>
        <w:t xml:space="preserve"> ЭИОП – пер</w:t>
      </w:r>
      <w:r w:rsidR="00F44A14" w:rsidRPr="001B7735">
        <w:rPr>
          <w:rFonts w:ascii="Times New Roman" w:hAnsi="Times New Roman" w:cs="Times New Roman"/>
          <w:sz w:val="24"/>
          <w:szCs w:val="24"/>
        </w:rPr>
        <w:t>еходит к его выполнению заново</w:t>
      </w:r>
      <w:r w:rsidRPr="001B7735">
        <w:rPr>
          <w:rFonts w:ascii="Times New Roman" w:hAnsi="Times New Roman" w:cs="Times New Roman"/>
          <w:sz w:val="24"/>
          <w:szCs w:val="24"/>
        </w:rPr>
        <w:t xml:space="preserve"> от руки, при этом время, отводимое на подготовку, может быть увеличено до 60 минут.</w:t>
      </w:r>
    </w:p>
    <w:p w:rsidR="00F86D05" w:rsidRPr="001B7735" w:rsidRDefault="0027394C" w:rsidP="00E948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D05" w:rsidRPr="001B7735">
        <w:rPr>
          <w:rFonts w:ascii="Times New Roman" w:hAnsi="Times New Roman" w:cs="Times New Roman"/>
          <w:sz w:val="24"/>
          <w:szCs w:val="24"/>
        </w:rPr>
        <w:t xml:space="preserve">2.6.3. Если произошёл глобальный сбой на ЭИОП, не устранимый </w:t>
      </w:r>
      <w:r w:rsidR="002652B1" w:rsidRPr="001B7735">
        <w:rPr>
          <w:rFonts w:ascii="Times New Roman" w:hAnsi="Times New Roman" w:cs="Times New Roman"/>
          <w:sz w:val="24"/>
          <w:szCs w:val="24"/>
        </w:rPr>
        <w:t>в течение 1 часа,</w:t>
      </w:r>
    </w:p>
    <w:p w:rsidR="00664A67" w:rsidRPr="001B7735" w:rsidRDefault="00E948DD" w:rsidP="00FE71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кафедра</w:t>
      </w:r>
      <w:r w:rsidR="008A4CE7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742D9C" w:rsidRPr="001B7735">
        <w:rPr>
          <w:rFonts w:ascii="Times New Roman" w:hAnsi="Times New Roman" w:cs="Times New Roman"/>
          <w:sz w:val="24"/>
          <w:szCs w:val="24"/>
        </w:rPr>
        <w:t xml:space="preserve">по согласованию с деканом факультета или руководителем соответствующей ОП </w:t>
      </w:r>
      <w:r w:rsidR="008A4CE7" w:rsidRPr="001B7735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742D9C" w:rsidRPr="001B7735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843513" w:rsidRPr="001B7735">
        <w:rPr>
          <w:rFonts w:ascii="Times New Roman" w:hAnsi="Times New Roman" w:cs="Times New Roman"/>
          <w:sz w:val="24"/>
          <w:szCs w:val="24"/>
        </w:rPr>
        <w:t>ПА</w:t>
      </w:r>
      <w:r w:rsidR="008A4CE7" w:rsidRPr="001B7735">
        <w:rPr>
          <w:rFonts w:ascii="Times New Roman" w:hAnsi="Times New Roman" w:cs="Times New Roman"/>
          <w:sz w:val="24"/>
          <w:szCs w:val="24"/>
        </w:rPr>
        <w:t xml:space="preserve"> в</w:t>
      </w:r>
      <w:r w:rsidR="00664A67" w:rsidRPr="001B7735">
        <w:rPr>
          <w:rFonts w:ascii="Times New Roman" w:hAnsi="Times New Roman" w:cs="Times New Roman"/>
          <w:sz w:val="24"/>
          <w:szCs w:val="24"/>
        </w:rPr>
        <w:t xml:space="preserve"> другое время в период </w:t>
      </w:r>
      <w:r w:rsidR="00EB0D4B" w:rsidRPr="001B7735">
        <w:rPr>
          <w:rFonts w:ascii="Times New Roman" w:hAnsi="Times New Roman" w:cs="Times New Roman"/>
          <w:sz w:val="24"/>
          <w:szCs w:val="24"/>
        </w:rPr>
        <w:t>зачё</w:t>
      </w:r>
      <w:r w:rsidR="00742D9C" w:rsidRPr="001B7735">
        <w:rPr>
          <w:rFonts w:ascii="Times New Roman" w:hAnsi="Times New Roman" w:cs="Times New Roman"/>
          <w:sz w:val="24"/>
          <w:szCs w:val="24"/>
        </w:rPr>
        <w:t>тно-экзаменационной сессии</w:t>
      </w:r>
      <w:r w:rsidR="00C77B1A" w:rsidRPr="001B7735">
        <w:rPr>
          <w:rFonts w:ascii="Times New Roman" w:hAnsi="Times New Roman" w:cs="Times New Roman"/>
          <w:sz w:val="24"/>
          <w:szCs w:val="24"/>
        </w:rPr>
        <w:t>, о чём составляется рапорт заведующего кафедрой</w:t>
      </w:r>
      <w:r w:rsidR="00F042EC" w:rsidRPr="001B7735">
        <w:rPr>
          <w:rFonts w:ascii="Times New Roman" w:hAnsi="Times New Roman" w:cs="Times New Roman"/>
          <w:sz w:val="24"/>
          <w:szCs w:val="24"/>
        </w:rPr>
        <w:t xml:space="preserve">, а информация </w:t>
      </w:r>
      <w:r w:rsidR="00EF17F7" w:rsidRPr="001B7735">
        <w:rPr>
          <w:rFonts w:ascii="Times New Roman" w:hAnsi="Times New Roman" w:cs="Times New Roman"/>
          <w:sz w:val="24"/>
          <w:szCs w:val="24"/>
        </w:rPr>
        <w:t xml:space="preserve">о новых сроках проведения </w:t>
      </w:r>
      <w:r w:rsidR="00843513" w:rsidRPr="001B7735">
        <w:rPr>
          <w:rFonts w:ascii="Times New Roman" w:hAnsi="Times New Roman" w:cs="Times New Roman"/>
          <w:sz w:val="24"/>
          <w:szCs w:val="24"/>
        </w:rPr>
        <w:t>ПА</w:t>
      </w:r>
      <w:r w:rsidR="00EF17F7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3C3DF5" w:rsidRPr="001B7735">
        <w:rPr>
          <w:rFonts w:ascii="Times New Roman" w:hAnsi="Times New Roman" w:cs="Times New Roman"/>
          <w:sz w:val="24"/>
          <w:szCs w:val="24"/>
        </w:rPr>
        <w:t>доводится до обучающихся.</w:t>
      </w:r>
      <w:r w:rsidR="00F042EC" w:rsidRPr="001B7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CE7" w:rsidRPr="001B7735" w:rsidRDefault="008A4CE7" w:rsidP="00A707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2.6.</w:t>
      </w:r>
      <w:r w:rsidR="00A94C12" w:rsidRPr="001B7735">
        <w:rPr>
          <w:rFonts w:ascii="Times New Roman" w:hAnsi="Times New Roman" w:cs="Times New Roman"/>
          <w:sz w:val="24"/>
          <w:szCs w:val="24"/>
        </w:rPr>
        <w:t>4</w:t>
      </w:r>
      <w:r w:rsidRPr="001B7735">
        <w:rPr>
          <w:rFonts w:ascii="Times New Roman" w:hAnsi="Times New Roman" w:cs="Times New Roman"/>
          <w:sz w:val="24"/>
          <w:szCs w:val="24"/>
        </w:rPr>
        <w:t>. Если сбой произошёл со стороны обучающегося, то</w:t>
      </w:r>
      <w:r w:rsidR="008272CB" w:rsidRPr="001B7735">
        <w:rPr>
          <w:rFonts w:ascii="Times New Roman" w:hAnsi="Times New Roman" w:cs="Times New Roman"/>
          <w:sz w:val="24"/>
          <w:szCs w:val="24"/>
        </w:rPr>
        <w:t xml:space="preserve"> научно-педагогическими работниками кафедры принимается коллегиальное решение с последующим рапортом заведующего кафедрой в профильный деканат</w:t>
      </w:r>
      <w:r w:rsidRPr="001B7735">
        <w:rPr>
          <w:rFonts w:ascii="Times New Roman" w:hAnsi="Times New Roman" w:cs="Times New Roman"/>
          <w:sz w:val="24"/>
          <w:szCs w:val="24"/>
        </w:rPr>
        <w:t>:</w:t>
      </w:r>
    </w:p>
    <w:p w:rsidR="008A4CE7" w:rsidRPr="001B7735" w:rsidRDefault="0027394C" w:rsidP="00A615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3BF" w:rsidRPr="001B7735">
        <w:rPr>
          <w:rFonts w:ascii="Times New Roman" w:hAnsi="Times New Roman" w:cs="Times New Roman"/>
          <w:sz w:val="24"/>
          <w:szCs w:val="24"/>
        </w:rPr>
        <w:t>- п</w:t>
      </w:r>
      <w:r w:rsidR="008A4CE7" w:rsidRPr="001B7735">
        <w:rPr>
          <w:rFonts w:ascii="Times New Roman" w:hAnsi="Times New Roman" w:cs="Times New Roman"/>
          <w:sz w:val="24"/>
          <w:szCs w:val="24"/>
        </w:rPr>
        <w:t xml:space="preserve">ри наличии документарного подтверждения </w:t>
      </w:r>
      <w:r w:rsidR="00BE30C1" w:rsidRPr="001B7735">
        <w:rPr>
          <w:rFonts w:ascii="Times New Roman" w:hAnsi="Times New Roman" w:cs="Times New Roman"/>
          <w:sz w:val="24"/>
          <w:szCs w:val="24"/>
        </w:rPr>
        <w:t>отсутствия в случившемся вины обучающегося (сбой связи по вине поставщика услуг, авария на линии электропередач и т.д.)</w:t>
      </w:r>
      <w:r w:rsidR="001173BF" w:rsidRPr="001B7735">
        <w:rPr>
          <w:rFonts w:ascii="Times New Roman" w:hAnsi="Times New Roman" w:cs="Times New Roman"/>
          <w:sz w:val="24"/>
          <w:szCs w:val="24"/>
        </w:rPr>
        <w:t xml:space="preserve"> причина не</w:t>
      </w:r>
      <w:r w:rsidR="0035450B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1173BF" w:rsidRPr="001B7735">
        <w:rPr>
          <w:rFonts w:ascii="Times New Roman" w:hAnsi="Times New Roman" w:cs="Times New Roman"/>
          <w:sz w:val="24"/>
          <w:szCs w:val="24"/>
        </w:rPr>
        <w:t xml:space="preserve">прохождения обучающимся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637D6B" w:rsidRPr="001B7735">
        <w:rPr>
          <w:rFonts w:ascii="Times New Roman" w:hAnsi="Times New Roman" w:cs="Times New Roman"/>
          <w:sz w:val="24"/>
          <w:szCs w:val="24"/>
        </w:rPr>
        <w:t xml:space="preserve"> считается уважительной. В этом случае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637D6B" w:rsidRPr="001B7735">
        <w:rPr>
          <w:rFonts w:ascii="Times New Roman" w:hAnsi="Times New Roman" w:cs="Times New Roman"/>
          <w:sz w:val="24"/>
          <w:szCs w:val="24"/>
        </w:rPr>
        <w:t xml:space="preserve"> для данного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3BF" w:rsidRPr="001B7735">
        <w:rPr>
          <w:rFonts w:ascii="Times New Roman" w:hAnsi="Times New Roman" w:cs="Times New Roman"/>
          <w:sz w:val="24"/>
          <w:szCs w:val="24"/>
        </w:rPr>
        <w:t>переносится на другое время в период зачётно-экзаменационной сессии</w:t>
      </w:r>
      <w:r w:rsidR="00EF17F7" w:rsidRPr="001B7735">
        <w:rPr>
          <w:rFonts w:ascii="Times New Roman" w:hAnsi="Times New Roman" w:cs="Times New Roman"/>
          <w:sz w:val="24"/>
          <w:szCs w:val="24"/>
        </w:rPr>
        <w:t xml:space="preserve">, а информация о новых сроках проведения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EF17F7" w:rsidRPr="001B7735">
        <w:rPr>
          <w:rFonts w:ascii="Times New Roman" w:hAnsi="Times New Roman" w:cs="Times New Roman"/>
          <w:sz w:val="24"/>
          <w:szCs w:val="24"/>
        </w:rPr>
        <w:t xml:space="preserve"> доводится до обучающегося</w:t>
      </w:r>
      <w:r w:rsidR="00303272" w:rsidRPr="001B7735">
        <w:rPr>
          <w:rFonts w:ascii="Times New Roman" w:hAnsi="Times New Roman" w:cs="Times New Roman"/>
          <w:sz w:val="24"/>
          <w:szCs w:val="24"/>
        </w:rPr>
        <w:t>;</w:t>
      </w:r>
    </w:p>
    <w:p w:rsidR="001173BF" w:rsidRPr="001B7735" w:rsidRDefault="0027394C" w:rsidP="00A615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3BF" w:rsidRPr="001B7735">
        <w:rPr>
          <w:rFonts w:ascii="Times New Roman" w:hAnsi="Times New Roman" w:cs="Times New Roman"/>
          <w:sz w:val="24"/>
          <w:szCs w:val="24"/>
        </w:rPr>
        <w:t>- в остальных случаях причина считается неуважительной;</w:t>
      </w:r>
      <w:r w:rsidR="00CF732E" w:rsidRPr="001B7735">
        <w:rPr>
          <w:rFonts w:ascii="Times New Roman" w:hAnsi="Times New Roman" w:cs="Times New Roman"/>
          <w:sz w:val="24"/>
          <w:szCs w:val="24"/>
        </w:rPr>
        <w:t xml:space="preserve"> обучающемуся выставляется неудовлетворительная отметка (если он успел до сбоя приступить к выполнению заданий)</w:t>
      </w:r>
      <w:r w:rsidR="00FD270C" w:rsidRPr="001B7735">
        <w:rPr>
          <w:rFonts w:ascii="Times New Roman" w:hAnsi="Times New Roman" w:cs="Times New Roman"/>
          <w:sz w:val="24"/>
          <w:szCs w:val="24"/>
        </w:rPr>
        <w:t>,</w:t>
      </w:r>
      <w:r w:rsidR="00CF732E" w:rsidRPr="001B7735">
        <w:rPr>
          <w:rFonts w:ascii="Times New Roman" w:hAnsi="Times New Roman" w:cs="Times New Roman"/>
          <w:sz w:val="24"/>
          <w:szCs w:val="24"/>
        </w:rPr>
        <w:t xml:space="preserve"> либо неявка (если </w:t>
      </w:r>
      <w:r w:rsidR="00BE30C1" w:rsidRPr="001B7735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CF732E" w:rsidRPr="001B7735">
        <w:rPr>
          <w:rFonts w:ascii="Times New Roman" w:hAnsi="Times New Roman" w:cs="Times New Roman"/>
          <w:sz w:val="24"/>
          <w:szCs w:val="24"/>
        </w:rPr>
        <w:t>не вышел на связь)</w:t>
      </w:r>
      <w:r w:rsidR="00FD270C" w:rsidRPr="001B7735">
        <w:rPr>
          <w:rFonts w:ascii="Times New Roman" w:hAnsi="Times New Roman" w:cs="Times New Roman"/>
          <w:sz w:val="24"/>
          <w:szCs w:val="24"/>
        </w:rPr>
        <w:t>, при этом</w:t>
      </w:r>
      <w:r w:rsidR="00CF732E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1173BF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BE30C1" w:rsidRPr="001B7735">
        <w:rPr>
          <w:rFonts w:ascii="Times New Roman" w:hAnsi="Times New Roman" w:cs="Times New Roman"/>
          <w:sz w:val="24"/>
          <w:szCs w:val="24"/>
        </w:rPr>
        <w:t>проводится в установленные сроки</w:t>
      </w:r>
      <w:r w:rsidR="001173BF" w:rsidRPr="001B7735">
        <w:rPr>
          <w:rFonts w:ascii="Times New Roman" w:hAnsi="Times New Roman" w:cs="Times New Roman"/>
          <w:sz w:val="24"/>
          <w:szCs w:val="24"/>
        </w:rPr>
        <w:t xml:space="preserve"> пересдач</w:t>
      </w:r>
      <w:r w:rsidR="00303272" w:rsidRPr="001B7735">
        <w:rPr>
          <w:rFonts w:ascii="Times New Roman" w:hAnsi="Times New Roman" w:cs="Times New Roman"/>
          <w:sz w:val="24"/>
          <w:szCs w:val="24"/>
        </w:rPr>
        <w:t>.</w:t>
      </w:r>
    </w:p>
    <w:p w:rsidR="008272CB" w:rsidRDefault="008272CB" w:rsidP="008B2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FFA" w:rsidRDefault="00DF5FFA" w:rsidP="008B2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DE" w:rsidRPr="001B7735" w:rsidRDefault="002074DE" w:rsidP="008B2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4E8" w:rsidRPr="001B7735" w:rsidRDefault="00164C4A" w:rsidP="008B2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35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B24E8" w:rsidRPr="001B7735">
        <w:rPr>
          <w:rFonts w:ascii="Times New Roman" w:hAnsi="Times New Roman" w:cs="Times New Roman"/>
          <w:b/>
          <w:sz w:val="24"/>
          <w:szCs w:val="24"/>
        </w:rPr>
        <w:t xml:space="preserve">. Процедура проведения </w:t>
      </w:r>
      <w:r w:rsidR="00E07026" w:rsidRPr="00E07026">
        <w:rPr>
          <w:rFonts w:ascii="Times New Roman" w:hAnsi="Times New Roman" w:cs="Times New Roman"/>
          <w:b/>
          <w:sz w:val="24"/>
          <w:szCs w:val="24"/>
          <w:u w:val="single"/>
        </w:rPr>
        <w:t>зачета</w:t>
      </w:r>
      <w:r w:rsidR="00E07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4E8" w:rsidRPr="001B7735">
        <w:rPr>
          <w:rFonts w:ascii="Times New Roman" w:hAnsi="Times New Roman" w:cs="Times New Roman"/>
          <w:b/>
          <w:sz w:val="24"/>
          <w:szCs w:val="24"/>
        </w:rPr>
        <w:t>с применением ДОТ</w:t>
      </w:r>
    </w:p>
    <w:p w:rsidR="00E616DE" w:rsidRPr="001B7735" w:rsidRDefault="00E616DE" w:rsidP="008B2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4E8" w:rsidRPr="001B7735" w:rsidRDefault="00164C4A" w:rsidP="008B2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3</w:t>
      </w:r>
      <w:r w:rsidR="008B24E8" w:rsidRPr="001B7735">
        <w:rPr>
          <w:rFonts w:ascii="Times New Roman" w:hAnsi="Times New Roman" w:cs="Times New Roman"/>
          <w:sz w:val="24"/>
          <w:szCs w:val="24"/>
        </w:rPr>
        <w:t xml:space="preserve">.1. </w:t>
      </w:r>
      <w:r w:rsidR="003C110F" w:rsidRPr="001B7735">
        <w:rPr>
          <w:rFonts w:ascii="Times New Roman" w:hAnsi="Times New Roman" w:cs="Times New Roman"/>
          <w:sz w:val="24"/>
          <w:szCs w:val="24"/>
        </w:rPr>
        <w:t xml:space="preserve">В </w:t>
      </w:r>
      <w:r w:rsidR="00E07026">
        <w:rPr>
          <w:rFonts w:ascii="Times New Roman" w:hAnsi="Times New Roman" w:cs="Times New Roman"/>
          <w:sz w:val="24"/>
          <w:szCs w:val="24"/>
        </w:rPr>
        <w:t xml:space="preserve">зимнюю </w:t>
      </w:r>
      <w:r w:rsidR="003C110F" w:rsidRPr="001B7735">
        <w:rPr>
          <w:rFonts w:ascii="Times New Roman" w:hAnsi="Times New Roman" w:cs="Times New Roman"/>
          <w:sz w:val="24"/>
          <w:szCs w:val="24"/>
        </w:rPr>
        <w:t xml:space="preserve">зачётно-экзаменационную сессию на кафедре </w:t>
      </w:r>
      <w:r w:rsidR="00695B11">
        <w:rPr>
          <w:rFonts w:ascii="Times New Roman" w:hAnsi="Times New Roman" w:cs="Times New Roman"/>
          <w:sz w:val="24"/>
          <w:szCs w:val="24"/>
        </w:rPr>
        <w:t xml:space="preserve">гистологии, эмбриологии, цитологии </w:t>
      </w:r>
      <w:r w:rsidR="003C110F" w:rsidRPr="001B7735">
        <w:rPr>
          <w:rFonts w:ascii="Times New Roman" w:hAnsi="Times New Roman" w:cs="Times New Roman"/>
          <w:sz w:val="24"/>
          <w:szCs w:val="24"/>
        </w:rPr>
        <w:t>провод</w:t>
      </w:r>
      <w:r w:rsidR="00E07026">
        <w:rPr>
          <w:rFonts w:ascii="Times New Roman" w:hAnsi="Times New Roman" w:cs="Times New Roman"/>
          <w:sz w:val="24"/>
          <w:szCs w:val="24"/>
        </w:rPr>
        <w:t>и</w:t>
      </w:r>
      <w:r w:rsidR="003C110F" w:rsidRPr="001B7735">
        <w:rPr>
          <w:rFonts w:ascii="Times New Roman" w:hAnsi="Times New Roman" w:cs="Times New Roman"/>
          <w:sz w:val="24"/>
          <w:szCs w:val="24"/>
        </w:rPr>
        <w:t xml:space="preserve">тся </w:t>
      </w:r>
      <w:r w:rsidR="00E07026">
        <w:rPr>
          <w:rFonts w:ascii="Times New Roman" w:hAnsi="Times New Roman" w:cs="Times New Roman"/>
          <w:sz w:val="24"/>
          <w:szCs w:val="24"/>
        </w:rPr>
        <w:t xml:space="preserve">зачет </w:t>
      </w:r>
      <w:r w:rsidR="003C110F" w:rsidRPr="001B7735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E07026" w:rsidRPr="001B7735">
        <w:rPr>
          <w:rFonts w:ascii="Times New Roman" w:hAnsi="Times New Roman" w:cs="Times New Roman"/>
          <w:sz w:val="24"/>
          <w:szCs w:val="24"/>
        </w:rPr>
        <w:t>по направлению подготовки «Биология</w:t>
      </w:r>
      <w:r w:rsidR="00E07026">
        <w:rPr>
          <w:rFonts w:ascii="Times New Roman" w:hAnsi="Times New Roman" w:cs="Times New Roman"/>
          <w:sz w:val="24"/>
          <w:szCs w:val="24"/>
        </w:rPr>
        <w:t>»</w:t>
      </w:r>
      <w:r w:rsidR="003C110F" w:rsidRPr="001B7735">
        <w:rPr>
          <w:rFonts w:ascii="Times New Roman" w:hAnsi="Times New Roman" w:cs="Times New Roman"/>
          <w:sz w:val="24"/>
          <w:szCs w:val="24"/>
        </w:rPr>
        <w:t>.</w:t>
      </w:r>
    </w:p>
    <w:p w:rsidR="008B24E8" w:rsidRPr="001B7735" w:rsidRDefault="00164C4A" w:rsidP="008B2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3</w:t>
      </w:r>
      <w:r w:rsidR="008B24E8" w:rsidRPr="001B7735">
        <w:rPr>
          <w:rFonts w:ascii="Times New Roman" w:hAnsi="Times New Roman" w:cs="Times New Roman"/>
          <w:sz w:val="24"/>
          <w:szCs w:val="24"/>
        </w:rPr>
        <w:t xml:space="preserve">.2. Зачёт проводится строго </w:t>
      </w:r>
      <w:r w:rsidR="00103266" w:rsidRPr="001B7735">
        <w:rPr>
          <w:rFonts w:ascii="Times New Roman" w:hAnsi="Times New Roman" w:cs="Times New Roman"/>
          <w:sz w:val="24"/>
          <w:szCs w:val="24"/>
        </w:rPr>
        <w:t xml:space="preserve">в </w:t>
      </w:r>
      <w:r w:rsidR="00FA043C" w:rsidRPr="001B7735">
        <w:rPr>
          <w:rFonts w:ascii="Times New Roman" w:hAnsi="Times New Roman" w:cs="Times New Roman"/>
          <w:sz w:val="24"/>
          <w:szCs w:val="24"/>
        </w:rPr>
        <w:t>дату и время</w:t>
      </w:r>
      <w:r w:rsidR="00BF310A" w:rsidRPr="001B7735">
        <w:rPr>
          <w:rFonts w:ascii="Times New Roman" w:hAnsi="Times New Roman" w:cs="Times New Roman"/>
          <w:sz w:val="24"/>
          <w:szCs w:val="24"/>
        </w:rPr>
        <w:t>, установленные</w:t>
      </w:r>
      <w:r w:rsidR="00FA043C" w:rsidRPr="001B7735">
        <w:rPr>
          <w:rFonts w:ascii="Times New Roman" w:hAnsi="Times New Roman" w:cs="Times New Roman"/>
          <w:sz w:val="24"/>
          <w:szCs w:val="24"/>
        </w:rPr>
        <w:t xml:space="preserve"> утвержденным расписанием</w:t>
      </w:r>
      <w:r w:rsidR="005E3D14" w:rsidRPr="001B7735">
        <w:rPr>
          <w:rFonts w:ascii="Times New Roman" w:hAnsi="Times New Roman" w:cs="Times New Roman"/>
          <w:sz w:val="24"/>
          <w:szCs w:val="24"/>
        </w:rPr>
        <w:t>, в</w:t>
      </w:r>
      <w:r w:rsidR="00FA043C" w:rsidRPr="001B7735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8B24E8" w:rsidRPr="001B7735">
        <w:rPr>
          <w:rFonts w:ascii="Times New Roman" w:hAnsi="Times New Roman" w:cs="Times New Roman"/>
          <w:sz w:val="24"/>
          <w:szCs w:val="24"/>
        </w:rPr>
        <w:t xml:space="preserve"> зачётной недел</w:t>
      </w:r>
      <w:r w:rsidR="00FA043C" w:rsidRPr="001B7735">
        <w:rPr>
          <w:rFonts w:ascii="Times New Roman" w:hAnsi="Times New Roman" w:cs="Times New Roman"/>
          <w:sz w:val="24"/>
          <w:szCs w:val="24"/>
        </w:rPr>
        <w:t>и</w:t>
      </w:r>
      <w:r w:rsidR="008B24E8" w:rsidRPr="001B7735">
        <w:rPr>
          <w:rFonts w:ascii="Times New Roman" w:hAnsi="Times New Roman" w:cs="Times New Roman"/>
          <w:sz w:val="24"/>
          <w:szCs w:val="24"/>
        </w:rPr>
        <w:t>.</w:t>
      </w:r>
    </w:p>
    <w:p w:rsidR="008B24E8" w:rsidRPr="001B7735" w:rsidRDefault="00164C4A" w:rsidP="008B2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3</w:t>
      </w:r>
      <w:r w:rsidR="008B24E8" w:rsidRPr="001B7735">
        <w:rPr>
          <w:rFonts w:ascii="Times New Roman" w:hAnsi="Times New Roman" w:cs="Times New Roman"/>
          <w:sz w:val="24"/>
          <w:szCs w:val="24"/>
        </w:rPr>
        <w:t xml:space="preserve">.3. Не позднее, чем за один рабочий день до проведения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8B24E8"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8B24E8" w:rsidRPr="001B7735">
        <w:rPr>
          <w:rFonts w:ascii="Times New Roman" w:hAnsi="Times New Roman" w:cs="Times New Roman"/>
          <w:sz w:val="24"/>
          <w:szCs w:val="24"/>
        </w:rPr>
        <w:t>участниками должна быть обеспечена техническая готовность оборудования и каналов связи.</w:t>
      </w:r>
    </w:p>
    <w:p w:rsidR="00D615CB" w:rsidRPr="001B7735" w:rsidRDefault="00164C4A" w:rsidP="00E070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3</w:t>
      </w:r>
      <w:r w:rsidR="008B24E8" w:rsidRPr="001B7735">
        <w:rPr>
          <w:rFonts w:ascii="Times New Roman" w:hAnsi="Times New Roman" w:cs="Times New Roman"/>
          <w:sz w:val="24"/>
          <w:szCs w:val="24"/>
        </w:rPr>
        <w:t>.</w:t>
      </w:r>
      <w:r w:rsidRPr="001B7735">
        <w:rPr>
          <w:rFonts w:ascii="Times New Roman" w:hAnsi="Times New Roman" w:cs="Times New Roman"/>
          <w:sz w:val="24"/>
          <w:szCs w:val="24"/>
        </w:rPr>
        <w:t>4.</w:t>
      </w:r>
      <w:r w:rsidR="008B24E8" w:rsidRPr="001B7735">
        <w:rPr>
          <w:rFonts w:ascii="Times New Roman" w:hAnsi="Times New Roman" w:cs="Times New Roman"/>
          <w:sz w:val="24"/>
          <w:szCs w:val="24"/>
        </w:rPr>
        <w:t xml:space="preserve"> Зачёт проводится </w:t>
      </w:r>
      <w:r w:rsidR="00E07026">
        <w:rPr>
          <w:rFonts w:ascii="Times New Roman" w:hAnsi="Times New Roman" w:cs="Times New Roman"/>
          <w:sz w:val="24"/>
          <w:szCs w:val="24"/>
        </w:rPr>
        <w:t xml:space="preserve">с применением ДОТ в </w:t>
      </w:r>
      <w:r w:rsidR="008B24E8" w:rsidRPr="001B7735">
        <w:rPr>
          <w:rFonts w:ascii="Times New Roman" w:hAnsi="Times New Roman" w:cs="Times New Roman"/>
          <w:sz w:val="24"/>
          <w:szCs w:val="24"/>
        </w:rPr>
        <w:t xml:space="preserve">письменной форме посредством выполнения заданий на </w:t>
      </w:r>
      <w:r w:rsidR="00C42C28" w:rsidRPr="001B7735">
        <w:rPr>
          <w:rFonts w:ascii="Times New Roman" w:hAnsi="Times New Roman" w:cs="Times New Roman"/>
          <w:sz w:val="24"/>
          <w:szCs w:val="24"/>
        </w:rPr>
        <w:t>ЭИОП.</w:t>
      </w:r>
      <w:r w:rsidR="00E07026">
        <w:rPr>
          <w:rFonts w:ascii="Times New Roman" w:hAnsi="Times New Roman" w:cs="Times New Roman"/>
          <w:sz w:val="24"/>
          <w:szCs w:val="24"/>
        </w:rPr>
        <w:t xml:space="preserve"> </w:t>
      </w:r>
      <w:r w:rsidR="00D615CB" w:rsidRPr="001B7735">
        <w:rPr>
          <w:rFonts w:ascii="Times New Roman" w:hAnsi="Times New Roman" w:cs="Times New Roman"/>
          <w:sz w:val="24"/>
          <w:szCs w:val="24"/>
        </w:rPr>
        <w:t>При этом о</w:t>
      </w:r>
      <w:r w:rsidR="00204E36" w:rsidRPr="001B7735">
        <w:rPr>
          <w:rFonts w:ascii="Times New Roman" w:hAnsi="Times New Roman" w:cs="Times New Roman"/>
          <w:sz w:val="24"/>
          <w:szCs w:val="24"/>
        </w:rPr>
        <w:t>бучающийся заходит в соответствующий курс на ЭИОП, открывает задание «Промежуточная аттестация» и даёт н</w:t>
      </w:r>
      <w:r w:rsidR="00C42C28" w:rsidRPr="001B7735">
        <w:rPr>
          <w:rFonts w:ascii="Times New Roman" w:hAnsi="Times New Roman" w:cs="Times New Roman"/>
          <w:sz w:val="24"/>
          <w:szCs w:val="24"/>
        </w:rPr>
        <w:t>а него ответ в письменной форме.</w:t>
      </w:r>
    </w:p>
    <w:p w:rsidR="00D615CB" w:rsidRPr="001B7735" w:rsidRDefault="00C42C28" w:rsidP="00C42C28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3.4.1. По дисциплине «</w:t>
      </w:r>
      <w:r w:rsidR="00443B46">
        <w:rPr>
          <w:rFonts w:ascii="Times New Roman" w:hAnsi="Times New Roman" w:cs="Times New Roman"/>
          <w:sz w:val="24"/>
          <w:szCs w:val="24"/>
        </w:rPr>
        <w:t>Организация научных исследований</w:t>
      </w:r>
      <w:r w:rsidR="00696911" w:rsidRPr="001B7735">
        <w:rPr>
          <w:rFonts w:ascii="Times New Roman" w:hAnsi="Times New Roman" w:cs="Times New Roman"/>
          <w:sz w:val="24"/>
          <w:szCs w:val="24"/>
        </w:rPr>
        <w:t>»</w:t>
      </w:r>
      <w:r w:rsidRPr="001B7735">
        <w:rPr>
          <w:rFonts w:ascii="Times New Roman" w:hAnsi="Times New Roman" w:cs="Times New Roman"/>
          <w:sz w:val="24"/>
          <w:szCs w:val="24"/>
        </w:rPr>
        <w:t xml:space="preserve">: задание включает в себя 1 (один) теоретический вопрос, предъявляемых в виде задания «тест», формат «эссе». Ответ </w:t>
      </w:r>
      <w:r w:rsidR="00204E36" w:rsidRPr="001B7735">
        <w:rPr>
          <w:rFonts w:ascii="Times New Roman" w:hAnsi="Times New Roman" w:cs="Times New Roman"/>
          <w:sz w:val="24"/>
          <w:szCs w:val="24"/>
        </w:rPr>
        <w:t>впечатывает</w:t>
      </w:r>
      <w:r w:rsidRPr="001B7735">
        <w:rPr>
          <w:rFonts w:ascii="Times New Roman" w:hAnsi="Times New Roman" w:cs="Times New Roman"/>
          <w:sz w:val="24"/>
          <w:szCs w:val="24"/>
        </w:rPr>
        <w:t>ся</w:t>
      </w:r>
      <w:r w:rsidR="00204E36" w:rsidRPr="001B7735">
        <w:rPr>
          <w:rFonts w:ascii="Times New Roman" w:hAnsi="Times New Roman" w:cs="Times New Roman"/>
          <w:sz w:val="24"/>
          <w:szCs w:val="24"/>
        </w:rPr>
        <w:t xml:space="preserve"> с </w:t>
      </w:r>
      <w:r w:rsidRPr="001B7735">
        <w:rPr>
          <w:rFonts w:ascii="Times New Roman" w:hAnsi="Times New Roman" w:cs="Times New Roman"/>
          <w:sz w:val="24"/>
          <w:szCs w:val="24"/>
        </w:rPr>
        <w:t>клавиатуры в открывающемся окне. Время, отводимое на выполнение, составляет 60 минут.</w:t>
      </w:r>
      <w:r w:rsidR="00204E36" w:rsidRPr="001B7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4E8" w:rsidRPr="001B7735" w:rsidRDefault="00164C4A" w:rsidP="008B2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3</w:t>
      </w:r>
      <w:r w:rsidR="008B24E8" w:rsidRPr="001B7735">
        <w:rPr>
          <w:rFonts w:ascii="Times New Roman" w:hAnsi="Times New Roman" w:cs="Times New Roman"/>
          <w:sz w:val="24"/>
          <w:szCs w:val="24"/>
        </w:rPr>
        <w:t>.</w:t>
      </w:r>
      <w:r w:rsidRPr="001B7735">
        <w:rPr>
          <w:rFonts w:ascii="Times New Roman" w:hAnsi="Times New Roman" w:cs="Times New Roman"/>
          <w:sz w:val="24"/>
          <w:szCs w:val="24"/>
        </w:rPr>
        <w:t>5</w:t>
      </w:r>
      <w:r w:rsidR="008B24E8" w:rsidRPr="001B7735">
        <w:rPr>
          <w:rFonts w:ascii="Times New Roman" w:hAnsi="Times New Roman" w:cs="Times New Roman"/>
          <w:sz w:val="24"/>
          <w:szCs w:val="24"/>
        </w:rPr>
        <w:t xml:space="preserve">. Выполненное задание </w:t>
      </w:r>
      <w:r w:rsidR="00C42C28" w:rsidRPr="001B7735">
        <w:rPr>
          <w:rFonts w:ascii="Times New Roman" w:hAnsi="Times New Roman" w:cs="Times New Roman"/>
          <w:sz w:val="24"/>
          <w:szCs w:val="24"/>
        </w:rPr>
        <w:t>оценивается</w:t>
      </w:r>
      <w:r w:rsidR="008B24E8" w:rsidRPr="001B7735">
        <w:rPr>
          <w:rFonts w:ascii="Times New Roman" w:hAnsi="Times New Roman" w:cs="Times New Roman"/>
          <w:sz w:val="24"/>
          <w:szCs w:val="24"/>
        </w:rPr>
        <w:t xml:space="preserve"> преподавателем на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8B24E8" w:rsidRPr="001B7735">
        <w:rPr>
          <w:rFonts w:ascii="Times New Roman" w:hAnsi="Times New Roman" w:cs="Times New Roman"/>
          <w:sz w:val="24"/>
          <w:szCs w:val="24"/>
        </w:rPr>
        <w:t>ЭИОП по системе «зачтено-не</w:t>
      </w:r>
      <w:r w:rsidR="00BF310A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8B24E8" w:rsidRPr="001B7735">
        <w:rPr>
          <w:rFonts w:ascii="Times New Roman" w:hAnsi="Times New Roman" w:cs="Times New Roman"/>
          <w:sz w:val="24"/>
          <w:szCs w:val="24"/>
        </w:rPr>
        <w:t>зачтено»</w:t>
      </w:r>
      <w:r w:rsidR="00740620" w:rsidRPr="001B7735">
        <w:rPr>
          <w:rFonts w:ascii="Times New Roman" w:hAnsi="Times New Roman" w:cs="Times New Roman"/>
          <w:sz w:val="24"/>
          <w:szCs w:val="24"/>
        </w:rPr>
        <w:t xml:space="preserve"> не позднее конца дня, следующего за днём проведения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740620" w:rsidRPr="001B7735">
        <w:rPr>
          <w:rFonts w:ascii="Times New Roman" w:hAnsi="Times New Roman" w:cs="Times New Roman"/>
          <w:sz w:val="24"/>
          <w:szCs w:val="24"/>
        </w:rPr>
        <w:t>, оценка фиксируется на ЭИОП и доводится до сведения обучающегося</w:t>
      </w:r>
      <w:r w:rsidR="00D6571A" w:rsidRPr="001B7735">
        <w:rPr>
          <w:rFonts w:ascii="Times New Roman" w:hAnsi="Times New Roman" w:cs="Times New Roman"/>
          <w:sz w:val="24"/>
          <w:szCs w:val="24"/>
        </w:rPr>
        <w:t>.</w:t>
      </w:r>
    </w:p>
    <w:p w:rsidR="008B24E8" w:rsidRPr="001B7735" w:rsidRDefault="00164C4A" w:rsidP="00D615C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3.6</w:t>
      </w:r>
      <w:r w:rsidR="00204E36"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8B24E8" w:rsidRPr="001B7735">
        <w:rPr>
          <w:rFonts w:ascii="Times New Roman" w:hAnsi="Times New Roman" w:cs="Times New Roman"/>
          <w:sz w:val="24"/>
          <w:szCs w:val="24"/>
        </w:rPr>
        <w:t xml:space="preserve">В случае оценки «зачтено» студент считается прошедшим ПА, при этом </w:t>
      </w:r>
      <w:r w:rsidR="00D615CB" w:rsidRPr="001B7735">
        <w:rPr>
          <w:rFonts w:ascii="Times New Roman" w:hAnsi="Times New Roman" w:cs="Times New Roman"/>
          <w:sz w:val="24"/>
          <w:szCs w:val="24"/>
        </w:rPr>
        <w:t>рейтинг промежуточной аттестации (зачета), вносимый в систему «Искра» соответствует среднему баллу дисциплины за период ее прохождения</w:t>
      </w:r>
      <w:r w:rsidR="00BF310A" w:rsidRPr="001B7735">
        <w:rPr>
          <w:rFonts w:ascii="Times New Roman" w:hAnsi="Times New Roman" w:cs="Times New Roman"/>
          <w:sz w:val="24"/>
          <w:szCs w:val="24"/>
        </w:rPr>
        <w:t>.</w:t>
      </w:r>
    </w:p>
    <w:p w:rsidR="00BF310A" w:rsidRPr="001B7735" w:rsidRDefault="00164C4A" w:rsidP="00BF3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3.7</w:t>
      </w:r>
      <w:r w:rsidR="008B24E8" w:rsidRPr="001B7735">
        <w:rPr>
          <w:rFonts w:ascii="Times New Roman" w:hAnsi="Times New Roman" w:cs="Times New Roman"/>
          <w:sz w:val="24"/>
          <w:szCs w:val="24"/>
        </w:rPr>
        <w:t>.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BF310A" w:rsidRPr="001B7735">
        <w:rPr>
          <w:rFonts w:ascii="Times New Roman" w:hAnsi="Times New Roman" w:cs="Times New Roman"/>
          <w:sz w:val="24"/>
          <w:szCs w:val="24"/>
        </w:rPr>
        <w:t>Преподаватели передают результаты ПА ответственному за рейтинг студентов кафедры, который в течение дня, следующего после дня аттестации, вносит сведения в систему «Искра», где формируется итоговый рейтинг по дисциплине (</w:t>
      </w:r>
      <w:r w:rsidR="00BF310A" w:rsidRPr="001B773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F310A" w:rsidRPr="001B7735">
        <w:rPr>
          <w:rFonts w:ascii="Times New Roman" w:hAnsi="Times New Roman" w:cs="Times New Roman"/>
          <w:sz w:val="24"/>
          <w:szCs w:val="24"/>
        </w:rPr>
        <w:t>д).</w:t>
      </w:r>
    </w:p>
    <w:p w:rsidR="00BF310A" w:rsidRPr="001B7735" w:rsidRDefault="00BF310A" w:rsidP="00BF3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3.8. Ответственный за рейтинг студентов кафедры выгружает зачётные ведомости из системы «Искра» и пересылает на электронную почту заведующему кафедрой</w:t>
      </w:r>
      <w:r w:rsidR="006911B2" w:rsidRPr="001B7735">
        <w:rPr>
          <w:rFonts w:ascii="Times New Roman" w:hAnsi="Times New Roman" w:cs="Times New Roman"/>
          <w:sz w:val="24"/>
          <w:szCs w:val="24"/>
        </w:rPr>
        <w:t>.</w:t>
      </w:r>
    </w:p>
    <w:p w:rsidR="00BF310A" w:rsidRPr="001B7735" w:rsidRDefault="00D45EEF" w:rsidP="00BF3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3.9. З</w:t>
      </w:r>
      <w:r w:rsidR="00BF310A" w:rsidRPr="001B7735">
        <w:rPr>
          <w:rFonts w:ascii="Times New Roman" w:hAnsi="Times New Roman" w:cs="Times New Roman"/>
          <w:sz w:val="24"/>
          <w:szCs w:val="24"/>
        </w:rPr>
        <w:t>аведующий кафедрой проверяет, распечатывает и визирует ведомости; после этого сканирует подписанные ведомости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BF310A" w:rsidRPr="001B7735">
        <w:rPr>
          <w:rFonts w:ascii="Times New Roman" w:hAnsi="Times New Roman" w:cs="Times New Roman"/>
          <w:sz w:val="24"/>
          <w:szCs w:val="24"/>
        </w:rPr>
        <w:t>и пересылает сканированные копии на электро</w:t>
      </w:r>
      <w:r w:rsidR="00BC6C29" w:rsidRPr="001B7735">
        <w:rPr>
          <w:rFonts w:ascii="Times New Roman" w:hAnsi="Times New Roman" w:cs="Times New Roman"/>
          <w:sz w:val="24"/>
          <w:szCs w:val="24"/>
        </w:rPr>
        <w:t>нную почту профильного деканата.</w:t>
      </w:r>
    </w:p>
    <w:p w:rsidR="00A64C2B" w:rsidRPr="001B7735" w:rsidRDefault="00A64C2B" w:rsidP="008B24E8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F4AB0" w:rsidRPr="00E07026" w:rsidRDefault="00D6571A" w:rsidP="00376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35">
        <w:rPr>
          <w:rFonts w:ascii="Times New Roman" w:hAnsi="Times New Roman" w:cs="Times New Roman"/>
          <w:b/>
          <w:sz w:val="24"/>
          <w:szCs w:val="24"/>
        </w:rPr>
        <w:t>4</w:t>
      </w:r>
      <w:r w:rsidR="00980349" w:rsidRPr="001B7735">
        <w:rPr>
          <w:rFonts w:ascii="Times New Roman" w:hAnsi="Times New Roman" w:cs="Times New Roman"/>
          <w:b/>
          <w:sz w:val="24"/>
          <w:szCs w:val="24"/>
        </w:rPr>
        <w:t xml:space="preserve">. Процедура проведения </w:t>
      </w:r>
      <w:r w:rsidR="008B24E8" w:rsidRPr="001B7735">
        <w:rPr>
          <w:rFonts w:ascii="Times New Roman" w:hAnsi="Times New Roman" w:cs="Times New Roman"/>
          <w:b/>
          <w:sz w:val="24"/>
          <w:szCs w:val="24"/>
          <w:u w:val="single"/>
        </w:rPr>
        <w:t>экзамена</w:t>
      </w:r>
      <w:r w:rsidR="00E07026" w:rsidRPr="00E07026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B45C4B" w:rsidRPr="001B7735">
        <w:rPr>
          <w:rFonts w:ascii="Times New Roman" w:hAnsi="Times New Roman" w:cs="Times New Roman"/>
          <w:b/>
          <w:sz w:val="24"/>
          <w:szCs w:val="24"/>
        </w:rPr>
        <w:t xml:space="preserve"> применением ДОТ</w:t>
      </w:r>
    </w:p>
    <w:p w:rsidR="00257438" w:rsidRPr="001B7735" w:rsidRDefault="00257438" w:rsidP="00376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FFA" w:rsidRDefault="00D6571A" w:rsidP="00E070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</w:t>
      </w:r>
      <w:r w:rsidR="006A5F9C" w:rsidRPr="001B7735">
        <w:rPr>
          <w:rFonts w:ascii="Times New Roman" w:hAnsi="Times New Roman" w:cs="Times New Roman"/>
          <w:sz w:val="24"/>
          <w:szCs w:val="24"/>
        </w:rPr>
        <w:t>.1</w:t>
      </w:r>
      <w:r w:rsidR="00E47C08"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C42C28" w:rsidRPr="001B7735">
        <w:rPr>
          <w:rFonts w:ascii="Times New Roman" w:hAnsi="Times New Roman" w:cs="Times New Roman"/>
          <w:sz w:val="24"/>
          <w:szCs w:val="24"/>
        </w:rPr>
        <w:t xml:space="preserve">В </w:t>
      </w:r>
      <w:r w:rsidR="00E07026">
        <w:rPr>
          <w:rFonts w:ascii="Times New Roman" w:hAnsi="Times New Roman" w:cs="Times New Roman"/>
          <w:sz w:val="24"/>
          <w:szCs w:val="24"/>
        </w:rPr>
        <w:t xml:space="preserve">зимнюю </w:t>
      </w:r>
      <w:r w:rsidR="00C42C28" w:rsidRPr="001B7735">
        <w:rPr>
          <w:rFonts w:ascii="Times New Roman" w:hAnsi="Times New Roman" w:cs="Times New Roman"/>
          <w:sz w:val="24"/>
          <w:szCs w:val="24"/>
        </w:rPr>
        <w:t xml:space="preserve">зачётно-экзаменационную сессию на кафедре </w:t>
      </w:r>
      <w:r w:rsidR="00E07026">
        <w:rPr>
          <w:rFonts w:ascii="Times New Roman" w:hAnsi="Times New Roman" w:cs="Times New Roman"/>
          <w:sz w:val="24"/>
          <w:szCs w:val="24"/>
        </w:rPr>
        <w:t xml:space="preserve">гистологии, эмбриологии, цитологии </w:t>
      </w:r>
      <w:r w:rsidR="00C42C28" w:rsidRPr="001B7735">
        <w:rPr>
          <w:rFonts w:ascii="Times New Roman" w:hAnsi="Times New Roman" w:cs="Times New Roman"/>
          <w:sz w:val="24"/>
          <w:szCs w:val="24"/>
        </w:rPr>
        <w:t xml:space="preserve">проводятся экзамены для обучающихся </w:t>
      </w:r>
      <w:r w:rsidR="00E07026">
        <w:rPr>
          <w:rFonts w:ascii="Times New Roman" w:hAnsi="Times New Roman" w:cs="Times New Roman"/>
          <w:sz w:val="24"/>
          <w:szCs w:val="24"/>
        </w:rPr>
        <w:t xml:space="preserve">по </w:t>
      </w:r>
      <w:r w:rsidR="00E07026" w:rsidRPr="001B7735">
        <w:rPr>
          <w:rFonts w:ascii="Times New Roman" w:hAnsi="Times New Roman" w:cs="Times New Roman"/>
          <w:sz w:val="24"/>
          <w:szCs w:val="24"/>
        </w:rPr>
        <w:t>специальност</w:t>
      </w:r>
      <w:r w:rsidR="00E07026">
        <w:rPr>
          <w:rFonts w:ascii="Times New Roman" w:hAnsi="Times New Roman" w:cs="Times New Roman"/>
          <w:sz w:val="24"/>
          <w:szCs w:val="24"/>
        </w:rPr>
        <w:t>ям</w:t>
      </w:r>
      <w:r w:rsidR="00E07026" w:rsidRPr="001B7735">
        <w:rPr>
          <w:rFonts w:ascii="Times New Roman" w:hAnsi="Times New Roman" w:cs="Times New Roman"/>
          <w:sz w:val="24"/>
          <w:szCs w:val="24"/>
        </w:rPr>
        <w:t xml:space="preserve"> «Лечебное дело»</w:t>
      </w:r>
      <w:r w:rsidR="00E07026">
        <w:rPr>
          <w:rFonts w:ascii="Times New Roman" w:hAnsi="Times New Roman" w:cs="Times New Roman"/>
          <w:sz w:val="24"/>
          <w:szCs w:val="24"/>
        </w:rPr>
        <w:t>, «Педиатрия», «Медико-профилактическое дело»</w:t>
      </w:r>
      <w:r w:rsidR="00E07026" w:rsidRPr="001B7735">
        <w:rPr>
          <w:rFonts w:ascii="Times New Roman" w:hAnsi="Times New Roman" w:cs="Times New Roman"/>
          <w:sz w:val="24"/>
          <w:szCs w:val="24"/>
        </w:rPr>
        <w:t>.</w:t>
      </w:r>
    </w:p>
    <w:p w:rsidR="00E07026" w:rsidRDefault="00E07026" w:rsidP="00E070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летнюю </w:t>
      </w:r>
      <w:r w:rsidRPr="001B7735">
        <w:rPr>
          <w:rFonts w:ascii="Times New Roman" w:hAnsi="Times New Roman" w:cs="Times New Roman"/>
          <w:sz w:val="24"/>
          <w:szCs w:val="24"/>
        </w:rPr>
        <w:t xml:space="preserve">зачётно-экзаменационную сессию на кафедре </w:t>
      </w:r>
      <w:r>
        <w:rPr>
          <w:rFonts w:ascii="Times New Roman" w:hAnsi="Times New Roman" w:cs="Times New Roman"/>
          <w:sz w:val="24"/>
          <w:szCs w:val="24"/>
        </w:rPr>
        <w:t xml:space="preserve">гистологии, эмбриологии, цитологии </w:t>
      </w:r>
      <w:r w:rsidRPr="001B7735">
        <w:rPr>
          <w:rFonts w:ascii="Times New Roman" w:hAnsi="Times New Roman" w:cs="Times New Roman"/>
          <w:sz w:val="24"/>
          <w:szCs w:val="24"/>
        </w:rPr>
        <w:t xml:space="preserve">проводятся экзамены для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B773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C42C28" w:rsidRPr="001B7735">
        <w:rPr>
          <w:rFonts w:ascii="Times New Roman" w:hAnsi="Times New Roman" w:cs="Times New Roman"/>
          <w:sz w:val="24"/>
          <w:szCs w:val="24"/>
        </w:rPr>
        <w:t xml:space="preserve"> «</w:t>
      </w:r>
      <w:r w:rsidR="00696911" w:rsidRPr="001B7735">
        <w:rPr>
          <w:rFonts w:ascii="Times New Roman" w:hAnsi="Times New Roman" w:cs="Times New Roman"/>
          <w:sz w:val="24"/>
          <w:szCs w:val="24"/>
        </w:rPr>
        <w:t xml:space="preserve">Медицинская биохимия» по дисциплине «Морфология: анатомия человека, гистология, цитология», по направлению подготовки «Биология» </w:t>
      </w:r>
      <w:r w:rsidR="00C42C28" w:rsidRPr="001B7735">
        <w:rPr>
          <w:rFonts w:ascii="Times New Roman" w:hAnsi="Times New Roman" w:cs="Times New Roman"/>
          <w:sz w:val="24"/>
          <w:szCs w:val="24"/>
        </w:rPr>
        <w:t xml:space="preserve">по </w:t>
      </w:r>
      <w:r w:rsidR="00696911" w:rsidRPr="001B7735">
        <w:rPr>
          <w:rFonts w:ascii="Times New Roman" w:hAnsi="Times New Roman" w:cs="Times New Roman"/>
          <w:sz w:val="24"/>
          <w:szCs w:val="24"/>
        </w:rPr>
        <w:t>модулям «Большой практикум: «Дополнительные разделы цитологии»»,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696911" w:rsidRPr="001B7735">
        <w:rPr>
          <w:rFonts w:ascii="Times New Roman" w:hAnsi="Times New Roman" w:cs="Times New Roman"/>
          <w:sz w:val="24"/>
          <w:szCs w:val="24"/>
        </w:rPr>
        <w:t>«Биология клетки: цитология», «Биология клетки: гистология», по специальности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696911" w:rsidRPr="001B7735">
        <w:rPr>
          <w:rFonts w:ascii="Times New Roman" w:hAnsi="Times New Roman" w:cs="Times New Roman"/>
          <w:sz w:val="24"/>
          <w:szCs w:val="24"/>
        </w:rPr>
        <w:t>«Сестринское дело» по дисциплине «Анатомия и физиология человека»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735"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Фармация</w:t>
      </w:r>
      <w:r w:rsidRPr="001B7735">
        <w:rPr>
          <w:rFonts w:ascii="Times New Roman" w:hAnsi="Times New Roman" w:cs="Times New Roman"/>
          <w:sz w:val="24"/>
          <w:szCs w:val="24"/>
        </w:rPr>
        <w:t>» по дисциплине «</w:t>
      </w:r>
      <w:r w:rsidR="00683160">
        <w:rPr>
          <w:rFonts w:ascii="Times New Roman" w:hAnsi="Times New Roman" w:cs="Times New Roman"/>
          <w:sz w:val="24"/>
          <w:szCs w:val="24"/>
        </w:rPr>
        <w:t>Анатомия и физиология человека».</w:t>
      </w:r>
    </w:p>
    <w:p w:rsidR="00E07026" w:rsidRDefault="00E07026" w:rsidP="00E070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</w:t>
      </w:r>
      <w:r w:rsidRPr="001B7735">
        <w:rPr>
          <w:rFonts w:ascii="Times New Roman" w:hAnsi="Times New Roman" w:cs="Times New Roman"/>
          <w:sz w:val="24"/>
          <w:szCs w:val="24"/>
        </w:rPr>
        <w:t>проводится строго в дату и время, установленные утвержденным расписанием, в период зачётной недели.</w:t>
      </w:r>
    </w:p>
    <w:p w:rsidR="00E07026" w:rsidRPr="001B7735" w:rsidRDefault="00E07026" w:rsidP="00E070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Экзамен </w:t>
      </w:r>
      <w:r w:rsidRPr="001B7735"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B7735">
        <w:rPr>
          <w:rFonts w:ascii="Times New Roman" w:hAnsi="Times New Roman" w:cs="Times New Roman"/>
          <w:sz w:val="24"/>
          <w:szCs w:val="24"/>
        </w:rPr>
        <w:t>письменной форме посредством выполнения заданий на ЭИОП.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>При этом обучающийся заходит в соответствующий курс на ЭИОП, открывает задание «Промежуточная аттестация» и даёт на него ответ в письменной форме.</w:t>
      </w:r>
    </w:p>
    <w:p w:rsidR="00980349" w:rsidRPr="001B7735" w:rsidRDefault="00D6571A" w:rsidP="00376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</w:t>
      </w:r>
      <w:r w:rsidR="00980349" w:rsidRPr="001B7735">
        <w:rPr>
          <w:rFonts w:ascii="Times New Roman" w:hAnsi="Times New Roman" w:cs="Times New Roman"/>
          <w:sz w:val="24"/>
          <w:szCs w:val="24"/>
        </w:rPr>
        <w:t>.</w:t>
      </w:r>
      <w:r w:rsidR="006A5F9C" w:rsidRPr="001B7735">
        <w:rPr>
          <w:rFonts w:ascii="Times New Roman" w:hAnsi="Times New Roman" w:cs="Times New Roman"/>
          <w:sz w:val="24"/>
          <w:szCs w:val="24"/>
        </w:rPr>
        <w:t>2</w:t>
      </w:r>
      <w:r w:rsidR="00980349" w:rsidRPr="001B7735">
        <w:rPr>
          <w:rFonts w:ascii="Times New Roman" w:hAnsi="Times New Roman" w:cs="Times New Roman"/>
          <w:sz w:val="24"/>
          <w:szCs w:val="24"/>
        </w:rPr>
        <w:t>. Не позднее, чем за один рабочий день до проведения</w:t>
      </w:r>
      <w:r w:rsidR="006F4AB0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3066FC"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 </w:t>
      </w:r>
      <w:r w:rsidR="004628FF" w:rsidRPr="001B7735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980349" w:rsidRPr="001B7735">
        <w:rPr>
          <w:rFonts w:ascii="Times New Roman" w:hAnsi="Times New Roman" w:cs="Times New Roman"/>
          <w:sz w:val="24"/>
          <w:szCs w:val="24"/>
        </w:rPr>
        <w:t>должн</w:t>
      </w:r>
      <w:r w:rsidR="006F4AB0" w:rsidRPr="001B7735">
        <w:rPr>
          <w:rFonts w:ascii="Times New Roman" w:hAnsi="Times New Roman" w:cs="Times New Roman"/>
          <w:sz w:val="24"/>
          <w:szCs w:val="24"/>
        </w:rPr>
        <w:t>а</w:t>
      </w:r>
      <w:r w:rsidR="00980349" w:rsidRPr="001B7735">
        <w:rPr>
          <w:rFonts w:ascii="Times New Roman" w:hAnsi="Times New Roman" w:cs="Times New Roman"/>
          <w:sz w:val="24"/>
          <w:szCs w:val="24"/>
        </w:rPr>
        <w:t xml:space="preserve"> быть обеспечена техническая готовнос</w:t>
      </w:r>
      <w:r w:rsidR="004628FF" w:rsidRPr="001B7735">
        <w:rPr>
          <w:rFonts w:ascii="Times New Roman" w:hAnsi="Times New Roman" w:cs="Times New Roman"/>
          <w:sz w:val="24"/>
          <w:szCs w:val="24"/>
        </w:rPr>
        <w:t>ть оборудования и каналов связи.</w:t>
      </w:r>
    </w:p>
    <w:p w:rsidR="00980349" w:rsidRPr="001B7735" w:rsidRDefault="00D6571A" w:rsidP="00376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</w:t>
      </w:r>
      <w:r w:rsidR="00980349" w:rsidRPr="001B7735">
        <w:rPr>
          <w:rFonts w:ascii="Times New Roman" w:hAnsi="Times New Roman" w:cs="Times New Roman"/>
          <w:sz w:val="24"/>
          <w:szCs w:val="24"/>
        </w:rPr>
        <w:t>.</w:t>
      </w:r>
      <w:r w:rsidR="006A5F9C" w:rsidRPr="001B7735">
        <w:rPr>
          <w:rFonts w:ascii="Times New Roman" w:hAnsi="Times New Roman" w:cs="Times New Roman"/>
          <w:sz w:val="24"/>
          <w:szCs w:val="24"/>
        </w:rPr>
        <w:t>3</w:t>
      </w:r>
      <w:r w:rsidR="00980349"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64046F" w:rsidRPr="001B7735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8F65BE" w:rsidRPr="001B7735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8F65BE" w:rsidRPr="001B7735">
        <w:rPr>
          <w:rFonts w:ascii="Times New Roman" w:hAnsi="Times New Roman" w:cs="Times New Roman"/>
          <w:sz w:val="24"/>
          <w:szCs w:val="24"/>
        </w:rPr>
        <w:t xml:space="preserve"> с применением ДОТ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6F2532" w:rsidRPr="001B7735">
        <w:rPr>
          <w:rFonts w:ascii="Times New Roman" w:hAnsi="Times New Roman" w:cs="Times New Roman"/>
          <w:sz w:val="24"/>
          <w:szCs w:val="24"/>
        </w:rPr>
        <w:t xml:space="preserve">визуально </w:t>
      </w:r>
      <w:r w:rsidR="006F4AB0" w:rsidRPr="001B7735">
        <w:rPr>
          <w:rFonts w:ascii="Times New Roman" w:hAnsi="Times New Roman" w:cs="Times New Roman"/>
          <w:sz w:val="24"/>
          <w:szCs w:val="24"/>
        </w:rPr>
        <w:t>производится</w:t>
      </w:r>
      <w:r w:rsidR="00980349" w:rsidRPr="001B7735">
        <w:rPr>
          <w:rFonts w:ascii="Times New Roman" w:hAnsi="Times New Roman" w:cs="Times New Roman"/>
          <w:sz w:val="24"/>
          <w:szCs w:val="24"/>
        </w:rPr>
        <w:t>:</w:t>
      </w:r>
    </w:p>
    <w:p w:rsidR="00C808D1" w:rsidRPr="001B7735" w:rsidRDefault="00C808D1" w:rsidP="00C808D1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идентификация личности обучающегося, проходящего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784E85" w:rsidRPr="001B7735">
        <w:rPr>
          <w:rFonts w:ascii="Times New Roman" w:hAnsi="Times New Roman" w:cs="Times New Roman"/>
          <w:sz w:val="24"/>
          <w:szCs w:val="24"/>
        </w:rPr>
        <w:t xml:space="preserve"> (</w:t>
      </w:r>
      <w:r w:rsidRPr="001B7735">
        <w:rPr>
          <w:rFonts w:ascii="Times New Roman" w:hAnsi="Times New Roman" w:cs="Times New Roman"/>
          <w:sz w:val="24"/>
          <w:szCs w:val="24"/>
        </w:rPr>
        <w:t xml:space="preserve">осуществляется через предъявление им для обозрения преподавателю студенческого билета, </w:t>
      </w:r>
      <w:r w:rsidR="00B57A82" w:rsidRPr="001B7735">
        <w:rPr>
          <w:rFonts w:ascii="Times New Roman" w:hAnsi="Times New Roman" w:cs="Times New Roman"/>
          <w:sz w:val="24"/>
          <w:szCs w:val="24"/>
        </w:rPr>
        <w:t>или паспорта</w:t>
      </w:r>
      <w:r w:rsidRPr="001B7735">
        <w:rPr>
          <w:rFonts w:ascii="Times New Roman" w:hAnsi="Times New Roman" w:cs="Times New Roman"/>
          <w:sz w:val="24"/>
          <w:szCs w:val="24"/>
        </w:rPr>
        <w:t>, позволяющего четко зафиксировать фотографию обучающего</w:t>
      </w:r>
      <w:r w:rsidR="00B57A82" w:rsidRPr="001B7735">
        <w:rPr>
          <w:rFonts w:ascii="Times New Roman" w:hAnsi="Times New Roman" w:cs="Times New Roman"/>
          <w:sz w:val="24"/>
          <w:szCs w:val="24"/>
        </w:rPr>
        <w:t>ся, его фамилию, имя, отчество</w:t>
      </w:r>
      <w:r w:rsidR="00784E85" w:rsidRPr="001B7735">
        <w:rPr>
          <w:rFonts w:ascii="Times New Roman" w:hAnsi="Times New Roman" w:cs="Times New Roman"/>
          <w:sz w:val="24"/>
          <w:szCs w:val="24"/>
        </w:rPr>
        <w:t>)</w:t>
      </w:r>
      <w:r w:rsidR="00B57A82" w:rsidRPr="001B7735">
        <w:rPr>
          <w:rFonts w:ascii="Times New Roman" w:hAnsi="Times New Roman" w:cs="Times New Roman"/>
          <w:sz w:val="24"/>
          <w:szCs w:val="24"/>
        </w:rPr>
        <w:t>;</w:t>
      </w:r>
      <w:r w:rsidR="00EB613C" w:rsidRPr="001B7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349" w:rsidRPr="001B7735" w:rsidRDefault="00C808D1" w:rsidP="00376444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980349" w:rsidRPr="001B7735">
        <w:rPr>
          <w:rFonts w:ascii="Times New Roman" w:hAnsi="Times New Roman" w:cs="Times New Roman"/>
          <w:sz w:val="24"/>
          <w:szCs w:val="24"/>
        </w:rPr>
        <w:t>отсутстви</w:t>
      </w:r>
      <w:r w:rsidR="006F4AB0" w:rsidRPr="001B7735">
        <w:rPr>
          <w:rFonts w:ascii="Times New Roman" w:hAnsi="Times New Roman" w:cs="Times New Roman"/>
          <w:sz w:val="24"/>
          <w:szCs w:val="24"/>
        </w:rPr>
        <w:t>я</w:t>
      </w:r>
      <w:r w:rsidR="00980349" w:rsidRPr="001B7735">
        <w:rPr>
          <w:rFonts w:ascii="Times New Roman" w:hAnsi="Times New Roman" w:cs="Times New Roman"/>
          <w:sz w:val="24"/>
          <w:szCs w:val="24"/>
        </w:rPr>
        <w:t xml:space="preserve"> посторонних лиц в помещении, в котором находится</w:t>
      </w:r>
      <w:r w:rsidR="006F4AB0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980349" w:rsidRPr="001B7735">
        <w:rPr>
          <w:rFonts w:ascii="Times New Roman" w:hAnsi="Times New Roman" w:cs="Times New Roman"/>
          <w:sz w:val="24"/>
          <w:szCs w:val="24"/>
        </w:rPr>
        <w:t>обучающийся</w:t>
      </w:r>
      <w:r w:rsidR="00A61517" w:rsidRPr="001B7735">
        <w:rPr>
          <w:rFonts w:ascii="Times New Roman" w:hAnsi="Times New Roman" w:cs="Times New Roman"/>
          <w:sz w:val="24"/>
          <w:szCs w:val="24"/>
        </w:rPr>
        <w:t>;</w:t>
      </w:r>
    </w:p>
    <w:p w:rsidR="00A61517" w:rsidRPr="001B7735" w:rsidRDefault="00A61517" w:rsidP="00376444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проверка отключения дополнительных компьютеров или мониторов;</w:t>
      </w:r>
    </w:p>
    <w:p w:rsidR="00980349" w:rsidRPr="001B7735" w:rsidRDefault="00C808D1" w:rsidP="00696911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980349" w:rsidRPr="001B7735">
        <w:rPr>
          <w:rFonts w:ascii="Times New Roman" w:hAnsi="Times New Roman" w:cs="Times New Roman"/>
          <w:sz w:val="24"/>
          <w:szCs w:val="24"/>
        </w:rPr>
        <w:t>поверхност</w:t>
      </w:r>
      <w:r w:rsidR="006F4AB0" w:rsidRPr="001B7735">
        <w:rPr>
          <w:rFonts w:ascii="Times New Roman" w:hAnsi="Times New Roman" w:cs="Times New Roman"/>
          <w:sz w:val="24"/>
          <w:szCs w:val="24"/>
        </w:rPr>
        <w:t>и</w:t>
      </w:r>
      <w:r w:rsidR="00980349" w:rsidRPr="001B7735">
        <w:rPr>
          <w:rFonts w:ascii="Times New Roman" w:hAnsi="Times New Roman" w:cs="Times New Roman"/>
          <w:sz w:val="24"/>
          <w:szCs w:val="24"/>
        </w:rPr>
        <w:t xml:space="preserve"> стола обучающегося, </w:t>
      </w:r>
      <w:r w:rsidR="008F65BE" w:rsidRPr="001B7735">
        <w:rPr>
          <w:rFonts w:ascii="Times New Roman" w:hAnsi="Times New Roman" w:cs="Times New Roman"/>
          <w:sz w:val="24"/>
          <w:szCs w:val="24"/>
        </w:rPr>
        <w:t xml:space="preserve">которая должна быть </w:t>
      </w:r>
      <w:r w:rsidR="00980349" w:rsidRPr="001B7735">
        <w:rPr>
          <w:rFonts w:ascii="Times New Roman" w:hAnsi="Times New Roman" w:cs="Times New Roman"/>
          <w:sz w:val="24"/>
          <w:szCs w:val="24"/>
        </w:rPr>
        <w:t>свободн</w:t>
      </w:r>
      <w:r w:rsidR="008F65BE" w:rsidRPr="001B7735">
        <w:rPr>
          <w:rFonts w:ascii="Times New Roman" w:hAnsi="Times New Roman" w:cs="Times New Roman"/>
          <w:sz w:val="24"/>
          <w:szCs w:val="24"/>
        </w:rPr>
        <w:t>а</w:t>
      </w:r>
      <w:r w:rsidR="00980349" w:rsidRPr="001B7735">
        <w:rPr>
          <w:rFonts w:ascii="Times New Roman" w:hAnsi="Times New Roman" w:cs="Times New Roman"/>
          <w:sz w:val="24"/>
          <w:szCs w:val="24"/>
        </w:rPr>
        <w:t xml:space="preserve"> от посторонних</w:t>
      </w:r>
      <w:r w:rsidR="006F4AB0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980349" w:rsidRPr="001B7735">
        <w:rPr>
          <w:rFonts w:ascii="Times New Roman" w:hAnsi="Times New Roman" w:cs="Times New Roman"/>
          <w:sz w:val="24"/>
          <w:szCs w:val="24"/>
        </w:rPr>
        <w:t>предметов</w:t>
      </w:r>
      <w:r w:rsidR="00A61517" w:rsidRPr="001B7735">
        <w:rPr>
          <w:rFonts w:ascii="Times New Roman" w:hAnsi="Times New Roman" w:cs="Times New Roman"/>
          <w:sz w:val="24"/>
          <w:szCs w:val="24"/>
        </w:rPr>
        <w:t xml:space="preserve"> (включая ноутбуки, планшеты, телефоны, часы, тетради, книги, блокноты, самоклеющиеся листки, рукописные заметки или бумаги с напечатанным текстом)</w:t>
      </w:r>
      <w:r w:rsidR="00F065AA" w:rsidRPr="001B7735">
        <w:rPr>
          <w:rFonts w:ascii="Times New Roman" w:hAnsi="Times New Roman" w:cs="Times New Roman"/>
          <w:sz w:val="24"/>
          <w:szCs w:val="24"/>
        </w:rPr>
        <w:t>.</w:t>
      </w:r>
    </w:p>
    <w:p w:rsidR="00125C16" w:rsidRPr="001B7735" w:rsidRDefault="00D6571A" w:rsidP="000368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</w:t>
      </w:r>
      <w:r w:rsidR="00371F84" w:rsidRPr="001B7735">
        <w:rPr>
          <w:rFonts w:ascii="Times New Roman" w:hAnsi="Times New Roman" w:cs="Times New Roman"/>
          <w:sz w:val="24"/>
          <w:szCs w:val="24"/>
        </w:rPr>
        <w:t>.</w:t>
      </w:r>
      <w:r w:rsidR="00D64C3B" w:rsidRPr="001B7735">
        <w:rPr>
          <w:rFonts w:ascii="Times New Roman" w:hAnsi="Times New Roman" w:cs="Times New Roman"/>
          <w:sz w:val="24"/>
          <w:szCs w:val="24"/>
        </w:rPr>
        <w:t>4</w:t>
      </w:r>
      <w:r w:rsidR="00371F84" w:rsidRPr="001B7735">
        <w:rPr>
          <w:rFonts w:ascii="Times New Roman" w:hAnsi="Times New Roman" w:cs="Times New Roman"/>
          <w:sz w:val="24"/>
          <w:szCs w:val="24"/>
        </w:rPr>
        <w:t>.</w:t>
      </w:r>
      <w:r w:rsidR="00036812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125C16" w:rsidRPr="001B7735">
        <w:rPr>
          <w:rFonts w:ascii="Times New Roman" w:hAnsi="Times New Roman" w:cs="Times New Roman"/>
          <w:sz w:val="24"/>
          <w:szCs w:val="24"/>
        </w:rPr>
        <w:t>В процессе проведения ПА преподаватель, обеспечивающий техническое сопровождение ПА, заполняет протокол соблюдения технического регламента проведения ПА с применением ДОТ (приложение 2).</w:t>
      </w:r>
    </w:p>
    <w:p w:rsidR="00036812" w:rsidRPr="001B7735" w:rsidRDefault="00125C16" w:rsidP="000368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4.5. </w:t>
      </w:r>
      <w:r w:rsidR="00B45C4B" w:rsidRPr="001B7735">
        <w:rPr>
          <w:rFonts w:ascii="Times New Roman" w:hAnsi="Times New Roman" w:cs="Times New Roman"/>
          <w:sz w:val="24"/>
          <w:szCs w:val="24"/>
        </w:rPr>
        <w:t xml:space="preserve">Выполнение заданий проходит в письменной форме. </w:t>
      </w:r>
      <w:r w:rsidR="00036812" w:rsidRPr="001B7735">
        <w:rPr>
          <w:rFonts w:ascii="Times New Roman" w:hAnsi="Times New Roman" w:cs="Times New Roman"/>
          <w:sz w:val="24"/>
          <w:szCs w:val="24"/>
        </w:rPr>
        <w:t>Обучающийся заходит в</w:t>
      </w:r>
      <w:r w:rsidR="00ED115D" w:rsidRPr="001B7735">
        <w:rPr>
          <w:rFonts w:ascii="Times New Roman" w:hAnsi="Times New Roman" w:cs="Times New Roman"/>
          <w:sz w:val="24"/>
          <w:szCs w:val="24"/>
        </w:rPr>
        <w:t xml:space="preserve"> соответствующий курс на ЭИОП и</w:t>
      </w:r>
      <w:r w:rsidR="00036812" w:rsidRPr="001B7735">
        <w:rPr>
          <w:rFonts w:ascii="Times New Roman" w:hAnsi="Times New Roman" w:cs="Times New Roman"/>
          <w:sz w:val="24"/>
          <w:szCs w:val="24"/>
        </w:rPr>
        <w:t xml:space="preserve"> открывает з</w:t>
      </w:r>
      <w:r w:rsidR="00E07026">
        <w:rPr>
          <w:rFonts w:ascii="Times New Roman" w:hAnsi="Times New Roman" w:cs="Times New Roman"/>
          <w:sz w:val="24"/>
          <w:szCs w:val="24"/>
        </w:rPr>
        <w:t>адание «Промежуточная аттестаци</w:t>
      </w:r>
      <w:r w:rsidR="00036812" w:rsidRPr="001B7735">
        <w:rPr>
          <w:rFonts w:ascii="Times New Roman" w:hAnsi="Times New Roman" w:cs="Times New Roman"/>
          <w:sz w:val="24"/>
          <w:szCs w:val="24"/>
        </w:rPr>
        <w:t>»</w:t>
      </w:r>
      <w:r w:rsidR="00ED115D" w:rsidRPr="001B7735">
        <w:rPr>
          <w:rFonts w:ascii="Times New Roman" w:hAnsi="Times New Roman" w:cs="Times New Roman"/>
          <w:sz w:val="24"/>
          <w:szCs w:val="24"/>
        </w:rPr>
        <w:t>. Задание включает 3 (три) вопроса из разных тематических блоков дисциплины. Обучающийся</w:t>
      </w:r>
      <w:r w:rsidR="00036812" w:rsidRPr="001B7735">
        <w:rPr>
          <w:rFonts w:ascii="Times New Roman" w:hAnsi="Times New Roman" w:cs="Times New Roman"/>
          <w:sz w:val="24"/>
          <w:szCs w:val="24"/>
        </w:rPr>
        <w:t xml:space="preserve"> озвучивает преподавателю в камеру номер сво</w:t>
      </w:r>
      <w:r w:rsidR="001B7735" w:rsidRPr="001B7735">
        <w:rPr>
          <w:rFonts w:ascii="Times New Roman" w:hAnsi="Times New Roman" w:cs="Times New Roman"/>
          <w:sz w:val="24"/>
          <w:szCs w:val="24"/>
        </w:rPr>
        <w:t>его</w:t>
      </w:r>
      <w:r w:rsidR="00036812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1B7735" w:rsidRPr="001B7735">
        <w:rPr>
          <w:rFonts w:ascii="Times New Roman" w:hAnsi="Times New Roman" w:cs="Times New Roman"/>
          <w:sz w:val="24"/>
          <w:szCs w:val="24"/>
        </w:rPr>
        <w:t xml:space="preserve">билета </w:t>
      </w:r>
      <w:r w:rsidR="00036812" w:rsidRPr="001B7735">
        <w:rPr>
          <w:rFonts w:ascii="Times New Roman" w:hAnsi="Times New Roman" w:cs="Times New Roman"/>
          <w:sz w:val="24"/>
          <w:szCs w:val="24"/>
        </w:rPr>
        <w:t xml:space="preserve">и в течение </w:t>
      </w:r>
      <w:r w:rsidR="00B61BFF">
        <w:rPr>
          <w:rFonts w:ascii="Times New Roman" w:hAnsi="Times New Roman" w:cs="Times New Roman"/>
          <w:sz w:val="24"/>
          <w:szCs w:val="24"/>
        </w:rPr>
        <w:t>2</w:t>
      </w:r>
      <w:r w:rsidR="00036812" w:rsidRPr="001B7735">
        <w:rPr>
          <w:rFonts w:ascii="Times New Roman" w:hAnsi="Times New Roman" w:cs="Times New Roman"/>
          <w:sz w:val="24"/>
          <w:szCs w:val="24"/>
        </w:rPr>
        <w:t xml:space="preserve">0 минут </w:t>
      </w:r>
      <w:r w:rsidR="00B61BFF">
        <w:rPr>
          <w:rFonts w:ascii="Times New Roman" w:hAnsi="Times New Roman" w:cs="Times New Roman"/>
          <w:sz w:val="24"/>
          <w:szCs w:val="24"/>
        </w:rPr>
        <w:t xml:space="preserve">готовится, имея возможность заполнить </w:t>
      </w:r>
      <w:r w:rsidR="00696911" w:rsidRPr="001B7735">
        <w:rPr>
          <w:rFonts w:ascii="Times New Roman" w:hAnsi="Times New Roman" w:cs="Times New Roman"/>
          <w:sz w:val="24"/>
          <w:szCs w:val="24"/>
        </w:rPr>
        <w:t>в системе ЭИОП</w:t>
      </w:r>
      <w:r w:rsidR="00B61BFF">
        <w:rPr>
          <w:rFonts w:ascii="Times New Roman" w:hAnsi="Times New Roman" w:cs="Times New Roman"/>
          <w:sz w:val="24"/>
          <w:szCs w:val="24"/>
        </w:rPr>
        <w:t xml:space="preserve"> краткий план ответа (черновик), который не оценивается</w:t>
      </w:r>
      <w:r w:rsidR="00CB1DE1"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B61BFF">
        <w:rPr>
          <w:rFonts w:ascii="Times New Roman" w:hAnsi="Times New Roman" w:cs="Times New Roman"/>
          <w:sz w:val="24"/>
          <w:szCs w:val="24"/>
        </w:rPr>
        <w:t xml:space="preserve">После чего студент приглашается в 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2E5DDB" w:rsidRPr="002E5DDB">
        <w:rPr>
          <w:rFonts w:ascii="Times New Roman" w:hAnsi="Times New Roman" w:cs="Times New Roman"/>
          <w:sz w:val="24"/>
          <w:szCs w:val="24"/>
        </w:rPr>
        <w:t xml:space="preserve"> 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="00B61BFF">
        <w:rPr>
          <w:rFonts w:ascii="Times New Roman" w:hAnsi="Times New Roman" w:cs="Times New Roman"/>
          <w:sz w:val="24"/>
          <w:szCs w:val="24"/>
        </w:rPr>
        <w:t xml:space="preserve"> для устного ответа</w:t>
      </w:r>
      <w:r w:rsidR="001B7735" w:rsidRPr="001B7735">
        <w:rPr>
          <w:rFonts w:ascii="Times New Roman" w:hAnsi="Times New Roman" w:cs="Times New Roman"/>
          <w:sz w:val="24"/>
          <w:szCs w:val="24"/>
        </w:rPr>
        <w:t xml:space="preserve"> экзаменатор</w:t>
      </w:r>
      <w:r w:rsidR="00B61BFF">
        <w:rPr>
          <w:rFonts w:ascii="Times New Roman" w:hAnsi="Times New Roman" w:cs="Times New Roman"/>
          <w:sz w:val="24"/>
          <w:szCs w:val="24"/>
        </w:rPr>
        <w:t>у</w:t>
      </w:r>
      <w:r w:rsidR="00C850B5" w:rsidRPr="001B7735">
        <w:rPr>
          <w:rFonts w:ascii="Times New Roman" w:hAnsi="Times New Roman" w:cs="Times New Roman"/>
          <w:sz w:val="24"/>
          <w:szCs w:val="24"/>
        </w:rPr>
        <w:t>.</w:t>
      </w:r>
    </w:p>
    <w:p w:rsidR="00980349" w:rsidRPr="001B7735" w:rsidRDefault="00D6571A" w:rsidP="00376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</w:t>
      </w:r>
      <w:r w:rsidR="00036812" w:rsidRPr="001B7735">
        <w:rPr>
          <w:rFonts w:ascii="Times New Roman" w:hAnsi="Times New Roman" w:cs="Times New Roman"/>
          <w:sz w:val="24"/>
          <w:szCs w:val="24"/>
        </w:rPr>
        <w:t>.</w:t>
      </w:r>
      <w:r w:rsidR="00277B1E" w:rsidRPr="001B7735">
        <w:rPr>
          <w:rFonts w:ascii="Times New Roman" w:hAnsi="Times New Roman" w:cs="Times New Roman"/>
          <w:sz w:val="24"/>
          <w:szCs w:val="24"/>
        </w:rPr>
        <w:t>6</w:t>
      </w:r>
      <w:r w:rsidR="00036812"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980349" w:rsidRPr="001B7735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DB2AC8" w:rsidRPr="001B7735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DB2AC8" w:rsidRPr="001B7735">
        <w:rPr>
          <w:rFonts w:ascii="Times New Roman" w:hAnsi="Times New Roman" w:cs="Times New Roman"/>
          <w:sz w:val="24"/>
          <w:szCs w:val="24"/>
        </w:rPr>
        <w:t xml:space="preserve"> камера</w:t>
      </w:r>
      <w:r w:rsidR="00980349" w:rsidRPr="001B7735">
        <w:rPr>
          <w:rFonts w:ascii="Times New Roman" w:hAnsi="Times New Roman" w:cs="Times New Roman"/>
          <w:sz w:val="24"/>
          <w:szCs w:val="24"/>
        </w:rPr>
        <w:t xml:space="preserve"> должна быть</w:t>
      </w:r>
      <w:r w:rsidR="006F4AB0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980349" w:rsidRPr="001B7735">
        <w:rPr>
          <w:rFonts w:ascii="Times New Roman" w:hAnsi="Times New Roman" w:cs="Times New Roman"/>
          <w:sz w:val="24"/>
          <w:szCs w:val="24"/>
        </w:rPr>
        <w:t xml:space="preserve">направлена на обучающегося так, чтобы </w:t>
      </w:r>
      <w:r w:rsidR="00371F84" w:rsidRPr="001B7735">
        <w:rPr>
          <w:rFonts w:ascii="Times New Roman" w:hAnsi="Times New Roman" w:cs="Times New Roman"/>
          <w:sz w:val="24"/>
          <w:szCs w:val="24"/>
        </w:rPr>
        <w:t>преподавателю</w:t>
      </w:r>
      <w:r w:rsidR="00CB1DE1" w:rsidRPr="001B7735">
        <w:rPr>
          <w:rFonts w:ascii="Times New Roman" w:hAnsi="Times New Roman" w:cs="Times New Roman"/>
          <w:sz w:val="24"/>
          <w:szCs w:val="24"/>
        </w:rPr>
        <w:t>, контролирующему прохождение ПА,</w:t>
      </w:r>
      <w:r w:rsidR="00980349" w:rsidRPr="001B7735">
        <w:rPr>
          <w:rFonts w:ascii="Times New Roman" w:hAnsi="Times New Roman" w:cs="Times New Roman"/>
          <w:sz w:val="24"/>
          <w:szCs w:val="24"/>
        </w:rPr>
        <w:t xml:space="preserve"> было четко видно, что он</w:t>
      </w:r>
      <w:r w:rsidR="006F4AB0" w:rsidRPr="001B7735">
        <w:rPr>
          <w:rFonts w:ascii="Times New Roman" w:hAnsi="Times New Roman" w:cs="Times New Roman"/>
          <w:sz w:val="24"/>
          <w:szCs w:val="24"/>
        </w:rPr>
        <w:t xml:space="preserve"> осуществляет подготовку самостоятельно, </w:t>
      </w:r>
      <w:r w:rsidR="00980349" w:rsidRPr="001B7735">
        <w:rPr>
          <w:rFonts w:ascii="Times New Roman" w:hAnsi="Times New Roman" w:cs="Times New Roman"/>
          <w:sz w:val="24"/>
          <w:szCs w:val="24"/>
        </w:rPr>
        <w:t>не пользу</w:t>
      </w:r>
      <w:r w:rsidR="006F4AB0" w:rsidRPr="001B7735">
        <w:rPr>
          <w:rFonts w:ascii="Times New Roman" w:hAnsi="Times New Roman" w:cs="Times New Roman"/>
          <w:sz w:val="24"/>
          <w:szCs w:val="24"/>
        </w:rPr>
        <w:t xml:space="preserve">ясь </w:t>
      </w:r>
      <w:r w:rsidR="00980349" w:rsidRPr="001B7735">
        <w:rPr>
          <w:rFonts w:ascii="Times New Roman" w:hAnsi="Times New Roman" w:cs="Times New Roman"/>
          <w:sz w:val="24"/>
          <w:szCs w:val="24"/>
        </w:rPr>
        <w:t>вспомогательными печатны</w:t>
      </w:r>
      <w:r w:rsidR="00371F84" w:rsidRPr="001B7735">
        <w:rPr>
          <w:rFonts w:ascii="Times New Roman" w:hAnsi="Times New Roman" w:cs="Times New Roman"/>
          <w:sz w:val="24"/>
          <w:szCs w:val="24"/>
        </w:rPr>
        <w:t>ми</w:t>
      </w:r>
      <w:r w:rsidR="00311D69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371F84" w:rsidRPr="001B7735">
        <w:rPr>
          <w:rFonts w:ascii="Times New Roman" w:hAnsi="Times New Roman" w:cs="Times New Roman"/>
          <w:sz w:val="24"/>
          <w:szCs w:val="24"/>
        </w:rPr>
        <w:t>или электронными материалами или помощью посторонних лиц.</w:t>
      </w:r>
    </w:p>
    <w:p w:rsidR="00EC568D" w:rsidRPr="001B7735" w:rsidRDefault="00277B1E" w:rsidP="001A13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4.7</w:t>
      </w:r>
      <w:r w:rsidR="00EC568D" w:rsidRPr="001B7735">
        <w:rPr>
          <w:rFonts w:ascii="Times New Roman" w:hAnsi="Times New Roman" w:cs="Times New Roman"/>
          <w:sz w:val="24"/>
          <w:szCs w:val="24"/>
        </w:rPr>
        <w:t>. При нарушении требований п</w:t>
      </w:r>
      <w:r w:rsidR="006D2533" w:rsidRPr="001B7735">
        <w:rPr>
          <w:rFonts w:ascii="Times New Roman" w:hAnsi="Times New Roman" w:cs="Times New Roman"/>
          <w:sz w:val="24"/>
          <w:szCs w:val="24"/>
        </w:rPr>
        <w:t>п</w:t>
      </w:r>
      <w:r w:rsidR="00EC568D" w:rsidRPr="001B7735">
        <w:rPr>
          <w:rFonts w:ascii="Times New Roman" w:hAnsi="Times New Roman" w:cs="Times New Roman"/>
          <w:sz w:val="24"/>
          <w:szCs w:val="24"/>
        </w:rPr>
        <w:t>.</w:t>
      </w:r>
      <w:r w:rsidR="006D2533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D64C3B" w:rsidRPr="001B7735">
        <w:rPr>
          <w:rFonts w:ascii="Times New Roman" w:hAnsi="Times New Roman" w:cs="Times New Roman"/>
          <w:sz w:val="24"/>
          <w:szCs w:val="24"/>
        </w:rPr>
        <w:t>4.3 -</w:t>
      </w:r>
      <w:r w:rsidR="006D2533" w:rsidRPr="001B7735">
        <w:rPr>
          <w:rFonts w:ascii="Times New Roman" w:hAnsi="Times New Roman" w:cs="Times New Roman"/>
          <w:sz w:val="24"/>
          <w:szCs w:val="24"/>
        </w:rPr>
        <w:t xml:space="preserve"> </w:t>
      </w:r>
      <w:r w:rsidR="00EC568D" w:rsidRPr="001B7735">
        <w:rPr>
          <w:rFonts w:ascii="Times New Roman" w:hAnsi="Times New Roman" w:cs="Times New Roman"/>
          <w:sz w:val="24"/>
          <w:szCs w:val="24"/>
        </w:rPr>
        <w:t>4.</w:t>
      </w:r>
      <w:r w:rsidRPr="001B7735">
        <w:rPr>
          <w:rFonts w:ascii="Times New Roman" w:hAnsi="Times New Roman" w:cs="Times New Roman"/>
          <w:sz w:val="24"/>
          <w:szCs w:val="24"/>
        </w:rPr>
        <w:t>6</w:t>
      </w:r>
      <w:r w:rsidR="00EC568D" w:rsidRPr="001B7735">
        <w:rPr>
          <w:rFonts w:ascii="Times New Roman" w:hAnsi="Times New Roman" w:cs="Times New Roman"/>
          <w:sz w:val="24"/>
          <w:szCs w:val="24"/>
        </w:rPr>
        <w:t>.</w:t>
      </w:r>
      <w:r w:rsidR="001A1360" w:rsidRPr="001B7735">
        <w:rPr>
          <w:rFonts w:ascii="Times New Roman" w:hAnsi="Times New Roman" w:cs="Times New Roman"/>
          <w:sz w:val="24"/>
          <w:szCs w:val="24"/>
        </w:rPr>
        <w:t xml:space="preserve"> для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1A1360" w:rsidRPr="001B7735">
        <w:rPr>
          <w:rFonts w:ascii="Times New Roman" w:hAnsi="Times New Roman" w:cs="Times New Roman"/>
          <w:sz w:val="24"/>
          <w:szCs w:val="24"/>
        </w:rPr>
        <w:t xml:space="preserve">фиксации нарушений приглашается другой научно-педагогический работник кафедры, и принимается коллегиальное решение об удалении обучающегося с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1A1360" w:rsidRPr="001B7735">
        <w:rPr>
          <w:rFonts w:ascii="Times New Roman" w:hAnsi="Times New Roman" w:cs="Times New Roman"/>
          <w:sz w:val="24"/>
          <w:szCs w:val="24"/>
        </w:rPr>
        <w:t>. Ему в</w:t>
      </w:r>
      <w:r w:rsidR="00EC568D" w:rsidRPr="001B7735">
        <w:rPr>
          <w:rFonts w:ascii="Times New Roman" w:hAnsi="Times New Roman" w:cs="Times New Roman"/>
          <w:sz w:val="24"/>
          <w:szCs w:val="24"/>
        </w:rPr>
        <w:t xml:space="preserve">ыставляется неудовлетворительная отметка, и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EC568D" w:rsidRPr="001B7735">
        <w:rPr>
          <w:rFonts w:ascii="Times New Roman" w:hAnsi="Times New Roman" w:cs="Times New Roman"/>
          <w:sz w:val="24"/>
          <w:szCs w:val="24"/>
        </w:rPr>
        <w:t xml:space="preserve"> проводится в установленные сроки пересдач.</w:t>
      </w:r>
    </w:p>
    <w:p w:rsidR="002D002E" w:rsidRPr="001B7735" w:rsidRDefault="00405744" w:rsidP="004057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4.</w:t>
      </w:r>
      <w:r w:rsidR="00277B1E" w:rsidRPr="001B7735">
        <w:rPr>
          <w:rFonts w:ascii="Times New Roman" w:hAnsi="Times New Roman" w:cs="Times New Roman"/>
          <w:sz w:val="24"/>
          <w:szCs w:val="24"/>
        </w:rPr>
        <w:t>8.</w:t>
      </w:r>
      <w:r w:rsidRPr="001B7735">
        <w:rPr>
          <w:rFonts w:ascii="Times New Roman" w:hAnsi="Times New Roman" w:cs="Times New Roman"/>
          <w:sz w:val="24"/>
          <w:szCs w:val="24"/>
        </w:rPr>
        <w:t xml:space="preserve"> Ответ студента оценивается преподавателем не позднее дня, следующего за днём проведения ПА. </w:t>
      </w:r>
    </w:p>
    <w:p w:rsidR="00405744" w:rsidRPr="001B7735" w:rsidRDefault="00277B1E" w:rsidP="004057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4.9</w:t>
      </w:r>
      <w:r w:rsidR="002D002E"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405744" w:rsidRPr="001B7735">
        <w:rPr>
          <w:rFonts w:ascii="Times New Roman" w:hAnsi="Times New Roman" w:cs="Times New Roman"/>
          <w:sz w:val="24"/>
          <w:szCs w:val="24"/>
        </w:rPr>
        <w:t xml:space="preserve">После оценки письменной работы </w:t>
      </w:r>
      <w:r w:rsidR="007A100F" w:rsidRPr="001B7735">
        <w:rPr>
          <w:rFonts w:ascii="Times New Roman" w:hAnsi="Times New Roman" w:cs="Times New Roman"/>
          <w:sz w:val="24"/>
          <w:szCs w:val="24"/>
        </w:rPr>
        <w:t>экзаменаторами выставляется</w:t>
      </w:r>
      <w:r w:rsidR="00405744" w:rsidRPr="001B7735">
        <w:rPr>
          <w:rFonts w:ascii="Times New Roman" w:hAnsi="Times New Roman" w:cs="Times New Roman"/>
          <w:sz w:val="24"/>
          <w:szCs w:val="24"/>
        </w:rPr>
        <w:t xml:space="preserve"> оценка за ПА (по 100-балльн</w:t>
      </w:r>
      <w:r w:rsidR="00A64C2B">
        <w:rPr>
          <w:rFonts w:ascii="Times New Roman" w:hAnsi="Times New Roman" w:cs="Times New Roman"/>
          <w:sz w:val="24"/>
          <w:szCs w:val="24"/>
        </w:rPr>
        <w:t xml:space="preserve">ой шкале) выставляется на ЭИОП – </w:t>
      </w:r>
      <w:r w:rsidR="00405744" w:rsidRPr="001B7735">
        <w:rPr>
          <w:rFonts w:ascii="Times New Roman" w:hAnsi="Times New Roman" w:cs="Times New Roman"/>
          <w:sz w:val="24"/>
          <w:szCs w:val="24"/>
        </w:rPr>
        <w:t>эт</w:t>
      </w:r>
      <w:r w:rsidR="00A64C2B">
        <w:rPr>
          <w:rFonts w:ascii="Times New Roman" w:hAnsi="Times New Roman" w:cs="Times New Roman"/>
          <w:sz w:val="24"/>
          <w:szCs w:val="24"/>
        </w:rPr>
        <w:t>а</w:t>
      </w:r>
      <w:r w:rsidR="00405744" w:rsidRPr="001B7735">
        <w:rPr>
          <w:rFonts w:ascii="Times New Roman" w:hAnsi="Times New Roman" w:cs="Times New Roman"/>
          <w:sz w:val="24"/>
          <w:szCs w:val="24"/>
        </w:rPr>
        <w:t xml:space="preserve"> оценка именно за письменный ответ (рейтинг промежуточной аттестации, </w:t>
      </w:r>
      <w:r w:rsidR="00405744" w:rsidRPr="001B773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05744" w:rsidRPr="001B7735">
        <w:rPr>
          <w:rFonts w:ascii="Times New Roman" w:hAnsi="Times New Roman" w:cs="Times New Roman"/>
          <w:sz w:val="24"/>
          <w:szCs w:val="24"/>
        </w:rPr>
        <w:t xml:space="preserve">па), а не конечная оценка по дисциплине (итоговый рейтинг по дисциплине, </w:t>
      </w:r>
      <w:r w:rsidR="00405744" w:rsidRPr="001B773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05744" w:rsidRPr="001B7735">
        <w:rPr>
          <w:rFonts w:ascii="Times New Roman" w:hAnsi="Times New Roman" w:cs="Times New Roman"/>
          <w:sz w:val="24"/>
          <w:szCs w:val="24"/>
        </w:rPr>
        <w:t>д).</w:t>
      </w:r>
    </w:p>
    <w:p w:rsidR="00405744" w:rsidRPr="001B7735" w:rsidRDefault="002D002E" w:rsidP="004057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4.</w:t>
      </w:r>
      <w:r w:rsidR="00277B1E" w:rsidRPr="001B7735">
        <w:rPr>
          <w:rFonts w:ascii="Times New Roman" w:hAnsi="Times New Roman" w:cs="Times New Roman"/>
          <w:sz w:val="24"/>
          <w:szCs w:val="24"/>
        </w:rPr>
        <w:t>10</w:t>
      </w:r>
      <w:r w:rsidR="00405744" w:rsidRPr="001B7735">
        <w:rPr>
          <w:rFonts w:ascii="Times New Roman" w:hAnsi="Times New Roman" w:cs="Times New Roman"/>
          <w:sz w:val="24"/>
          <w:szCs w:val="24"/>
        </w:rPr>
        <w:t xml:space="preserve">. </w:t>
      </w:r>
      <w:r w:rsidR="00C137AE" w:rsidRPr="001B7735">
        <w:rPr>
          <w:rFonts w:ascii="Times New Roman" w:hAnsi="Times New Roman" w:cs="Times New Roman"/>
          <w:sz w:val="24"/>
          <w:szCs w:val="24"/>
        </w:rPr>
        <w:t>Экзаменаторы</w:t>
      </w:r>
      <w:r w:rsidR="00405744" w:rsidRPr="001B7735">
        <w:rPr>
          <w:rFonts w:ascii="Times New Roman" w:hAnsi="Times New Roman" w:cs="Times New Roman"/>
          <w:sz w:val="24"/>
          <w:szCs w:val="24"/>
        </w:rPr>
        <w:t xml:space="preserve"> передают оценки ответственному за рейтинг студентов кафедры, который в течение дня, следующего после дня аттестации, вносит сведения в систему «Искра», где формируется итоговый рейтинг по дисциплине (</w:t>
      </w:r>
      <w:r w:rsidR="00405744" w:rsidRPr="001B773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05744" w:rsidRPr="001B7735">
        <w:rPr>
          <w:rFonts w:ascii="Times New Roman" w:hAnsi="Times New Roman" w:cs="Times New Roman"/>
          <w:sz w:val="24"/>
          <w:szCs w:val="24"/>
        </w:rPr>
        <w:t>д).</w:t>
      </w:r>
    </w:p>
    <w:p w:rsidR="00405744" w:rsidRPr="001B7735" w:rsidRDefault="00277B1E" w:rsidP="004057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4.11</w:t>
      </w:r>
      <w:r w:rsidR="00405744" w:rsidRPr="001B7735">
        <w:rPr>
          <w:rFonts w:ascii="Times New Roman" w:hAnsi="Times New Roman" w:cs="Times New Roman"/>
          <w:sz w:val="24"/>
          <w:szCs w:val="24"/>
        </w:rPr>
        <w:t>. Ответственный за рейтинг студентов кафедры выгружает экзаменационные ведомости из системы «Искра» и пересылает на электронную почту заведующему кафедрой.</w:t>
      </w:r>
    </w:p>
    <w:p w:rsidR="00405744" w:rsidRPr="001B7735" w:rsidRDefault="00277B1E" w:rsidP="004057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lastRenderedPageBreak/>
        <w:t>4.12</w:t>
      </w:r>
      <w:r w:rsidR="00405744" w:rsidRPr="001B7735">
        <w:rPr>
          <w:rFonts w:ascii="Times New Roman" w:hAnsi="Times New Roman" w:cs="Times New Roman"/>
          <w:sz w:val="24"/>
          <w:szCs w:val="24"/>
        </w:rPr>
        <w:t>. Заведующий кафедрой проверяет, распечатывает и визирует ведомости; после этого сканирует подписанные ведомости</w:t>
      </w:r>
      <w:r w:rsidR="0027394C">
        <w:rPr>
          <w:rFonts w:ascii="Times New Roman" w:hAnsi="Times New Roman" w:cs="Times New Roman"/>
          <w:sz w:val="24"/>
          <w:szCs w:val="24"/>
        </w:rPr>
        <w:t xml:space="preserve"> </w:t>
      </w:r>
      <w:r w:rsidR="00405744" w:rsidRPr="001B7735">
        <w:rPr>
          <w:rFonts w:ascii="Times New Roman" w:hAnsi="Times New Roman" w:cs="Times New Roman"/>
          <w:sz w:val="24"/>
          <w:szCs w:val="24"/>
        </w:rPr>
        <w:t>и пересылает сканированные копии на электронную почту профильного деканата.</w:t>
      </w:r>
    </w:p>
    <w:p w:rsidR="00200B30" w:rsidRPr="001B7735" w:rsidRDefault="00D6571A" w:rsidP="00376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4</w:t>
      </w:r>
      <w:r w:rsidR="00EC568D" w:rsidRPr="001B7735">
        <w:rPr>
          <w:rFonts w:ascii="Times New Roman" w:hAnsi="Times New Roman" w:cs="Times New Roman"/>
          <w:sz w:val="24"/>
          <w:szCs w:val="24"/>
        </w:rPr>
        <w:t>.1</w:t>
      </w:r>
      <w:r w:rsidR="002D002E" w:rsidRPr="001B7735">
        <w:rPr>
          <w:rFonts w:ascii="Times New Roman" w:hAnsi="Times New Roman" w:cs="Times New Roman"/>
          <w:sz w:val="24"/>
          <w:szCs w:val="24"/>
        </w:rPr>
        <w:t>3</w:t>
      </w:r>
      <w:r w:rsidR="00EB613C" w:rsidRPr="001B7735">
        <w:rPr>
          <w:rFonts w:ascii="Times New Roman" w:hAnsi="Times New Roman" w:cs="Times New Roman"/>
          <w:sz w:val="24"/>
          <w:szCs w:val="24"/>
        </w:rPr>
        <w:t>.</w:t>
      </w:r>
      <w:r w:rsidR="00200B30" w:rsidRPr="001B7735">
        <w:rPr>
          <w:rFonts w:ascii="Times New Roman" w:hAnsi="Times New Roman" w:cs="Times New Roman"/>
          <w:sz w:val="24"/>
          <w:szCs w:val="24"/>
        </w:rPr>
        <w:t xml:space="preserve"> Обучающимся, не прошедшим </w:t>
      </w:r>
      <w:r w:rsidR="00E47C08" w:rsidRPr="001B7735">
        <w:rPr>
          <w:rFonts w:ascii="Times New Roman" w:hAnsi="Times New Roman" w:cs="Times New Roman"/>
          <w:sz w:val="24"/>
          <w:szCs w:val="24"/>
        </w:rPr>
        <w:t>ПА</w:t>
      </w:r>
      <w:r w:rsidR="00200B30" w:rsidRPr="001B7735">
        <w:rPr>
          <w:rFonts w:ascii="Times New Roman" w:hAnsi="Times New Roman" w:cs="Times New Roman"/>
          <w:sz w:val="24"/>
          <w:szCs w:val="24"/>
        </w:rPr>
        <w:t>, назначается повторная аттестация, согласно внутренним локальным актам и графику пересдач.</w:t>
      </w:r>
    </w:p>
    <w:p w:rsidR="005852DD" w:rsidRPr="001B7735" w:rsidRDefault="005852DD" w:rsidP="0037644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5A6" w:rsidRDefault="001675A6" w:rsidP="001675A6">
      <w:pPr>
        <w:pStyle w:val="Default"/>
        <w:tabs>
          <w:tab w:val="left" w:pos="709"/>
        </w:tabs>
        <w:jc w:val="center"/>
        <w:rPr>
          <w:b/>
          <w:bCs/>
        </w:rPr>
      </w:pPr>
      <w:r w:rsidRPr="001675A6">
        <w:rPr>
          <w:b/>
          <w:bCs/>
        </w:rPr>
        <w:t xml:space="preserve">5. Процедура проведения </w:t>
      </w:r>
      <w:r w:rsidRPr="00E07026">
        <w:rPr>
          <w:b/>
          <w:bCs/>
          <w:u w:val="single"/>
        </w:rPr>
        <w:t>экзамена</w:t>
      </w:r>
      <w:r w:rsidRPr="001675A6">
        <w:rPr>
          <w:b/>
          <w:bCs/>
        </w:rPr>
        <w:t xml:space="preserve"> </w:t>
      </w:r>
      <w:r w:rsidRPr="00DF5FFA">
        <w:rPr>
          <w:b/>
          <w:bCs/>
          <w:u w:val="single"/>
        </w:rPr>
        <w:t>в очном формате</w:t>
      </w:r>
    </w:p>
    <w:p w:rsidR="00E07026" w:rsidRPr="001675A6" w:rsidRDefault="00E07026" w:rsidP="001675A6">
      <w:pPr>
        <w:pStyle w:val="Default"/>
        <w:tabs>
          <w:tab w:val="left" w:pos="709"/>
        </w:tabs>
        <w:jc w:val="center"/>
        <w:rPr>
          <w:b/>
          <w:bCs/>
        </w:rPr>
      </w:pPr>
    </w:p>
    <w:p w:rsidR="00DF5FFA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5.1. На кафедре гистологии, эмбриологии, цитологии проводятся зачеты/зачеты с оценкой/экзамены для обучающихся по специальностям «Лечебное дело», «Педиатрия», по дисциплине «Гистология, эмбриология, цитология»</w:t>
      </w:r>
      <w:r w:rsidR="00DF5FFA" w:rsidRPr="00DF5FFA">
        <w:rPr>
          <w:rFonts w:ascii="Times New Roman" w:hAnsi="Times New Roman" w:cs="Times New Roman"/>
          <w:sz w:val="24"/>
          <w:szCs w:val="24"/>
        </w:rPr>
        <w:t>,</w:t>
      </w:r>
      <w:r w:rsidR="00DF5FFA">
        <w:rPr>
          <w:rFonts w:ascii="Times New Roman" w:hAnsi="Times New Roman" w:cs="Times New Roman"/>
          <w:sz w:val="24"/>
          <w:szCs w:val="24"/>
        </w:rPr>
        <w:t xml:space="preserve"> «Медико-профилактическое дело»</w:t>
      </w:r>
      <w:r w:rsidR="002074DE">
        <w:rPr>
          <w:rFonts w:ascii="Times New Roman" w:hAnsi="Times New Roman" w:cs="Times New Roman"/>
          <w:sz w:val="24"/>
          <w:szCs w:val="24"/>
        </w:rPr>
        <w:t>, «Биология»</w:t>
      </w:r>
      <w:r w:rsidR="00DF5FFA" w:rsidRPr="001B7735">
        <w:rPr>
          <w:rFonts w:ascii="Times New Roman" w:hAnsi="Times New Roman" w:cs="Times New Roman"/>
          <w:sz w:val="24"/>
          <w:szCs w:val="24"/>
        </w:rPr>
        <w:t>.</w:t>
      </w:r>
    </w:p>
    <w:p w:rsidR="00DF5FFA" w:rsidRDefault="00DF5FFA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летнюю </w:t>
      </w:r>
      <w:r w:rsidRPr="001B7735">
        <w:rPr>
          <w:rFonts w:ascii="Times New Roman" w:hAnsi="Times New Roman" w:cs="Times New Roman"/>
          <w:sz w:val="24"/>
          <w:szCs w:val="24"/>
        </w:rPr>
        <w:t xml:space="preserve">зачётно-экзаменационную сессию на кафедре </w:t>
      </w:r>
      <w:r>
        <w:rPr>
          <w:rFonts w:ascii="Times New Roman" w:hAnsi="Times New Roman" w:cs="Times New Roman"/>
          <w:sz w:val="24"/>
          <w:szCs w:val="24"/>
        </w:rPr>
        <w:t xml:space="preserve">гистологии, эмбриологии, цитологии </w:t>
      </w:r>
      <w:r w:rsidRPr="001B7735">
        <w:rPr>
          <w:rFonts w:ascii="Times New Roman" w:hAnsi="Times New Roman" w:cs="Times New Roman"/>
          <w:sz w:val="24"/>
          <w:szCs w:val="24"/>
        </w:rPr>
        <w:t xml:space="preserve">проводятся экзамены для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B7735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1B7735">
        <w:rPr>
          <w:rFonts w:ascii="Times New Roman" w:hAnsi="Times New Roman" w:cs="Times New Roman"/>
          <w:sz w:val="24"/>
          <w:szCs w:val="24"/>
        </w:rPr>
        <w:t xml:space="preserve"> «Медицинская биохимия» по дисциплине «Морфология: анатомия человека, гистология, цитология», по направлению подготовки «Биология» по модулям «Большой практикум: «Дополнительные разделы цитологии»»,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>«Биология клетки: цитология», «Биология клетки: гистология»,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>«Сестринское дело» по дисциплине «Анатомия и физиология человека»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735"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Фармация</w:t>
      </w:r>
      <w:r w:rsidRPr="001B7735">
        <w:rPr>
          <w:rFonts w:ascii="Times New Roman" w:hAnsi="Times New Roman" w:cs="Times New Roman"/>
          <w:sz w:val="24"/>
          <w:szCs w:val="24"/>
        </w:rPr>
        <w:t>» по дисциплине «Анатомия и физиология человека».</w:t>
      </w:r>
    </w:p>
    <w:p w:rsidR="00DF5FFA" w:rsidRDefault="00DF5FFA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</w:t>
      </w:r>
      <w:r w:rsidRPr="001B7735">
        <w:rPr>
          <w:rFonts w:ascii="Times New Roman" w:hAnsi="Times New Roman" w:cs="Times New Roman"/>
          <w:sz w:val="24"/>
          <w:szCs w:val="24"/>
        </w:rPr>
        <w:t>проводится строго в дату и время, установленные утвержденным расписанием, в период зачётной недели.</w:t>
      </w:r>
    </w:p>
    <w:p w:rsidR="00DF5FFA" w:rsidRDefault="00DF5FFA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проводится в виде собеседования по трем вопросам экзаменационного билета и практических заданий (микроскопирование гистологических микропрепаратов, макропрепараты, ситуационные задачи, схемы и гистологические микрофотографии).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5.2. ПА в очном формате проводится с соблюдением следующих санитарно-гигиенических требований: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- проведение перед приемом ПА уборки помещений с применением дезинфицирующих средств по вирусному режиму, включая обработку всех контактных поверхностей в местах общего пользования (дверных ручек, выключателей, поручней, перил, поверхностей столов и т.д.); при длительности ПА более 4 часов – повторная обработка контактных поверхностей;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- проведение (при наличии такой возможности) обеззараживания воздуха с использованием оборудования, разрешенного для применения в присутствии людей;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- обеспечение условий для гигиенической обработки рук с применением антисептических средств в холле при входе в корпус, где проводится ПА, в санитарных узлах, а также обеспечение постоянного наличия средств для мытья рук, антисептических средств для обработки рук в санузлах;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- обязательная термометрия бесконтактным способом на входе в корпус/кафедру, где происходит ПА;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 xml:space="preserve"> - не допущение к ПА лиц с повышенной температурой тела (выше 37</w:t>
      </w:r>
      <w:r w:rsidRPr="00DF5FF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F5FFA">
        <w:rPr>
          <w:rFonts w:ascii="Times New Roman" w:hAnsi="Times New Roman" w:cs="Times New Roman"/>
          <w:sz w:val="24"/>
          <w:szCs w:val="24"/>
        </w:rPr>
        <w:t>С) и признаками ОРВИ (кашель, ринорея, чихание и пр.). В этом случае студенту ставиться неявка по уважительной причине (о чем делается соответствующая запись в ведомости ПА) и сроки его ПА переносятся на другое время в период зачётно-экзаменационной сессии, а информация о новых сроках проведения ПА доводится до обучающегося не позднее, чем за 3 рабочих дня до ее начала;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lastRenderedPageBreak/>
        <w:t>- недопущение скопления обучающихся (в том числе в холлах, коридорах перед началом ПА), контроль соблюдения социальной дистанции, в том числе при рассадке в аудитории для проведения ПА;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- наличие правильно надетых средств индивидуальной защиты органов дыхания на всех участниках ПА (обучающихся, преподавателях, вспомогательном персонале);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- организация централизованного сбора использованных одноразовых масок после приёма ПА с упаковкой их в полиэтиленовые пакеты перед размещением в контейнеры для сбора отходов.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5.3. После прохождения ПА до обучающегося устно доводится преподавателем оценка за ПА, а также конечная оценка по дисциплине (модулю)/практике (по 5-ти и/или 100-балльной шкале) которая заносится в его зачетную книжку.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5.4. Преподаватели передают оценки ответственному за рейтинг студентов кафедры, который в течение рабочего дня, следующего после дня промежуточной аттестации, который вносит сведения в систему «ИСКРА», где формируется итоговый рейтинг по дисциплине (Rд).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5.5. Ответственный за рейтинг студентов кафедры в течение рабочего дня, следующего после дня промежуточной аттестации, выгружает зачётные/экзаменационные ведомости из системы «ИСКРА» и передает лично/пересылает на электронную почту заведующему кафедрой.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5.6. Заведующий кафедрой в течение рабочего дня, следующего после дня промежуточной аттестации, проверяет, распечатывает и визирует ведомости; после этого сканирует подписанные ведомости  и пересылает сканированные копии на электронную почту профильного деканата; допускается передача оформленных ведомостей на бумажном носителе лично.</w:t>
      </w:r>
    </w:p>
    <w:p w:rsidR="001675A6" w:rsidRPr="00DF5FFA" w:rsidRDefault="001675A6" w:rsidP="00DF5F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FA">
        <w:rPr>
          <w:rFonts w:ascii="Times New Roman" w:hAnsi="Times New Roman" w:cs="Times New Roman"/>
          <w:sz w:val="24"/>
          <w:szCs w:val="24"/>
        </w:rPr>
        <w:t>5.7. Обучающимся, не прошедшим ПА, назначается повторная аттестация, согласно внутренним локальным актам и графику пересдач.</w:t>
      </w:r>
    </w:p>
    <w:p w:rsidR="001675A6" w:rsidRPr="001675A6" w:rsidRDefault="001675A6" w:rsidP="001675A6">
      <w:pPr>
        <w:pStyle w:val="Default"/>
        <w:tabs>
          <w:tab w:val="left" w:pos="709"/>
        </w:tabs>
        <w:jc w:val="both"/>
        <w:rPr>
          <w:b/>
          <w:bCs/>
        </w:rPr>
      </w:pPr>
    </w:p>
    <w:p w:rsidR="001675A6" w:rsidRPr="001675A6" w:rsidRDefault="001675A6" w:rsidP="001675A6">
      <w:pPr>
        <w:pStyle w:val="Default"/>
        <w:tabs>
          <w:tab w:val="left" w:pos="709"/>
        </w:tabs>
        <w:jc w:val="center"/>
        <w:rPr>
          <w:b/>
          <w:bCs/>
        </w:rPr>
      </w:pPr>
      <w:r w:rsidRPr="001675A6">
        <w:rPr>
          <w:b/>
          <w:bCs/>
        </w:rPr>
        <w:t>6. Срок действия</w:t>
      </w:r>
    </w:p>
    <w:p w:rsidR="001675A6" w:rsidRPr="001675A6" w:rsidRDefault="001675A6" w:rsidP="001675A6">
      <w:pPr>
        <w:pStyle w:val="Default"/>
        <w:tabs>
          <w:tab w:val="left" w:pos="709"/>
        </w:tabs>
        <w:jc w:val="both"/>
        <w:rPr>
          <w:b/>
          <w:bCs/>
        </w:rPr>
      </w:pPr>
    </w:p>
    <w:p w:rsidR="001675A6" w:rsidRPr="001675A6" w:rsidRDefault="001675A6" w:rsidP="001675A6">
      <w:pPr>
        <w:pStyle w:val="Default"/>
        <w:rPr>
          <w:bCs/>
        </w:rPr>
      </w:pPr>
      <w:r w:rsidRPr="001675A6">
        <w:rPr>
          <w:bCs/>
        </w:rPr>
        <w:tab/>
        <w:t>6.1. Настоящий Порядок действует на период 202</w:t>
      </w:r>
      <w:r w:rsidR="002E5DDB" w:rsidRPr="002E5DDB">
        <w:rPr>
          <w:bCs/>
        </w:rPr>
        <w:t>4</w:t>
      </w:r>
      <w:r w:rsidRPr="001675A6">
        <w:rPr>
          <w:bCs/>
        </w:rPr>
        <w:t>-202</w:t>
      </w:r>
      <w:r w:rsidR="002E5DDB" w:rsidRPr="002E5DDB">
        <w:rPr>
          <w:bCs/>
        </w:rPr>
        <w:t>5</w:t>
      </w:r>
      <w:r w:rsidRPr="001675A6">
        <w:rPr>
          <w:bCs/>
        </w:rPr>
        <w:t xml:space="preserve"> учебного года. </w:t>
      </w:r>
    </w:p>
    <w:p w:rsidR="00CB299E" w:rsidRPr="001B7735" w:rsidRDefault="00CB299E" w:rsidP="00277B1E">
      <w:pPr>
        <w:pStyle w:val="Default"/>
        <w:tabs>
          <w:tab w:val="left" w:pos="709"/>
        </w:tabs>
        <w:spacing w:line="276" w:lineRule="auto"/>
        <w:jc w:val="both"/>
        <w:rPr>
          <w:b/>
          <w:spacing w:val="-4"/>
        </w:rPr>
      </w:pPr>
    </w:p>
    <w:p w:rsidR="00800198" w:rsidRPr="001B7735" w:rsidRDefault="00800198">
      <w:pPr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B7735">
        <w:rPr>
          <w:rFonts w:ascii="Times New Roman" w:hAnsi="Times New Roman"/>
          <w:spacing w:val="-4"/>
          <w:sz w:val="24"/>
          <w:szCs w:val="24"/>
        </w:rPr>
        <w:br w:type="page"/>
      </w:r>
    </w:p>
    <w:p w:rsidR="00800198" w:rsidRPr="001B7735" w:rsidRDefault="00800198" w:rsidP="00CB299E">
      <w:pPr>
        <w:pStyle w:val="a8"/>
        <w:spacing w:after="120" w:line="264" w:lineRule="auto"/>
        <w:jc w:val="both"/>
        <w:rPr>
          <w:rFonts w:ascii="Times New Roman" w:hAnsi="Times New Roman"/>
          <w:spacing w:val="-4"/>
          <w:sz w:val="24"/>
          <w:szCs w:val="24"/>
        </w:rPr>
        <w:sectPr w:rsidR="00800198" w:rsidRPr="001B7735" w:rsidSect="002413D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00198" w:rsidRPr="001B7735" w:rsidRDefault="00800198" w:rsidP="005745BC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745BC" w:rsidRPr="001B7735" w:rsidRDefault="00277B1E" w:rsidP="00574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35">
        <w:rPr>
          <w:rFonts w:ascii="Times New Roman" w:hAnsi="Times New Roman" w:cs="Times New Roman"/>
          <w:b/>
          <w:sz w:val="24"/>
          <w:szCs w:val="24"/>
        </w:rPr>
        <w:t>Кафедральный график</w:t>
      </w:r>
      <w:r w:rsidR="005745BC" w:rsidRPr="001B7735">
        <w:rPr>
          <w:rFonts w:ascii="Times New Roman" w:hAnsi="Times New Roman" w:cs="Times New Roman"/>
          <w:b/>
          <w:sz w:val="24"/>
          <w:szCs w:val="24"/>
        </w:rPr>
        <w:t xml:space="preserve"> зачётов</w:t>
      </w:r>
    </w:p>
    <w:p w:rsidR="005745BC" w:rsidRPr="001B7735" w:rsidRDefault="005745BC" w:rsidP="00574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График зачётов, проводимых с применением дистанционных образовательных технологий, на кафедре </w:t>
      </w:r>
      <w:r w:rsidR="001B7735" w:rsidRPr="001B7735">
        <w:rPr>
          <w:rFonts w:ascii="Times New Roman" w:hAnsi="Times New Roman" w:cs="Times New Roman"/>
          <w:sz w:val="24"/>
          <w:szCs w:val="24"/>
        </w:rPr>
        <w:t xml:space="preserve">гистологии, эмбриологии, цитологии </w:t>
      </w:r>
      <w:r w:rsidRPr="001B7735">
        <w:rPr>
          <w:rFonts w:ascii="Times New Roman" w:hAnsi="Times New Roman" w:cs="Times New Roman"/>
          <w:sz w:val="24"/>
          <w:szCs w:val="24"/>
        </w:rPr>
        <w:t xml:space="preserve">в </w:t>
      </w:r>
      <w:r w:rsidR="00112FC8">
        <w:rPr>
          <w:rFonts w:ascii="Times New Roman" w:hAnsi="Times New Roman" w:cs="Times New Roman"/>
          <w:sz w:val="24"/>
          <w:szCs w:val="24"/>
        </w:rPr>
        <w:t>202</w:t>
      </w:r>
      <w:r w:rsidR="002E5DDB" w:rsidRPr="002E5DDB">
        <w:rPr>
          <w:rFonts w:ascii="Times New Roman" w:hAnsi="Times New Roman" w:cs="Times New Roman"/>
          <w:sz w:val="24"/>
          <w:szCs w:val="24"/>
        </w:rPr>
        <w:t>4</w:t>
      </w:r>
      <w:r w:rsidR="00112FC8">
        <w:rPr>
          <w:rFonts w:ascii="Times New Roman" w:hAnsi="Times New Roman" w:cs="Times New Roman"/>
          <w:sz w:val="24"/>
          <w:szCs w:val="24"/>
        </w:rPr>
        <w:t>-202</w:t>
      </w:r>
      <w:r w:rsidR="002E5DDB" w:rsidRPr="002E5DDB">
        <w:rPr>
          <w:rFonts w:ascii="Times New Roman" w:hAnsi="Times New Roman" w:cs="Times New Roman"/>
          <w:sz w:val="24"/>
          <w:szCs w:val="24"/>
        </w:rPr>
        <w:t>5</w:t>
      </w:r>
      <w:r w:rsidRPr="001B7735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5745BC" w:rsidRPr="001B7735" w:rsidRDefault="005745BC" w:rsidP="00574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1711"/>
        <w:gridCol w:w="4535"/>
        <w:gridCol w:w="1276"/>
        <w:gridCol w:w="1466"/>
        <w:gridCol w:w="3209"/>
      </w:tblGrid>
      <w:tr w:rsidR="005745BC" w:rsidRPr="001B7735" w:rsidTr="004F4DF1">
        <w:trPr>
          <w:jc w:val="center"/>
        </w:trPr>
        <w:tc>
          <w:tcPr>
            <w:tcW w:w="1296" w:type="dxa"/>
          </w:tcPr>
          <w:p w:rsidR="005745BC" w:rsidRPr="001B7735" w:rsidRDefault="005745BC" w:rsidP="00826C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7735">
              <w:rPr>
                <w:rFonts w:ascii="Times New Roman" w:hAnsi="Times New Roman" w:cs="Times New Roman"/>
                <w:szCs w:val="24"/>
              </w:rPr>
              <w:t xml:space="preserve"> Дата</w:t>
            </w:r>
          </w:p>
        </w:tc>
        <w:tc>
          <w:tcPr>
            <w:tcW w:w="1711" w:type="dxa"/>
          </w:tcPr>
          <w:p w:rsidR="005745BC" w:rsidRPr="001B7735" w:rsidRDefault="005745BC" w:rsidP="00826C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7735">
              <w:rPr>
                <w:rFonts w:ascii="Times New Roman" w:hAnsi="Times New Roman" w:cs="Times New Roman"/>
                <w:szCs w:val="24"/>
              </w:rPr>
              <w:t>Дисциплина</w:t>
            </w:r>
          </w:p>
        </w:tc>
        <w:tc>
          <w:tcPr>
            <w:tcW w:w="4535" w:type="dxa"/>
          </w:tcPr>
          <w:p w:rsidR="005745BC" w:rsidRPr="001B7735" w:rsidRDefault="005745BC" w:rsidP="00826C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7735">
              <w:rPr>
                <w:rFonts w:ascii="Times New Roman" w:hAnsi="Times New Roman" w:cs="Times New Roman"/>
                <w:szCs w:val="24"/>
              </w:rPr>
              <w:t>Факультет</w:t>
            </w:r>
          </w:p>
        </w:tc>
        <w:tc>
          <w:tcPr>
            <w:tcW w:w="1276" w:type="dxa"/>
          </w:tcPr>
          <w:p w:rsidR="005745BC" w:rsidRPr="001B7735" w:rsidRDefault="005745BC" w:rsidP="00826C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7735">
              <w:rPr>
                <w:rFonts w:ascii="Times New Roman" w:hAnsi="Times New Roman" w:cs="Times New Roman"/>
                <w:szCs w:val="24"/>
              </w:rPr>
              <w:t>Группа</w:t>
            </w:r>
          </w:p>
        </w:tc>
        <w:tc>
          <w:tcPr>
            <w:tcW w:w="1466" w:type="dxa"/>
          </w:tcPr>
          <w:p w:rsidR="005745BC" w:rsidRPr="001B7735" w:rsidRDefault="005745BC" w:rsidP="00826C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7735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3209" w:type="dxa"/>
          </w:tcPr>
          <w:p w:rsidR="005745BC" w:rsidRPr="001B7735" w:rsidRDefault="005745BC" w:rsidP="00826C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7735">
              <w:rPr>
                <w:rFonts w:ascii="Times New Roman" w:hAnsi="Times New Roman" w:cs="Times New Roman"/>
                <w:szCs w:val="24"/>
              </w:rPr>
              <w:t>Преподаватель</w:t>
            </w:r>
          </w:p>
        </w:tc>
      </w:tr>
      <w:tr w:rsidR="00F85C40" w:rsidRPr="001B7735" w:rsidTr="004F4DF1">
        <w:trPr>
          <w:jc w:val="center"/>
        </w:trPr>
        <w:tc>
          <w:tcPr>
            <w:tcW w:w="1296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C40" w:rsidRPr="001B7735" w:rsidTr="004F4DF1">
        <w:trPr>
          <w:jc w:val="center"/>
        </w:trPr>
        <w:tc>
          <w:tcPr>
            <w:tcW w:w="1296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4F4DF1" w:rsidRPr="001B7735" w:rsidRDefault="004F4DF1" w:rsidP="004F4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C40" w:rsidRPr="001B7735" w:rsidTr="004F4DF1">
        <w:trPr>
          <w:jc w:val="center"/>
        </w:trPr>
        <w:tc>
          <w:tcPr>
            <w:tcW w:w="1296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F85C40" w:rsidRPr="001B7735" w:rsidRDefault="00F85C40" w:rsidP="00F85C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7B1E" w:rsidRPr="001B7735" w:rsidRDefault="00277B1E" w:rsidP="00277B1E">
      <w:pPr>
        <w:pStyle w:val="a3"/>
        <w:spacing w:after="0"/>
        <w:rPr>
          <w:rFonts w:ascii="Times New Roman" w:hAnsi="Times New Roman" w:cs="Times New Roman"/>
        </w:rPr>
      </w:pPr>
    </w:p>
    <w:p w:rsidR="00277B1E" w:rsidRPr="001B7735" w:rsidRDefault="00AC7084" w:rsidP="004F4DF1">
      <w:pPr>
        <w:pStyle w:val="a3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</w:t>
      </w:r>
      <w:r w:rsidR="00277B1E" w:rsidRPr="001B7735">
        <w:rPr>
          <w:rFonts w:ascii="Times New Roman" w:hAnsi="Times New Roman" w:cs="Times New Roman"/>
          <w:sz w:val="20"/>
        </w:rPr>
        <w:t>ремя проведения промежуточной аттестации составляет до 70 минут (до 10 мин – идентификация личности обучающегося, до 60 мин. – письменное выполнение обучающимся задания</w:t>
      </w:r>
      <w:r w:rsidR="00277B1E" w:rsidRPr="00AC7084">
        <w:rPr>
          <w:rFonts w:ascii="Times New Roman" w:hAnsi="Times New Roman" w:cs="Times New Roman"/>
          <w:sz w:val="20"/>
        </w:rPr>
        <w:t xml:space="preserve"> </w:t>
      </w:r>
      <w:r w:rsidRPr="00AC7084">
        <w:rPr>
          <w:rFonts w:ascii="Times New Roman" w:hAnsi="Times New Roman" w:cs="Times New Roman"/>
          <w:sz w:val="20"/>
        </w:rPr>
        <w:t xml:space="preserve">путем впечатывания ответа с автоматической его отправкой в </w:t>
      </w:r>
      <w:r w:rsidR="00277B1E" w:rsidRPr="001B7735">
        <w:rPr>
          <w:rFonts w:ascii="Times New Roman" w:hAnsi="Times New Roman" w:cs="Times New Roman"/>
          <w:sz w:val="20"/>
        </w:rPr>
        <w:t>ЭИОП)</w:t>
      </w:r>
      <w:r w:rsidR="0027394C">
        <w:rPr>
          <w:rFonts w:ascii="Times New Roman" w:hAnsi="Times New Roman" w:cs="Times New Roman"/>
          <w:sz w:val="20"/>
        </w:rPr>
        <w:t xml:space="preserve"> </w:t>
      </w:r>
    </w:p>
    <w:p w:rsidR="00277B1E" w:rsidRPr="001B7735" w:rsidRDefault="00277B1E" w:rsidP="00277B1E">
      <w:pPr>
        <w:pStyle w:val="a3"/>
        <w:spacing w:after="0"/>
        <w:rPr>
          <w:rFonts w:ascii="Times New Roman" w:hAnsi="Times New Roman" w:cs="Times New Roman"/>
          <w:szCs w:val="24"/>
        </w:rPr>
      </w:pPr>
    </w:p>
    <w:p w:rsidR="005745BC" w:rsidRPr="001B7735" w:rsidRDefault="00277B1E" w:rsidP="00277B1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C9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экстренной связи в случае технических сбоев: +7-927-258-39-06 (Валерий Леонидович Загребин)</w:t>
      </w:r>
    </w:p>
    <w:p w:rsidR="00AA1C95" w:rsidRPr="001B773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в качестве резервного канала связи</w:t>
      </w:r>
      <w:r w:rsidRPr="001B7735">
        <w:rPr>
          <w:rFonts w:ascii="Times New Roman" w:hAnsi="Times New Roman" w:cs="Times New Roman"/>
          <w:sz w:val="24"/>
          <w:szCs w:val="24"/>
        </w:rPr>
        <w:t xml:space="preserve">: 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vlzagrebin</w:t>
      </w:r>
      <w:r w:rsidR="002E5DDB" w:rsidRPr="002E5DDB">
        <w:rPr>
          <w:rFonts w:ascii="Times New Roman" w:hAnsi="Times New Roman" w:cs="Times New Roman"/>
          <w:sz w:val="24"/>
          <w:szCs w:val="24"/>
        </w:rPr>
        <w:t>@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2E5DDB" w:rsidRPr="002E5DDB">
        <w:rPr>
          <w:rFonts w:ascii="Times New Roman" w:hAnsi="Times New Roman" w:cs="Times New Roman"/>
          <w:sz w:val="24"/>
          <w:szCs w:val="24"/>
        </w:rPr>
        <w:t>.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AA1C9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AA1C9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AA1C95" w:rsidRPr="001B773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AA1C95" w:rsidRPr="001B773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  <w:t>Загребин В.Л.</w:t>
      </w:r>
    </w:p>
    <w:p w:rsidR="005745BC" w:rsidRPr="001B7735" w:rsidRDefault="005745BC" w:rsidP="005745BC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F44A14" w:rsidRPr="001B7735" w:rsidRDefault="00F44A14" w:rsidP="005745B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084" w:rsidRDefault="00AC70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0198" w:rsidRPr="001B7735" w:rsidRDefault="00277B1E" w:rsidP="005745B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35">
        <w:rPr>
          <w:rFonts w:ascii="Times New Roman" w:hAnsi="Times New Roman" w:cs="Times New Roman"/>
          <w:b/>
          <w:sz w:val="24"/>
          <w:szCs w:val="24"/>
        </w:rPr>
        <w:lastRenderedPageBreak/>
        <w:t>Кафедральный график э</w:t>
      </w:r>
      <w:r w:rsidR="00800198" w:rsidRPr="001B7735">
        <w:rPr>
          <w:rFonts w:ascii="Times New Roman" w:hAnsi="Times New Roman" w:cs="Times New Roman"/>
          <w:b/>
          <w:sz w:val="24"/>
          <w:szCs w:val="24"/>
        </w:rPr>
        <w:t>кзаменов</w:t>
      </w:r>
    </w:p>
    <w:p w:rsidR="00800198" w:rsidRPr="001B7735" w:rsidRDefault="00800198" w:rsidP="008001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График экзаменов</w:t>
      </w:r>
      <w:r w:rsidR="00277B1E" w:rsidRPr="001B7735">
        <w:rPr>
          <w:rFonts w:ascii="Times New Roman" w:hAnsi="Times New Roman" w:cs="Times New Roman"/>
          <w:sz w:val="24"/>
          <w:szCs w:val="24"/>
        </w:rPr>
        <w:t>,</w:t>
      </w:r>
      <w:r w:rsidRPr="001B7735">
        <w:rPr>
          <w:rFonts w:ascii="Times New Roman" w:hAnsi="Times New Roman" w:cs="Times New Roman"/>
          <w:sz w:val="24"/>
          <w:szCs w:val="24"/>
        </w:rPr>
        <w:t xml:space="preserve"> проводимых с применением дистанционных образовательных технологий, на кафедре </w:t>
      </w:r>
      <w:r w:rsidR="001B7735" w:rsidRPr="001B7735">
        <w:rPr>
          <w:rFonts w:ascii="Times New Roman" w:hAnsi="Times New Roman" w:cs="Times New Roman"/>
          <w:sz w:val="24"/>
          <w:szCs w:val="24"/>
        </w:rPr>
        <w:t xml:space="preserve">гистологии, эмбриологии, цитологии </w:t>
      </w:r>
      <w:r w:rsidRPr="001B7735">
        <w:rPr>
          <w:rFonts w:ascii="Times New Roman" w:hAnsi="Times New Roman" w:cs="Times New Roman"/>
          <w:sz w:val="24"/>
          <w:szCs w:val="24"/>
        </w:rPr>
        <w:t xml:space="preserve">в </w:t>
      </w:r>
      <w:r w:rsidR="002E5DDB">
        <w:rPr>
          <w:rFonts w:ascii="Times New Roman" w:hAnsi="Times New Roman" w:cs="Times New Roman"/>
          <w:sz w:val="24"/>
          <w:szCs w:val="24"/>
        </w:rPr>
        <w:t>2024-2025</w:t>
      </w:r>
      <w:r w:rsidRPr="001B7735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00198" w:rsidRPr="001B7735" w:rsidRDefault="00800198" w:rsidP="008001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95"/>
        <w:gridCol w:w="1484"/>
        <w:gridCol w:w="2470"/>
        <w:gridCol w:w="1013"/>
        <w:gridCol w:w="1984"/>
        <w:gridCol w:w="3119"/>
        <w:gridCol w:w="3544"/>
      </w:tblGrid>
      <w:tr w:rsidR="00800198" w:rsidRPr="001B7735" w:rsidTr="00826C48">
        <w:tc>
          <w:tcPr>
            <w:tcW w:w="1095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48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2470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013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9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2E5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 Teams</w:t>
            </w:r>
          </w:p>
        </w:tc>
        <w:tc>
          <w:tcPr>
            <w:tcW w:w="354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800198" w:rsidRPr="001B7735" w:rsidTr="00826C48">
        <w:tc>
          <w:tcPr>
            <w:tcW w:w="1095" w:type="dxa"/>
          </w:tcPr>
          <w:p w:rsidR="00800198" w:rsidRPr="001B7735" w:rsidRDefault="00800198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800198" w:rsidRPr="001B7735" w:rsidRDefault="00800198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00198" w:rsidRPr="001B7735" w:rsidRDefault="00800198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00198" w:rsidRPr="001B7735" w:rsidRDefault="00800198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0198" w:rsidRPr="001B7735" w:rsidRDefault="00800198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00198" w:rsidRPr="001B7735" w:rsidRDefault="00800198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00198" w:rsidRPr="001B7735" w:rsidRDefault="00800198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5E" w:rsidRPr="001B7735" w:rsidTr="00826C48">
        <w:tc>
          <w:tcPr>
            <w:tcW w:w="1095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5E" w:rsidRPr="001B7735" w:rsidTr="00826C48">
        <w:tc>
          <w:tcPr>
            <w:tcW w:w="1095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5E" w:rsidRPr="001B7735" w:rsidTr="00826C48">
        <w:tc>
          <w:tcPr>
            <w:tcW w:w="1095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135E" w:rsidRPr="001B7735" w:rsidRDefault="00AD135E" w:rsidP="0082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35E" w:rsidRPr="001B7735" w:rsidRDefault="00AD135E" w:rsidP="00AD135E">
      <w:pPr>
        <w:pStyle w:val="a3"/>
        <w:spacing w:after="0"/>
        <w:rPr>
          <w:rFonts w:ascii="Times New Roman" w:hAnsi="Times New Roman" w:cs="Times New Roman"/>
        </w:rPr>
      </w:pPr>
    </w:p>
    <w:p w:rsidR="00AC7084" w:rsidRPr="001B7735" w:rsidRDefault="00AC7084" w:rsidP="00AC7084">
      <w:pPr>
        <w:pStyle w:val="a3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</w:t>
      </w:r>
      <w:r w:rsidRPr="001B7735">
        <w:rPr>
          <w:rFonts w:ascii="Times New Roman" w:hAnsi="Times New Roman" w:cs="Times New Roman"/>
          <w:sz w:val="20"/>
        </w:rPr>
        <w:t>ремя проведения промежуточной аттестации составляет до 70 минут (до 10 мин – идентификация личности обучающегося, до 60 мин. – письменное выполнение обучающимся задания</w:t>
      </w:r>
      <w:r w:rsidRPr="00AC7084">
        <w:rPr>
          <w:rFonts w:ascii="Times New Roman" w:hAnsi="Times New Roman" w:cs="Times New Roman"/>
          <w:sz w:val="20"/>
        </w:rPr>
        <w:t xml:space="preserve"> путем впечатывания ответа с автоматической его отправкой в </w:t>
      </w:r>
      <w:r w:rsidRPr="001B7735">
        <w:rPr>
          <w:rFonts w:ascii="Times New Roman" w:hAnsi="Times New Roman" w:cs="Times New Roman"/>
          <w:sz w:val="20"/>
        </w:rPr>
        <w:t>ЭИОП)</w:t>
      </w:r>
      <w:r w:rsidR="0027394C">
        <w:rPr>
          <w:rFonts w:ascii="Times New Roman" w:hAnsi="Times New Roman" w:cs="Times New Roman"/>
          <w:sz w:val="20"/>
        </w:rPr>
        <w:t xml:space="preserve"> </w:t>
      </w:r>
    </w:p>
    <w:p w:rsidR="00AC7084" w:rsidRDefault="00AC7084" w:rsidP="00AC7084">
      <w:pPr>
        <w:pStyle w:val="a3"/>
        <w:spacing w:after="0"/>
        <w:rPr>
          <w:rFonts w:ascii="Times New Roman" w:hAnsi="Times New Roman" w:cs="Times New Roman"/>
          <w:sz w:val="20"/>
        </w:rPr>
      </w:pPr>
    </w:p>
    <w:p w:rsidR="00800198" w:rsidRPr="001B7735" w:rsidRDefault="00AC7084" w:rsidP="00AC7084">
      <w:pPr>
        <w:pStyle w:val="a3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</w:rPr>
        <w:t>Г</w:t>
      </w:r>
      <w:r w:rsidR="00AD135E" w:rsidRPr="001B7735">
        <w:rPr>
          <w:rFonts w:ascii="Times New Roman" w:hAnsi="Times New Roman" w:cs="Times New Roman"/>
          <w:sz w:val="20"/>
        </w:rPr>
        <w:t xml:space="preserve">руппы разбивать на подгруппы не более, чем по </w:t>
      </w:r>
      <w:r>
        <w:rPr>
          <w:rFonts w:ascii="Times New Roman" w:hAnsi="Times New Roman" w:cs="Times New Roman"/>
          <w:sz w:val="20"/>
        </w:rPr>
        <w:t>8</w:t>
      </w:r>
      <w:r w:rsidR="00AD135E" w:rsidRPr="001B7735">
        <w:rPr>
          <w:rFonts w:ascii="Times New Roman" w:hAnsi="Times New Roman" w:cs="Times New Roman"/>
          <w:sz w:val="20"/>
        </w:rPr>
        <w:t xml:space="preserve"> студентов</w:t>
      </w:r>
      <w:r>
        <w:rPr>
          <w:rFonts w:ascii="Times New Roman" w:hAnsi="Times New Roman" w:cs="Times New Roman"/>
          <w:sz w:val="20"/>
        </w:rPr>
        <w:t>.</w:t>
      </w:r>
    </w:p>
    <w:p w:rsidR="00AD135E" w:rsidRPr="001B7735" w:rsidRDefault="00AD135E" w:rsidP="00AD13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C9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экстренной связи в случае технических сбоев: +7-927-258-39-06 (Валерий Леонидович Загребин)</w:t>
      </w:r>
    </w:p>
    <w:p w:rsidR="00AA1C95" w:rsidRPr="001B773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в качестве резервного канала связи</w:t>
      </w:r>
      <w:r w:rsidRPr="001B7735">
        <w:rPr>
          <w:rFonts w:ascii="Times New Roman" w:hAnsi="Times New Roman" w:cs="Times New Roman"/>
          <w:sz w:val="24"/>
          <w:szCs w:val="24"/>
        </w:rPr>
        <w:t xml:space="preserve">: 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vlzagrebin</w:t>
      </w:r>
      <w:r w:rsidR="002E5DDB" w:rsidRPr="002E5DDB">
        <w:rPr>
          <w:rFonts w:ascii="Times New Roman" w:hAnsi="Times New Roman" w:cs="Times New Roman"/>
          <w:sz w:val="24"/>
          <w:szCs w:val="24"/>
        </w:rPr>
        <w:t>@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2E5DDB" w:rsidRPr="002E5DDB">
        <w:rPr>
          <w:rFonts w:ascii="Times New Roman" w:hAnsi="Times New Roman" w:cs="Times New Roman"/>
          <w:sz w:val="24"/>
          <w:szCs w:val="24"/>
        </w:rPr>
        <w:t>.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AA1C9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AA1C9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AA1C95" w:rsidRPr="001B773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AA1C95" w:rsidRPr="001B773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  <w:t>Загребин В.Л.</w:t>
      </w:r>
    </w:p>
    <w:p w:rsidR="00AD135E" w:rsidRPr="001B7735" w:rsidRDefault="00AD135E" w:rsidP="00AD13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5BC" w:rsidRPr="001B7735" w:rsidRDefault="005745BC" w:rsidP="001B7735">
      <w:pPr>
        <w:spacing w:after="0"/>
        <w:ind w:left="1418" w:firstLine="709"/>
        <w:rPr>
          <w:rFonts w:ascii="Times New Roman" w:hAnsi="Times New Roman" w:cs="Times New Roman"/>
        </w:rPr>
      </w:pPr>
    </w:p>
    <w:p w:rsidR="00AD135E" w:rsidRPr="001B7735" w:rsidRDefault="00AD135E" w:rsidP="008001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0198" w:rsidRPr="001B7735" w:rsidRDefault="00AC7084" w:rsidP="00AA1C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800198" w:rsidRPr="001B773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00198" w:rsidRPr="001B7735" w:rsidRDefault="00800198" w:rsidP="008001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0198" w:rsidRPr="001B7735" w:rsidRDefault="00800198" w:rsidP="008001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35">
        <w:rPr>
          <w:rFonts w:ascii="Times New Roman" w:hAnsi="Times New Roman" w:cs="Times New Roman"/>
          <w:b/>
          <w:sz w:val="24"/>
          <w:szCs w:val="24"/>
        </w:rPr>
        <w:t>Протокол соблюдения технического регламента проведения промежуточной аттестации с применением дистанционных образовательных</w:t>
      </w:r>
      <w:r w:rsidR="00AD135E" w:rsidRPr="001B7735">
        <w:rPr>
          <w:rFonts w:ascii="Times New Roman" w:hAnsi="Times New Roman" w:cs="Times New Roman"/>
          <w:b/>
          <w:sz w:val="24"/>
          <w:szCs w:val="24"/>
        </w:rPr>
        <w:t xml:space="preserve"> технологий по дисциплине «</w:t>
      </w:r>
      <w:r w:rsidR="001B7735" w:rsidRPr="001B7735">
        <w:rPr>
          <w:rFonts w:ascii="Times New Roman" w:hAnsi="Times New Roman" w:cs="Times New Roman"/>
          <w:b/>
          <w:sz w:val="24"/>
          <w:szCs w:val="24"/>
        </w:rPr>
        <w:t>Морфология: анатомия человека, гистология, цитология</w:t>
      </w:r>
      <w:r w:rsidRPr="001B7735">
        <w:rPr>
          <w:rFonts w:ascii="Times New Roman" w:hAnsi="Times New Roman" w:cs="Times New Roman"/>
          <w:b/>
          <w:sz w:val="24"/>
          <w:szCs w:val="24"/>
        </w:rPr>
        <w:t>»</w:t>
      </w:r>
      <w:r w:rsidR="001B7735" w:rsidRPr="001B7735">
        <w:rPr>
          <w:rFonts w:ascii="Times New Roman" w:hAnsi="Times New Roman" w:cs="Times New Roman"/>
          <w:b/>
          <w:sz w:val="24"/>
          <w:szCs w:val="24"/>
        </w:rPr>
        <w:br/>
      </w:r>
      <w:r w:rsidRPr="001B7735">
        <w:rPr>
          <w:rFonts w:ascii="Times New Roman" w:hAnsi="Times New Roman" w:cs="Times New Roman"/>
          <w:b/>
          <w:sz w:val="24"/>
          <w:szCs w:val="24"/>
        </w:rPr>
        <w:t xml:space="preserve"> у студентов ___</w:t>
      </w:r>
      <w:r w:rsidR="001B7735" w:rsidRPr="001B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b/>
          <w:sz w:val="24"/>
          <w:szCs w:val="24"/>
        </w:rPr>
        <w:t>курса</w:t>
      </w:r>
      <w:r w:rsidR="001B7735" w:rsidRPr="001B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b/>
          <w:sz w:val="24"/>
          <w:szCs w:val="24"/>
        </w:rPr>
        <w:t>___</w:t>
      </w:r>
      <w:r w:rsidR="001B7735" w:rsidRPr="001B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735">
        <w:rPr>
          <w:rFonts w:ascii="Times New Roman" w:hAnsi="Times New Roman" w:cs="Times New Roman"/>
          <w:b/>
          <w:sz w:val="24"/>
          <w:szCs w:val="24"/>
        </w:rPr>
        <w:t>группы</w:t>
      </w:r>
      <w:r w:rsidR="001B7735" w:rsidRPr="001B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5A6">
        <w:rPr>
          <w:rFonts w:ascii="Times New Roman" w:hAnsi="Times New Roman" w:cs="Times New Roman"/>
          <w:b/>
          <w:sz w:val="24"/>
          <w:szCs w:val="24"/>
        </w:rPr>
        <w:t xml:space="preserve">лечебного </w:t>
      </w:r>
      <w:r w:rsidRPr="001B7735">
        <w:rPr>
          <w:rFonts w:ascii="Times New Roman" w:hAnsi="Times New Roman" w:cs="Times New Roman"/>
          <w:b/>
          <w:sz w:val="24"/>
          <w:szCs w:val="24"/>
        </w:rPr>
        <w:t>факультета, обучающихся по образовательной программе «</w:t>
      </w:r>
      <w:r w:rsidR="001675A6">
        <w:rPr>
          <w:rFonts w:ascii="Times New Roman" w:hAnsi="Times New Roman" w:cs="Times New Roman"/>
          <w:b/>
          <w:sz w:val="24"/>
          <w:szCs w:val="24"/>
        </w:rPr>
        <w:t>Гистология, эмбриология, цитология</w:t>
      </w:r>
      <w:r w:rsidRPr="001B7735">
        <w:rPr>
          <w:rFonts w:ascii="Times New Roman" w:hAnsi="Times New Roman" w:cs="Times New Roman"/>
          <w:b/>
          <w:sz w:val="24"/>
          <w:szCs w:val="24"/>
        </w:rPr>
        <w:t>»</w:t>
      </w:r>
    </w:p>
    <w:p w:rsidR="00800198" w:rsidRPr="001B7735" w:rsidRDefault="00800198" w:rsidP="0080019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456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418"/>
        <w:gridCol w:w="1417"/>
        <w:gridCol w:w="1134"/>
        <w:gridCol w:w="1701"/>
        <w:gridCol w:w="1134"/>
        <w:gridCol w:w="1418"/>
        <w:gridCol w:w="2126"/>
      </w:tblGrid>
      <w:tr w:rsidR="00800198" w:rsidRPr="001B7735" w:rsidTr="004F4DF1">
        <w:trPr>
          <w:jc w:val="center"/>
        </w:trPr>
        <w:tc>
          <w:tcPr>
            <w:tcW w:w="534" w:type="dxa"/>
            <w:vMerge w:val="restart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Cs w:val="24"/>
              </w:rPr>
              <w:t>№ п</w:t>
            </w:r>
            <w:r w:rsidRPr="001B7735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1B7735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984" w:type="dxa"/>
            <w:vMerge w:val="restart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9923" w:type="dxa"/>
            <w:gridSpan w:val="7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>Соблюдение критериев</w:t>
            </w:r>
          </w:p>
        </w:tc>
        <w:tc>
          <w:tcPr>
            <w:tcW w:w="2126" w:type="dxa"/>
            <w:vMerge w:val="restart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sz w:val="20"/>
                <w:szCs w:val="24"/>
              </w:rPr>
              <w:t>Подпись преподавателя</w:t>
            </w:r>
          </w:p>
        </w:tc>
      </w:tr>
      <w:tr w:rsidR="00800198" w:rsidRPr="001B7735" w:rsidTr="004F4DF1">
        <w:trPr>
          <w:jc w:val="center"/>
        </w:trPr>
        <w:tc>
          <w:tcPr>
            <w:tcW w:w="534" w:type="dxa"/>
            <w:vMerge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sz w:val="20"/>
                <w:szCs w:val="24"/>
              </w:rPr>
              <w:t>Идентификация личности</w:t>
            </w:r>
          </w:p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i/>
                <w:sz w:val="20"/>
                <w:szCs w:val="24"/>
              </w:rPr>
              <w:t>(вып./</w:t>
            </w:r>
          </w:p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не вып.)</w:t>
            </w:r>
          </w:p>
        </w:tc>
        <w:tc>
          <w:tcPr>
            <w:tcW w:w="1418" w:type="dxa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sz w:val="20"/>
                <w:szCs w:val="24"/>
              </w:rPr>
              <w:t>Соответствие техническим требованиям в начале ПА</w:t>
            </w:r>
          </w:p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i/>
                <w:sz w:val="20"/>
                <w:szCs w:val="24"/>
              </w:rPr>
              <w:t>(соотв.</w:t>
            </w:r>
            <w:r w:rsidRPr="001B7735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/</w:t>
            </w:r>
          </w:p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i/>
                <w:sz w:val="20"/>
                <w:szCs w:val="24"/>
              </w:rPr>
              <w:t>не соотв.)</w:t>
            </w:r>
          </w:p>
        </w:tc>
        <w:tc>
          <w:tcPr>
            <w:tcW w:w="1417" w:type="dxa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sz w:val="20"/>
                <w:szCs w:val="24"/>
              </w:rPr>
              <w:t>Номер билета</w:t>
            </w:r>
            <w:r w:rsidRPr="001B7735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/</w:t>
            </w:r>
            <w:r w:rsidRPr="001B7735">
              <w:rPr>
                <w:rFonts w:ascii="Times New Roman" w:hAnsi="Times New Roman" w:cs="Times New Roman"/>
                <w:sz w:val="20"/>
                <w:szCs w:val="24"/>
              </w:rPr>
              <w:t xml:space="preserve"> вопросов</w:t>
            </w:r>
          </w:p>
        </w:tc>
        <w:tc>
          <w:tcPr>
            <w:tcW w:w="1134" w:type="dxa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sz w:val="20"/>
                <w:szCs w:val="24"/>
              </w:rPr>
              <w:t>Время начала ответа</w:t>
            </w:r>
          </w:p>
        </w:tc>
        <w:tc>
          <w:tcPr>
            <w:tcW w:w="1701" w:type="dxa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sz w:val="20"/>
                <w:szCs w:val="24"/>
              </w:rPr>
              <w:t>Соответствие техническим требованиям в ходе ПА</w:t>
            </w:r>
          </w:p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i/>
                <w:sz w:val="20"/>
                <w:szCs w:val="24"/>
              </w:rPr>
              <w:t>(соотв.</w:t>
            </w:r>
            <w:r w:rsidRPr="001B7735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/</w:t>
            </w:r>
          </w:p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i/>
                <w:sz w:val="20"/>
                <w:szCs w:val="24"/>
              </w:rPr>
              <w:t>не соотв.)</w:t>
            </w:r>
          </w:p>
        </w:tc>
        <w:tc>
          <w:tcPr>
            <w:tcW w:w="1134" w:type="dxa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sz w:val="20"/>
                <w:szCs w:val="24"/>
              </w:rPr>
              <w:t>Время окончания ответа</w:t>
            </w:r>
          </w:p>
        </w:tc>
        <w:tc>
          <w:tcPr>
            <w:tcW w:w="1418" w:type="dxa"/>
            <w:vAlign w:val="center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sz w:val="20"/>
                <w:szCs w:val="24"/>
              </w:rPr>
              <w:t>Время</w:t>
            </w:r>
          </w:p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7735">
              <w:rPr>
                <w:rFonts w:ascii="Times New Roman" w:hAnsi="Times New Roman" w:cs="Times New Roman"/>
                <w:sz w:val="20"/>
                <w:szCs w:val="24"/>
              </w:rPr>
              <w:t>завершения отправки ответа на проверку</w:t>
            </w:r>
          </w:p>
        </w:tc>
        <w:tc>
          <w:tcPr>
            <w:tcW w:w="2126" w:type="dxa"/>
            <w:vMerge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0198" w:rsidRPr="001B7735" w:rsidTr="004F4DF1">
        <w:trPr>
          <w:jc w:val="center"/>
        </w:trPr>
        <w:tc>
          <w:tcPr>
            <w:tcW w:w="53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198" w:rsidRPr="001B7735" w:rsidTr="004F4DF1">
        <w:trPr>
          <w:jc w:val="center"/>
        </w:trPr>
        <w:tc>
          <w:tcPr>
            <w:tcW w:w="53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198" w:rsidRPr="001B7735" w:rsidTr="004F4DF1">
        <w:trPr>
          <w:jc w:val="center"/>
        </w:trPr>
        <w:tc>
          <w:tcPr>
            <w:tcW w:w="53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0198" w:rsidRPr="001B7735" w:rsidRDefault="00800198" w:rsidP="0082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C9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AA1C9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AA1C9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экстренной связи в случае технических сбоев: +7-927-258-39-06 (Валерий Леонидович Загребин)</w:t>
      </w:r>
    </w:p>
    <w:p w:rsidR="00AA1C95" w:rsidRPr="001B773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в качестве резервного канала связи</w:t>
      </w:r>
      <w:r w:rsidRPr="001B7735">
        <w:rPr>
          <w:rFonts w:ascii="Times New Roman" w:hAnsi="Times New Roman" w:cs="Times New Roman"/>
          <w:sz w:val="24"/>
          <w:szCs w:val="24"/>
        </w:rPr>
        <w:t xml:space="preserve">: 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vlzagrebin</w:t>
      </w:r>
      <w:r w:rsidR="002E5DDB" w:rsidRPr="002E5DDB">
        <w:rPr>
          <w:rFonts w:ascii="Times New Roman" w:hAnsi="Times New Roman" w:cs="Times New Roman"/>
          <w:sz w:val="24"/>
          <w:szCs w:val="24"/>
        </w:rPr>
        <w:t>@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2E5DDB" w:rsidRPr="002E5DDB">
        <w:rPr>
          <w:rFonts w:ascii="Times New Roman" w:hAnsi="Times New Roman" w:cs="Times New Roman"/>
          <w:sz w:val="24"/>
          <w:szCs w:val="24"/>
        </w:rPr>
        <w:t>.</w:t>
      </w:r>
      <w:r w:rsidR="002E5DDB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AA1C95" w:rsidRPr="001B773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AA1C95" w:rsidRPr="001B7735" w:rsidRDefault="00AA1C95" w:rsidP="00AA1C95">
      <w:pPr>
        <w:spacing w:after="0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1B7735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</w:r>
      <w:r w:rsidRPr="001B7735">
        <w:rPr>
          <w:rFonts w:ascii="Times New Roman" w:hAnsi="Times New Roman" w:cs="Times New Roman"/>
          <w:sz w:val="24"/>
          <w:szCs w:val="24"/>
        </w:rPr>
        <w:tab/>
        <w:t>Загребин В.Л.</w:t>
      </w:r>
    </w:p>
    <w:p w:rsidR="00800198" w:rsidRPr="001B7735" w:rsidRDefault="00800198" w:rsidP="0080019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00198" w:rsidRPr="001B7735" w:rsidSect="001B773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4D" w:rsidRDefault="00C4404D" w:rsidP="00454B0F">
      <w:pPr>
        <w:spacing w:after="0" w:line="240" w:lineRule="auto"/>
      </w:pPr>
      <w:r>
        <w:separator/>
      </w:r>
    </w:p>
  </w:endnote>
  <w:endnote w:type="continuationSeparator" w:id="0">
    <w:p w:rsidR="00C4404D" w:rsidRDefault="00C4404D" w:rsidP="0045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4D" w:rsidRDefault="00C4404D" w:rsidP="00454B0F">
      <w:pPr>
        <w:spacing w:after="0" w:line="240" w:lineRule="auto"/>
      </w:pPr>
      <w:r>
        <w:separator/>
      </w:r>
    </w:p>
  </w:footnote>
  <w:footnote w:type="continuationSeparator" w:id="0">
    <w:p w:rsidR="00C4404D" w:rsidRDefault="00C4404D" w:rsidP="00454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325"/>
    <w:multiLevelType w:val="hybridMultilevel"/>
    <w:tmpl w:val="F4BA2B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016A02"/>
    <w:multiLevelType w:val="multilevel"/>
    <w:tmpl w:val="42C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7479C"/>
    <w:multiLevelType w:val="multilevel"/>
    <w:tmpl w:val="8698EFA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23E5CB3"/>
    <w:multiLevelType w:val="hybridMultilevel"/>
    <w:tmpl w:val="19EA9018"/>
    <w:lvl w:ilvl="0" w:tplc="1F182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C19BB"/>
    <w:multiLevelType w:val="multilevel"/>
    <w:tmpl w:val="65444ADA"/>
    <w:lvl w:ilvl="0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08E67DC"/>
    <w:multiLevelType w:val="hybridMultilevel"/>
    <w:tmpl w:val="42623B6E"/>
    <w:lvl w:ilvl="0" w:tplc="757EE99C">
      <w:numFmt w:val="bullet"/>
      <w:lvlText w:val="-"/>
      <w:lvlJc w:val="left"/>
      <w:pPr>
        <w:ind w:left="942" w:hanging="25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C8F26ED8">
      <w:numFmt w:val="bullet"/>
      <w:lvlText w:val="•"/>
      <w:lvlJc w:val="left"/>
      <w:pPr>
        <w:ind w:left="1958" w:hanging="250"/>
      </w:pPr>
      <w:rPr>
        <w:rFonts w:hint="default"/>
        <w:lang w:val="ru-RU" w:eastAsia="en-US" w:bidi="ar-SA"/>
      </w:rPr>
    </w:lvl>
    <w:lvl w:ilvl="2" w:tplc="C6008ABE">
      <w:numFmt w:val="bullet"/>
      <w:lvlText w:val="•"/>
      <w:lvlJc w:val="left"/>
      <w:pPr>
        <w:ind w:left="2977" w:hanging="250"/>
      </w:pPr>
      <w:rPr>
        <w:rFonts w:hint="default"/>
        <w:lang w:val="ru-RU" w:eastAsia="en-US" w:bidi="ar-SA"/>
      </w:rPr>
    </w:lvl>
    <w:lvl w:ilvl="3" w:tplc="0D280B3E">
      <w:numFmt w:val="bullet"/>
      <w:lvlText w:val="•"/>
      <w:lvlJc w:val="left"/>
      <w:pPr>
        <w:ind w:left="3995" w:hanging="250"/>
      </w:pPr>
      <w:rPr>
        <w:rFonts w:hint="default"/>
        <w:lang w:val="ru-RU" w:eastAsia="en-US" w:bidi="ar-SA"/>
      </w:rPr>
    </w:lvl>
    <w:lvl w:ilvl="4" w:tplc="94A023A6">
      <w:numFmt w:val="bullet"/>
      <w:lvlText w:val="•"/>
      <w:lvlJc w:val="left"/>
      <w:pPr>
        <w:ind w:left="5014" w:hanging="250"/>
      </w:pPr>
      <w:rPr>
        <w:rFonts w:hint="default"/>
        <w:lang w:val="ru-RU" w:eastAsia="en-US" w:bidi="ar-SA"/>
      </w:rPr>
    </w:lvl>
    <w:lvl w:ilvl="5" w:tplc="02C6B878">
      <w:numFmt w:val="bullet"/>
      <w:lvlText w:val="•"/>
      <w:lvlJc w:val="left"/>
      <w:pPr>
        <w:ind w:left="6033" w:hanging="250"/>
      </w:pPr>
      <w:rPr>
        <w:rFonts w:hint="default"/>
        <w:lang w:val="ru-RU" w:eastAsia="en-US" w:bidi="ar-SA"/>
      </w:rPr>
    </w:lvl>
    <w:lvl w:ilvl="6" w:tplc="5C186BA2">
      <w:numFmt w:val="bullet"/>
      <w:lvlText w:val="•"/>
      <w:lvlJc w:val="left"/>
      <w:pPr>
        <w:ind w:left="7051" w:hanging="250"/>
      </w:pPr>
      <w:rPr>
        <w:rFonts w:hint="default"/>
        <w:lang w:val="ru-RU" w:eastAsia="en-US" w:bidi="ar-SA"/>
      </w:rPr>
    </w:lvl>
    <w:lvl w:ilvl="7" w:tplc="8AE60286">
      <w:numFmt w:val="bullet"/>
      <w:lvlText w:val="•"/>
      <w:lvlJc w:val="left"/>
      <w:pPr>
        <w:ind w:left="8070" w:hanging="250"/>
      </w:pPr>
      <w:rPr>
        <w:rFonts w:hint="default"/>
        <w:lang w:val="ru-RU" w:eastAsia="en-US" w:bidi="ar-SA"/>
      </w:rPr>
    </w:lvl>
    <w:lvl w:ilvl="8" w:tplc="151AC936">
      <w:numFmt w:val="bullet"/>
      <w:lvlText w:val="•"/>
      <w:lvlJc w:val="left"/>
      <w:pPr>
        <w:ind w:left="9089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45B314DD"/>
    <w:multiLevelType w:val="hybridMultilevel"/>
    <w:tmpl w:val="6C5472EE"/>
    <w:lvl w:ilvl="0" w:tplc="6D3CFBF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87BE9"/>
    <w:multiLevelType w:val="hybridMultilevel"/>
    <w:tmpl w:val="65444ADA"/>
    <w:lvl w:ilvl="0" w:tplc="A510C198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A9D23E0"/>
    <w:multiLevelType w:val="multilevel"/>
    <w:tmpl w:val="42C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52C58"/>
    <w:multiLevelType w:val="hybridMultilevel"/>
    <w:tmpl w:val="C20CD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176C5"/>
    <w:multiLevelType w:val="hybridMultilevel"/>
    <w:tmpl w:val="5010C7BE"/>
    <w:lvl w:ilvl="0" w:tplc="A5C63980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3FD30B7"/>
    <w:multiLevelType w:val="hybridMultilevel"/>
    <w:tmpl w:val="E648DB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32821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3056D7"/>
    <w:multiLevelType w:val="multilevel"/>
    <w:tmpl w:val="8698EFA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13"/>
  </w:num>
  <w:num w:numId="12">
    <w:abstractNumId w:val="2"/>
  </w:num>
  <w:num w:numId="13">
    <w:abstractNumId w:val="9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17"/>
    <w:rsid w:val="00000709"/>
    <w:rsid w:val="00006F39"/>
    <w:rsid w:val="00012160"/>
    <w:rsid w:val="000170E3"/>
    <w:rsid w:val="0002348D"/>
    <w:rsid w:val="0002655F"/>
    <w:rsid w:val="000356EF"/>
    <w:rsid w:val="00036812"/>
    <w:rsid w:val="00054BF0"/>
    <w:rsid w:val="0005642D"/>
    <w:rsid w:val="00060E3F"/>
    <w:rsid w:val="0006435A"/>
    <w:rsid w:val="00064889"/>
    <w:rsid w:val="000729D6"/>
    <w:rsid w:val="000801A6"/>
    <w:rsid w:val="00082057"/>
    <w:rsid w:val="000A1338"/>
    <w:rsid w:val="000B5680"/>
    <w:rsid w:val="000C0E20"/>
    <w:rsid w:val="000F613D"/>
    <w:rsid w:val="00103266"/>
    <w:rsid w:val="00112FC8"/>
    <w:rsid w:val="001173BF"/>
    <w:rsid w:val="00125C16"/>
    <w:rsid w:val="0015059B"/>
    <w:rsid w:val="00164C4A"/>
    <w:rsid w:val="001675A6"/>
    <w:rsid w:val="001A1360"/>
    <w:rsid w:val="001B1139"/>
    <w:rsid w:val="001B4E8F"/>
    <w:rsid w:val="001B6C1A"/>
    <w:rsid w:val="001B7735"/>
    <w:rsid w:val="001C1E2E"/>
    <w:rsid w:val="001D3527"/>
    <w:rsid w:val="001E1CC5"/>
    <w:rsid w:val="001F4F3B"/>
    <w:rsid w:val="00200B30"/>
    <w:rsid w:val="00204E36"/>
    <w:rsid w:val="002074DE"/>
    <w:rsid w:val="00215507"/>
    <w:rsid w:val="002268E4"/>
    <w:rsid w:val="0023011A"/>
    <w:rsid w:val="00240E9D"/>
    <w:rsid w:val="002413DB"/>
    <w:rsid w:val="00243787"/>
    <w:rsid w:val="00257438"/>
    <w:rsid w:val="002652B1"/>
    <w:rsid w:val="0027394C"/>
    <w:rsid w:val="00277B1E"/>
    <w:rsid w:val="0028110C"/>
    <w:rsid w:val="002844C6"/>
    <w:rsid w:val="002875CC"/>
    <w:rsid w:val="00294B92"/>
    <w:rsid w:val="00294F18"/>
    <w:rsid w:val="002C6C35"/>
    <w:rsid w:val="002C7AAD"/>
    <w:rsid w:val="002D002E"/>
    <w:rsid w:val="002E5DDB"/>
    <w:rsid w:val="002F1C3C"/>
    <w:rsid w:val="003010B7"/>
    <w:rsid w:val="00301C65"/>
    <w:rsid w:val="00302088"/>
    <w:rsid w:val="00303272"/>
    <w:rsid w:val="003066FC"/>
    <w:rsid w:val="00307FB8"/>
    <w:rsid w:val="0031040B"/>
    <w:rsid w:val="00311D69"/>
    <w:rsid w:val="003313AA"/>
    <w:rsid w:val="003375B8"/>
    <w:rsid w:val="00345753"/>
    <w:rsid w:val="0035450B"/>
    <w:rsid w:val="003568C8"/>
    <w:rsid w:val="00366B27"/>
    <w:rsid w:val="00371F84"/>
    <w:rsid w:val="00376444"/>
    <w:rsid w:val="00381E30"/>
    <w:rsid w:val="0038406D"/>
    <w:rsid w:val="00384A95"/>
    <w:rsid w:val="003C110F"/>
    <w:rsid w:val="003C3DF5"/>
    <w:rsid w:val="003C5BAB"/>
    <w:rsid w:val="003C5F11"/>
    <w:rsid w:val="003D7A18"/>
    <w:rsid w:val="003F2908"/>
    <w:rsid w:val="00405744"/>
    <w:rsid w:val="004138BE"/>
    <w:rsid w:val="00427337"/>
    <w:rsid w:val="00427D60"/>
    <w:rsid w:val="00432AF6"/>
    <w:rsid w:val="00443B46"/>
    <w:rsid w:val="004460D6"/>
    <w:rsid w:val="0045094D"/>
    <w:rsid w:val="00454B0F"/>
    <w:rsid w:val="00455B7D"/>
    <w:rsid w:val="004628FF"/>
    <w:rsid w:val="00465E6C"/>
    <w:rsid w:val="00485F80"/>
    <w:rsid w:val="00490550"/>
    <w:rsid w:val="00497726"/>
    <w:rsid w:val="004A7E8E"/>
    <w:rsid w:val="004B36FC"/>
    <w:rsid w:val="004B4F7C"/>
    <w:rsid w:val="004B63D1"/>
    <w:rsid w:val="004B66BD"/>
    <w:rsid w:val="004B78C0"/>
    <w:rsid w:val="004F1364"/>
    <w:rsid w:val="004F4DF1"/>
    <w:rsid w:val="005073E7"/>
    <w:rsid w:val="00515336"/>
    <w:rsid w:val="00532A4F"/>
    <w:rsid w:val="00537B16"/>
    <w:rsid w:val="005455AF"/>
    <w:rsid w:val="00555356"/>
    <w:rsid w:val="005578DF"/>
    <w:rsid w:val="005603DA"/>
    <w:rsid w:val="005745BC"/>
    <w:rsid w:val="005852DD"/>
    <w:rsid w:val="005977E8"/>
    <w:rsid w:val="005A3D8A"/>
    <w:rsid w:val="005D5563"/>
    <w:rsid w:val="005E1450"/>
    <w:rsid w:val="005E3D14"/>
    <w:rsid w:val="005E5558"/>
    <w:rsid w:val="0060319B"/>
    <w:rsid w:val="006144D5"/>
    <w:rsid w:val="0062242C"/>
    <w:rsid w:val="0062652E"/>
    <w:rsid w:val="0063322B"/>
    <w:rsid w:val="00637D6B"/>
    <w:rsid w:val="0064046F"/>
    <w:rsid w:val="006549B4"/>
    <w:rsid w:val="00663164"/>
    <w:rsid w:val="00663F59"/>
    <w:rsid w:val="00664A67"/>
    <w:rsid w:val="00681444"/>
    <w:rsid w:val="00683160"/>
    <w:rsid w:val="006843C3"/>
    <w:rsid w:val="00685679"/>
    <w:rsid w:val="006911B2"/>
    <w:rsid w:val="00695B11"/>
    <w:rsid w:val="00696911"/>
    <w:rsid w:val="006A5F9C"/>
    <w:rsid w:val="006B3599"/>
    <w:rsid w:val="006C1FB3"/>
    <w:rsid w:val="006C23A3"/>
    <w:rsid w:val="006D2533"/>
    <w:rsid w:val="006F2532"/>
    <w:rsid w:val="006F2771"/>
    <w:rsid w:val="006F4AB0"/>
    <w:rsid w:val="00702417"/>
    <w:rsid w:val="00706014"/>
    <w:rsid w:val="00715D68"/>
    <w:rsid w:val="007274FB"/>
    <w:rsid w:val="00736A44"/>
    <w:rsid w:val="00740620"/>
    <w:rsid w:val="00742D9C"/>
    <w:rsid w:val="0077722B"/>
    <w:rsid w:val="00783417"/>
    <w:rsid w:val="00784E85"/>
    <w:rsid w:val="00794AB0"/>
    <w:rsid w:val="007A100F"/>
    <w:rsid w:val="007A4909"/>
    <w:rsid w:val="007C30F9"/>
    <w:rsid w:val="007C5FEB"/>
    <w:rsid w:val="007C6B0C"/>
    <w:rsid w:val="007D207F"/>
    <w:rsid w:val="007E0A90"/>
    <w:rsid w:val="00800198"/>
    <w:rsid w:val="008221C0"/>
    <w:rsid w:val="00824B3E"/>
    <w:rsid w:val="008272CB"/>
    <w:rsid w:val="00830429"/>
    <w:rsid w:val="00835EA6"/>
    <w:rsid w:val="008421CD"/>
    <w:rsid w:val="008431CA"/>
    <w:rsid w:val="00843513"/>
    <w:rsid w:val="00847D1F"/>
    <w:rsid w:val="0086330A"/>
    <w:rsid w:val="00871650"/>
    <w:rsid w:val="00887FC2"/>
    <w:rsid w:val="0089106E"/>
    <w:rsid w:val="008A1085"/>
    <w:rsid w:val="008A4CE7"/>
    <w:rsid w:val="008B24E8"/>
    <w:rsid w:val="008E0F56"/>
    <w:rsid w:val="008F1BF2"/>
    <w:rsid w:val="008F65BE"/>
    <w:rsid w:val="009007EE"/>
    <w:rsid w:val="0090346B"/>
    <w:rsid w:val="00920857"/>
    <w:rsid w:val="00932F86"/>
    <w:rsid w:val="00943294"/>
    <w:rsid w:val="009450AF"/>
    <w:rsid w:val="00947E1C"/>
    <w:rsid w:val="009505B3"/>
    <w:rsid w:val="00952635"/>
    <w:rsid w:val="009662EC"/>
    <w:rsid w:val="00980349"/>
    <w:rsid w:val="009815D9"/>
    <w:rsid w:val="00982099"/>
    <w:rsid w:val="009979FD"/>
    <w:rsid w:val="009A2B4B"/>
    <w:rsid w:val="009A7588"/>
    <w:rsid w:val="009D5E9E"/>
    <w:rsid w:val="009D65E8"/>
    <w:rsid w:val="00A06CA7"/>
    <w:rsid w:val="00A16BC8"/>
    <w:rsid w:val="00A315B4"/>
    <w:rsid w:val="00A434E7"/>
    <w:rsid w:val="00A52296"/>
    <w:rsid w:val="00A571DC"/>
    <w:rsid w:val="00A57D15"/>
    <w:rsid w:val="00A60362"/>
    <w:rsid w:val="00A61517"/>
    <w:rsid w:val="00A64C2B"/>
    <w:rsid w:val="00A70717"/>
    <w:rsid w:val="00A717E5"/>
    <w:rsid w:val="00A71BB4"/>
    <w:rsid w:val="00A74D77"/>
    <w:rsid w:val="00A906ED"/>
    <w:rsid w:val="00A94C12"/>
    <w:rsid w:val="00AA1C95"/>
    <w:rsid w:val="00AA5BFC"/>
    <w:rsid w:val="00AB688C"/>
    <w:rsid w:val="00AC6695"/>
    <w:rsid w:val="00AC7084"/>
    <w:rsid w:val="00AD135E"/>
    <w:rsid w:val="00AD1376"/>
    <w:rsid w:val="00AF0666"/>
    <w:rsid w:val="00B24F68"/>
    <w:rsid w:val="00B459AA"/>
    <w:rsid w:val="00B45C4B"/>
    <w:rsid w:val="00B57A82"/>
    <w:rsid w:val="00B61BFF"/>
    <w:rsid w:val="00B65224"/>
    <w:rsid w:val="00B713C6"/>
    <w:rsid w:val="00B91100"/>
    <w:rsid w:val="00B91D26"/>
    <w:rsid w:val="00B92F39"/>
    <w:rsid w:val="00BC5D09"/>
    <w:rsid w:val="00BC6C29"/>
    <w:rsid w:val="00BC6D94"/>
    <w:rsid w:val="00BD3F02"/>
    <w:rsid w:val="00BD5333"/>
    <w:rsid w:val="00BE1FEE"/>
    <w:rsid w:val="00BE30C1"/>
    <w:rsid w:val="00BF310A"/>
    <w:rsid w:val="00C137AE"/>
    <w:rsid w:val="00C17129"/>
    <w:rsid w:val="00C23674"/>
    <w:rsid w:val="00C2522A"/>
    <w:rsid w:val="00C3161B"/>
    <w:rsid w:val="00C42C28"/>
    <w:rsid w:val="00C4404D"/>
    <w:rsid w:val="00C61EA8"/>
    <w:rsid w:val="00C77B1A"/>
    <w:rsid w:val="00C808D1"/>
    <w:rsid w:val="00C818E2"/>
    <w:rsid w:val="00C81E23"/>
    <w:rsid w:val="00C82C0E"/>
    <w:rsid w:val="00C850B5"/>
    <w:rsid w:val="00C95429"/>
    <w:rsid w:val="00CB1DE1"/>
    <w:rsid w:val="00CB299E"/>
    <w:rsid w:val="00CB5444"/>
    <w:rsid w:val="00CC5295"/>
    <w:rsid w:val="00CE5C5A"/>
    <w:rsid w:val="00CF732E"/>
    <w:rsid w:val="00D00AE0"/>
    <w:rsid w:val="00D03321"/>
    <w:rsid w:val="00D11AB2"/>
    <w:rsid w:val="00D13324"/>
    <w:rsid w:val="00D1750A"/>
    <w:rsid w:val="00D21AAB"/>
    <w:rsid w:val="00D45EEF"/>
    <w:rsid w:val="00D51801"/>
    <w:rsid w:val="00D615CB"/>
    <w:rsid w:val="00D64C3B"/>
    <w:rsid w:val="00D6571A"/>
    <w:rsid w:val="00D70FB8"/>
    <w:rsid w:val="00D80252"/>
    <w:rsid w:val="00D92AF3"/>
    <w:rsid w:val="00D9583E"/>
    <w:rsid w:val="00DA1F74"/>
    <w:rsid w:val="00DB1B01"/>
    <w:rsid w:val="00DB2AC8"/>
    <w:rsid w:val="00DB2BD9"/>
    <w:rsid w:val="00DD67C7"/>
    <w:rsid w:val="00DE1783"/>
    <w:rsid w:val="00DE3171"/>
    <w:rsid w:val="00DE349D"/>
    <w:rsid w:val="00DE55A2"/>
    <w:rsid w:val="00DE6C17"/>
    <w:rsid w:val="00DE7EB0"/>
    <w:rsid w:val="00DF2783"/>
    <w:rsid w:val="00DF5FFA"/>
    <w:rsid w:val="00E04007"/>
    <w:rsid w:val="00E07026"/>
    <w:rsid w:val="00E07A1C"/>
    <w:rsid w:val="00E13C02"/>
    <w:rsid w:val="00E2114F"/>
    <w:rsid w:val="00E30263"/>
    <w:rsid w:val="00E47C08"/>
    <w:rsid w:val="00E546B1"/>
    <w:rsid w:val="00E616DE"/>
    <w:rsid w:val="00E65B77"/>
    <w:rsid w:val="00E70A43"/>
    <w:rsid w:val="00E71F76"/>
    <w:rsid w:val="00E77284"/>
    <w:rsid w:val="00E816D5"/>
    <w:rsid w:val="00E818A2"/>
    <w:rsid w:val="00E82104"/>
    <w:rsid w:val="00E86CAF"/>
    <w:rsid w:val="00E948DD"/>
    <w:rsid w:val="00EB0D4B"/>
    <w:rsid w:val="00EB54E3"/>
    <w:rsid w:val="00EB613C"/>
    <w:rsid w:val="00EC568D"/>
    <w:rsid w:val="00ED115D"/>
    <w:rsid w:val="00ED240C"/>
    <w:rsid w:val="00EF16B5"/>
    <w:rsid w:val="00EF17F7"/>
    <w:rsid w:val="00F042EC"/>
    <w:rsid w:val="00F04852"/>
    <w:rsid w:val="00F065AA"/>
    <w:rsid w:val="00F15123"/>
    <w:rsid w:val="00F20C93"/>
    <w:rsid w:val="00F31E70"/>
    <w:rsid w:val="00F3448B"/>
    <w:rsid w:val="00F442D9"/>
    <w:rsid w:val="00F44A14"/>
    <w:rsid w:val="00F50AA8"/>
    <w:rsid w:val="00F52F9A"/>
    <w:rsid w:val="00F54A98"/>
    <w:rsid w:val="00F6728F"/>
    <w:rsid w:val="00F75D39"/>
    <w:rsid w:val="00F85C40"/>
    <w:rsid w:val="00F86D05"/>
    <w:rsid w:val="00F93CBD"/>
    <w:rsid w:val="00FA043C"/>
    <w:rsid w:val="00FB54C8"/>
    <w:rsid w:val="00FC16EE"/>
    <w:rsid w:val="00FC4CD3"/>
    <w:rsid w:val="00FD270C"/>
    <w:rsid w:val="00FD4E9A"/>
    <w:rsid w:val="00FD6466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6D8DA"/>
  <w15:docId w15:val="{67DAD833-1357-4334-BA12-90D44C6E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5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4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B0F"/>
  </w:style>
  <w:style w:type="paragraph" w:styleId="a6">
    <w:name w:val="footer"/>
    <w:basedOn w:val="a"/>
    <w:link w:val="a7"/>
    <w:uiPriority w:val="99"/>
    <w:unhideWhenUsed/>
    <w:rsid w:val="00454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4B0F"/>
  </w:style>
  <w:style w:type="paragraph" w:customStyle="1" w:styleId="Default">
    <w:name w:val="Default"/>
    <w:rsid w:val="003764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uiPriority w:val="99"/>
    <w:qFormat/>
    <w:rsid w:val="006549B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1"/>
    <w:qFormat/>
    <w:rsid w:val="00943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94329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D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315B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15B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15B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15B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15B4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3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315B4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0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9072A-D693-433B-A499-C197A510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Histology</cp:lastModifiedBy>
  <cp:revision>11</cp:revision>
  <cp:lastPrinted>2020-06-06T13:14:00Z</cp:lastPrinted>
  <dcterms:created xsi:type="dcterms:W3CDTF">2022-01-31T05:30:00Z</dcterms:created>
  <dcterms:modified xsi:type="dcterms:W3CDTF">2024-10-09T07:54:00Z</dcterms:modified>
</cp:coreProperties>
</file>