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EE" w:rsidRPr="00362EEE" w:rsidRDefault="00362EEE" w:rsidP="00362E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EE">
        <w:rPr>
          <w:rFonts w:ascii="Times New Roman" w:hAnsi="Times New Roman" w:cs="Times New Roman"/>
          <w:b/>
          <w:sz w:val="28"/>
          <w:szCs w:val="28"/>
        </w:rPr>
        <w:t>Вопросы к зачету по дисциплине «Социальная защита материнства и детства»</w:t>
      </w:r>
      <w:r w:rsidR="00CE3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615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proofErr w:type="gramStart"/>
      <w:r w:rsidR="00030615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362EEE" w:rsidRPr="00362EEE" w:rsidRDefault="00362EEE" w:rsidP="00362E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Поняти</w:t>
      </w:r>
      <w:r>
        <w:rPr>
          <w:rFonts w:ascii="Times New Roman" w:hAnsi="Times New Roman" w:cs="Times New Roman"/>
          <w:sz w:val="28"/>
          <w:szCs w:val="28"/>
        </w:rPr>
        <w:t>я основных категорий дисциплины «Социальная защита материнства и детства»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Объекты, субъекты и цели социальной защиты материнства и детства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Общая характеристика социальной защиты материнства и детства в РФ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Современная демографическая политика в РФ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Организационная структура социальной защиты материнства и детства в Российской Федерации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Организационная структура учреждений социальной защиты материнства и детства в Волгоградской области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 xml:space="preserve">Пособия гражданам, имеющим детей 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Материнский</w:t>
      </w:r>
      <w:r w:rsidRPr="00362EEE">
        <w:rPr>
          <w:rFonts w:ascii="Times New Roman" w:hAnsi="Times New Roman" w:cs="Times New Roman"/>
          <w:sz w:val="28"/>
          <w:szCs w:val="28"/>
        </w:rPr>
        <w:tab/>
        <w:t xml:space="preserve"> (семейный) капитал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Семейно-правовой статус несовершеннолетних детей и механизмы защиты прав и интересов ребенка в семье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Права и обязанности родителей по воспитанию и образованию детей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Права и обязанности родителей по защите прав и интересов детей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Осуществление родительских прав родителем, проживающим отдельно от ребенка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Защита родительских прав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Обязанности родителей по содержанию несовершеннолетних детей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Понятие многодетной и неполной семьи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Меры социальной поддержки многодетных и неполных семей в Волгоградском регионе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Специфика социальной работы с многодетными семьями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Специфика социальной работы с неполными семьями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Принципы работы и рекомендации для специалистов женских пенитенциарных учреждений</w:t>
      </w:r>
    </w:p>
    <w:p w:rsidR="00362EEE" w:rsidRPr="00362EEE" w:rsidRDefault="00362EEE" w:rsidP="00362E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Условия содержания беременных женщин и матерей с малолетними детьми в местах лишения свободы</w:t>
      </w:r>
    </w:p>
    <w:p w:rsidR="00C97E68" w:rsidRDefault="00362EEE" w:rsidP="00362EE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EEE">
        <w:rPr>
          <w:rFonts w:ascii="Times New Roman" w:hAnsi="Times New Roman" w:cs="Times New Roman"/>
          <w:sz w:val="28"/>
          <w:szCs w:val="28"/>
        </w:rPr>
        <w:t>Суррогатное материнство: основные понятие, регламентирующие законы, договор о СМ, пособия генетической и суррогатной матери</w:t>
      </w:r>
    </w:p>
    <w:p w:rsidR="004646C4" w:rsidRPr="00030615" w:rsidRDefault="0098331A" w:rsidP="0003061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615">
        <w:rPr>
          <w:rFonts w:ascii="Times New Roman" w:hAnsi="Times New Roman" w:cs="Times New Roman"/>
          <w:sz w:val="28"/>
          <w:szCs w:val="28"/>
        </w:rPr>
        <w:lastRenderedPageBreak/>
        <w:t>Объект, предмет и задачи экспертно-реабилитационной диагностики.</w:t>
      </w:r>
    </w:p>
    <w:p w:rsidR="004646C4" w:rsidRPr="00030615" w:rsidRDefault="0098331A" w:rsidP="0003061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615">
        <w:rPr>
          <w:rFonts w:ascii="Times New Roman" w:hAnsi="Times New Roman" w:cs="Times New Roman"/>
          <w:sz w:val="28"/>
          <w:szCs w:val="28"/>
        </w:rPr>
        <w:t>Этапы экспертно-реабилитационной диагностики.</w:t>
      </w:r>
    </w:p>
    <w:p w:rsidR="004646C4" w:rsidRPr="00030615" w:rsidRDefault="0098331A" w:rsidP="0003061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615">
        <w:rPr>
          <w:rFonts w:ascii="Times New Roman" w:hAnsi="Times New Roman" w:cs="Times New Roman"/>
          <w:sz w:val="28"/>
          <w:szCs w:val="28"/>
        </w:rPr>
        <w:t>Классификация основных категорий жизнедеятельности.</w:t>
      </w:r>
    </w:p>
    <w:p w:rsidR="004646C4" w:rsidRPr="00030615" w:rsidRDefault="0098331A" w:rsidP="0003061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E8E">
        <w:rPr>
          <w:rFonts w:ascii="Times New Roman" w:hAnsi="Times New Roman" w:cs="Times New Roman"/>
          <w:sz w:val="28"/>
          <w:szCs w:val="28"/>
          <w:highlight w:val="yellow"/>
        </w:rPr>
        <w:t>Классификация нарушений основных функций организма человека</w:t>
      </w:r>
      <w:r w:rsidRPr="00030615">
        <w:rPr>
          <w:rFonts w:ascii="Times New Roman" w:hAnsi="Times New Roman" w:cs="Times New Roman"/>
          <w:sz w:val="28"/>
          <w:szCs w:val="28"/>
        </w:rPr>
        <w:t>.</w:t>
      </w:r>
    </w:p>
    <w:p w:rsidR="00070696" w:rsidRDefault="00030615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615">
        <w:rPr>
          <w:rFonts w:ascii="Times New Roman" w:hAnsi="Times New Roman" w:cs="Times New Roman"/>
          <w:sz w:val="28"/>
          <w:szCs w:val="28"/>
        </w:rPr>
        <w:t>Реабилитационный потенциал и его оценка. Клинический прогноз</w:t>
      </w:r>
      <w:r w:rsidR="00070696">
        <w:rPr>
          <w:rFonts w:ascii="Times New Roman" w:hAnsi="Times New Roman" w:cs="Times New Roman"/>
          <w:sz w:val="28"/>
          <w:szCs w:val="28"/>
        </w:rPr>
        <w:t>.</w:t>
      </w:r>
    </w:p>
    <w:p w:rsidR="00070696" w:rsidRDefault="00070696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696">
        <w:rPr>
          <w:rFonts w:ascii="Times New Roman" w:hAnsi="Times New Roman" w:cs="Times New Roman"/>
          <w:sz w:val="28"/>
          <w:szCs w:val="28"/>
        </w:rPr>
        <w:t>Теоретические основы МСЭ детей-инвалидов</w:t>
      </w:r>
      <w:r w:rsidRPr="00070696">
        <w:rPr>
          <w:rFonts w:ascii="Times New Roman" w:hAnsi="Times New Roman" w:cs="Times New Roman"/>
          <w:sz w:val="28"/>
          <w:szCs w:val="28"/>
        </w:rPr>
        <w:br/>
      </w:r>
    </w:p>
    <w:p w:rsidR="00070696" w:rsidRDefault="00070696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696">
        <w:rPr>
          <w:rFonts w:ascii="Times New Roman" w:hAnsi="Times New Roman" w:cs="Times New Roman"/>
          <w:sz w:val="28"/>
          <w:szCs w:val="28"/>
        </w:rPr>
        <w:t xml:space="preserve">Международная классификация функционирования, ограничений жизнедеятельности и здоровья для детей и подростков (МКФ). </w:t>
      </w:r>
    </w:p>
    <w:p w:rsidR="00070696" w:rsidRDefault="00070696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696">
        <w:rPr>
          <w:rFonts w:ascii="Times New Roman" w:hAnsi="Times New Roman" w:cs="Times New Roman"/>
          <w:sz w:val="28"/>
          <w:szCs w:val="28"/>
        </w:rPr>
        <w:t>Алгоритм оценки результатов обсле</w:t>
      </w:r>
      <w:r>
        <w:rPr>
          <w:rFonts w:ascii="Times New Roman" w:hAnsi="Times New Roman" w:cs="Times New Roman"/>
          <w:sz w:val="28"/>
          <w:szCs w:val="28"/>
        </w:rPr>
        <w:t>дования с использованием МКФ.</w:t>
      </w:r>
    </w:p>
    <w:p w:rsidR="00070696" w:rsidRPr="00193E8E" w:rsidRDefault="00070696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E8E">
        <w:rPr>
          <w:rFonts w:ascii="Times New Roman" w:hAnsi="Times New Roman" w:cs="Times New Roman"/>
          <w:sz w:val="28"/>
          <w:szCs w:val="28"/>
          <w:highlight w:val="yellow"/>
        </w:rPr>
        <w:t>Организационно-правовые основы медико-социальной экспертизы детей-инвалидов</w:t>
      </w:r>
    </w:p>
    <w:p w:rsidR="00070696" w:rsidRDefault="00070696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696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="00193E8E">
        <w:rPr>
          <w:rFonts w:ascii="Times New Roman" w:hAnsi="Times New Roman" w:cs="Times New Roman"/>
          <w:sz w:val="28"/>
          <w:szCs w:val="28"/>
        </w:rPr>
        <w:t>ребенка</w:t>
      </w:r>
      <w:r w:rsidR="00193E8E" w:rsidRPr="00070696">
        <w:rPr>
          <w:rFonts w:ascii="Times New Roman" w:hAnsi="Times New Roman" w:cs="Times New Roman"/>
          <w:sz w:val="28"/>
          <w:szCs w:val="28"/>
        </w:rPr>
        <w:t xml:space="preserve"> </w:t>
      </w:r>
      <w:r w:rsidRPr="0007069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МСЭ </w:t>
      </w:r>
      <w:bookmarkStart w:id="0" w:name="_GoBack"/>
      <w:bookmarkEnd w:id="0"/>
    </w:p>
    <w:p w:rsidR="00030615" w:rsidRPr="00336C6D" w:rsidRDefault="00070696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6D">
        <w:rPr>
          <w:rFonts w:ascii="Times New Roman" w:hAnsi="Times New Roman" w:cs="Times New Roman"/>
          <w:sz w:val="28"/>
          <w:szCs w:val="28"/>
        </w:rPr>
        <w:t>Методические основы медико-социальной экспертизы детей-инвалидов. Установление категории ребенок-инвалид</w:t>
      </w:r>
    </w:p>
    <w:p w:rsidR="00336C6D" w:rsidRPr="00336C6D" w:rsidRDefault="00336C6D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E8E">
        <w:rPr>
          <w:rFonts w:ascii="Times New Roman" w:hAnsi="Times New Roman" w:cs="Times New Roman"/>
          <w:sz w:val="28"/>
          <w:szCs w:val="28"/>
          <w:highlight w:val="yellow"/>
        </w:rPr>
        <w:t>Правовые основы устройства детей-сирот и детей, оставшихся без попечения родителей, на воспитание в принимающие семьи</w:t>
      </w:r>
      <w:r w:rsidRPr="00336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6D" w:rsidRPr="00336C6D" w:rsidRDefault="00336C6D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6D">
        <w:rPr>
          <w:rFonts w:ascii="Times New Roman" w:hAnsi="Times New Roman" w:cs="Times New Roman"/>
          <w:sz w:val="28"/>
          <w:szCs w:val="28"/>
        </w:rPr>
        <w:t xml:space="preserve"> Основания для назначения ребенку опекуна (попечителя). Документы, необходимые для подготовки заключения о возможности быть опекуном (попечителем) </w:t>
      </w:r>
    </w:p>
    <w:p w:rsidR="00336C6D" w:rsidRPr="0098331A" w:rsidRDefault="00336C6D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31A">
        <w:rPr>
          <w:rFonts w:ascii="Times New Roman" w:hAnsi="Times New Roman" w:cs="Times New Roman"/>
          <w:sz w:val="28"/>
          <w:szCs w:val="28"/>
        </w:rPr>
        <w:t xml:space="preserve">Тайна усыновления. Рекомендации приёмным родителям </w:t>
      </w:r>
    </w:p>
    <w:p w:rsidR="00FF562A" w:rsidRPr="0098331A" w:rsidRDefault="00336C6D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31A">
        <w:rPr>
          <w:rFonts w:ascii="Times New Roman" w:hAnsi="Times New Roman" w:cs="Times New Roman"/>
          <w:sz w:val="28"/>
          <w:szCs w:val="28"/>
        </w:rPr>
        <w:t xml:space="preserve">Создание приемной семьи и меры ее социальной поддержки </w:t>
      </w:r>
    </w:p>
    <w:p w:rsidR="00336C6D" w:rsidRPr="00193E8E" w:rsidRDefault="00336C6D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E8E">
        <w:rPr>
          <w:rFonts w:ascii="Times New Roman" w:hAnsi="Times New Roman" w:cs="Times New Roman"/>
          <w:sz w:val="28"/>
          <w:szCs w:val="28"/>
          <w:highlight w:val="yellow"/>
        </w:rPr>
        <w:t>Требования, предъявляемые к кандидатам в приемные родители. Школа приемных родителей</w:t>
      </w:r>
    </w:p>
    <w:p w:rsidR="00E94A9A" w:rsidRPr="0098331A" w:rsidRDefault="00E94A9A" w:rsidP="0003061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31A">
        <w:rPr>
          <w:rFonts w:ascii="Times New Roman" w:hAnsi="Times New Roman" w:cs="Times New Roman"/>
          <w:sz w:val="28"/>
          <w:szCs w:val="28"/>
        </w:rPr>
        <w:t>Евгеника в США и Германии</w:t>
      </w:r>
    </w:p>
    <w:p w:rsidR="00E94A9A" w:rsidRPr="0098331A" w:rsidRDefault="00E94A9A" w:rsidP="00E94A9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31A">
        <w:rPr>
          <w:rFonts w:ascii="Times New Roman" w:hAnsi="Times New Roman" w:cs="Times New Roman"/>
          <w:sz w:val="28"/>
          <w:szCs w:val="28"/>
        </w:rPr>
        <w:t xml:space="preserve">Определение эвтаназии </w:t>
      </w:r>
      <w:proofErr w:type="gramStart"/>
      <w:r w:rsidRPr="0098331A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98331A">
        <w:rPr>
          <w:rFonts w:ascii="Times New Roman" w:hAnsi="Times New Roman" w:cs="Times New Roman"/>
          <w:sz w:val="28"/>
          <w:szCs w:val="28"/>
        </w:rPr>
        <w:t xml:space="preserve"> ли государство право на эвтаназию? </w:t>
      </w:r>
    </w:p>
    <w:p w:rsidR="00E94A9A" w:rsidRPr="00193E8E" w:rsidRDefault="00E94A9A" w:rsidP="00E94A9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3E8E">
        <w:rPr>
          <w:rFonts w:ascii="Times New Roman" w:hAnsi="Times New Roman" w:cs="Times New Roman"/>
          <w:sz w:val="28"/>
          <w:szCs w:val="28"/>
          <w:highlight w:val="yellow"/>
        </w:rPr>
        <w:t>Теоретические истоки эвтаназии</w:t>
      </w:r>
    </w:p>
    <w:sectPr w:rsidR="00E94A9A" w:rsidRPr="00193E8E" w:rsidSect="00C9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AF7"/>
    <w:multiLevelType w:val="hybridMultilevel"/>
    <w:tmpl w:val="13AE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FA4"/>
    <w:multiLevelType w:val="hybridMultilevel"/>
    <w:tmpl w:val="80408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FC49B0"/>
    <w:multiLevelType w:val="hybridMultilevel"/>
    <w:tmpl w:val="413E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90E7C"/>
    <w:multiLevelType w:val="hybridMultilevel"/>
    <w:tmpl w:val="D646CE06"/>
    <w:lvl w:ilvl="0" w:tplc="470E33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F1947"/>
    <w:multiLevelType w:val="hybridMultilevel"/>
    <w:tmpl w:val="D96CAAAC"/>
    <w:lvl w:ilvl="0" w:tplc="470E33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33EA"/>
    <w:multiLevelType w:val="hybridMultilevel"/>
    <w:tmpl w:val="38C42C4E"/>
    <w:lvl w:ilvl="0" w:tplc="470E33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6C3D7C"/>
    <w:multiLevelType w:val="hybridMultilevel"/>
    <w:tmpl w:val="FF0C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25E6C"/>
    <w:multiLevelType w:val="hybridMultilevel"/>
    <w:tmpl w:val="2910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14DDC"/>
    <w:multiLevelType w:val="hybridMultilevel"/>
    <w:tmpl w:val="66A4FABC"/>
    <w:lvl w:ilvl="0" w:tplc="8A94D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DA7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C4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21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8C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01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B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01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83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514AE"/>
    <w:multiLevelType w:val="hybridMultilevel"/>
    <w:tmpl w:val="5ECE5E68"/>
    <w:lvl w:ilvl="0" w:tplc="6F6E3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EEE"/>
    <w:rsid w:val="00030615"/>
    <w:rsid w:val="00070696"/>
    <w:rsid w:val="000849C3"/>
    <w:rsid w:val="00193E8E"/>
    <w:rsid w:val="00335C35"/>
    <w:rsid w:val="00336C6D"/>
    <w:rsid w:val="00362EEE"/>
    <w:rsid w:val="003C3C2F"/>
    <w:rsid w:val="004646C4"/>
    <w:rsid w:val="00615173"/>
    <w:rsid w:val="006930F4"/>
    <w:rsid w:val="0098331A"/>
    <w:rsid w:val="00C97E68"/>
    <w:rsid w:val="00CA7956"/>
    <w:rsid w:val="00CE3F8F"/>
    <w:rsid w:val="00E94A9A"/>
    <w:rsid w:val="00ED0768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C0E1F-6B3D-429E-BDD7-5A536BB9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E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6827">
          <w:marLeft w:val="79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572">
          <w:marLeft w:val="79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520">
          <w:marLeft w:val="79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723">
          <w:marLeft w:val="79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Реймер</dc:creator>
  <cp:keywords/>
  <dc:description/>
  <cp:lastModifiedBy>Вячеслав</cp:lastModifiedBy>
  <cp:revision>11</cp:revision>
  <dcterms:created xsi:type="dcterms:W3CDTF">2015-12-04T18:55:00Z</dcterms:created>
  <dcterms:modified xsi:type="dcterms:W3CDTF">2024-12-16T11:26:00Z</dcterms:modified>
</cp:coreProperties>
</file>