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FE" w:rsidRPr="00BD65FE" w:rsidRDefault="00BD65FE" w:rsidP="00BD65FE">
      <w:pPr>
        <w:tabs>
          <w:tab w:val="left" w:pos="662"/>
        </w:tabs>
        <w:ind w:right="309"/>
        <w:jc w:val="both"/>
        <w:rPr>
          <w:b/>
          <w:sz w:val="28"/>
          <w:szCs w:val="28"/>
          <w:u w:val="single"/>
          <w:lang w:val="en-US"/>
        </w:rPr>
      </w:pPr>
      <w:r w:rsidRPr="00BD65FE">
        <w:rPr>
          <w:b/>
          <w:sz w:val="28"/>
          <w:szCs w:val="28"/>
          <w:u w:val="single"/>
          <w:lang w:val="en-US"/>
        </w:rPr>
        <w:t xml:space="preserve">Topic 7: </w:t>
      </w:r>
      <w:r w:rsidRPr="00BD65FE">
        <w:rPr>
          <w:b/>
          <w:sz w:val="28"/>
          <w:szCs w:val="28"/>
          <w:lang w:val="en-US"/>
        </w:rPr>
        <w:t>Movement disorders (catatonic syndrome).</w:t>
      </w:r>
      <w:r w:rsidRPr="00BD65FE">
        <w:rPr>
          <w:b/>
          <w:sz w:val="28"/>
          <w:szCs w:val="28"/>
          <w:u w:val="single"/>
          <w:lang w:val="en-US"/>
        </w:rPr>
        <w:t xml:space="preserve"> </w:t>
      </w:r>
    </w:p>
    <w:p w:rsidR="00BD65FE" w:rsidRPr="00BD65FE" w:rsidRDefault="00BD65FE" w:rsidP="00BD65FE">
      <w:pPr>
        <w:tabs>
          <w:tab w:val="left" w:pos="662"/>
        </w:tabs>
        <w:ind w:right="309"/>
        <w:jc w:val="both"/>
        <w:rPr>
          <w:b/>
          <w:sz w:val="28"/>
          <w:szCs w:val="28"/>
          <w:u w:val="single"/>
          <w:lang w:val="en-US"/>
        </w:rPr>
      </w:pPr>
    </w:p>
    <w:p w:rsidR="00BD65FE" w:rsidRPr="00BD65FE" w:rsidRDefault="00BD65FE" w:rsidP="00BD65FE">
      <w:pPr>
        <w:tabs>
          <w:tab w:val="left" w:pos="662"/>
        </w:tabs>
        <w:ind w:right="309"/>
        <w:jc w:val="both"/>
        <w:rPr>
          <w:b/>
          <w:sz w:val="28"/>
          <w:szCs w:val="28"/>
          <w:u w:val="single"/>
          <w:lang w:val="en-US"/>
        </w:rPr>
      </w:pPr>
      <w:r w:rsidRPr="00BD65FE">
        <w:rPr>
          <w:b/>
          <w:sz w:val="28"/>
          <w:szCs w:val="28"/>
          <w:u w:val="single"/>
          <w:lang w:val="en-US"/>
        </w:rPr>
        <w:t xml:space="preserve">The purpose of the lesson: </w:t>
      </w:r>
      <w:r w:rsidRPr="00BD65FE">
        <w:rPr>
          <w:sz w:val="28"/>
          <w:szCs w:val="28"/>
          <w:lang w:val="en-US"/>
        </w:rPr>
        <w:t xml:space="preserve">To study the symptoms </w:t>
      </w:r>
      <w:r>
        <w:rPr>
          <w:sz w:val="28"/>
          <w:szCs w:val="28"/>
          <w:lang w:val="en-US"/>
        </w:rPr>
        <w:t xml:space="preserve">and </w:t>
      </w:r>
      <w:proofErr w:type="gramStart"/>
      <w:r>
        <w:rPr>
          <w:sz w:val="28"/>
          <w:szCs w:val="28"/>
          <w:lang w:val="en-US"/>
        </w:rPr>
        <w:t xml:space="preserve">syndromes </w:t>
      </w:r>
      <w:r w:rsidRPr="00BD65FE">
        <w:rPr>
          <w:sz w:val="28"/>
          <w:szCs w:val="28"/>
          <w:lang w:val="en-US"/>
        </w:rPr>
        <w:t xml:space="preserve"> of</w:t>
      </w:r>
      <w:proofErr w:type="gramEnd"/>
      <w:r w:rsidRPr="00BD65FE">
        <w:rPr>
          <w:sz w:val="28"/>
          <w:szCs w:val="28"/>
          <w:lang w:val="en-US"/>
        </w:rPr>
        <w:t xml:space="preserve"> movement disorders</w:t>
      </w:r>
    </w:p>
    <w:p w:rsidR="00BD65FE" w:rsidRPr="00BD65FE" w:rsidRDefault="00BD65FE" w:rsidP="00BD65FE">
      <w:pPr>
        <w:tabs>
          <w:tab w:val="left" w:pos="662"/>
        </w:tabs>
        <w:ind w:right="309"/>
        <w:jc w:val="both"/>
        <w:rPr>
          <w:b/>
          <w:sz w:val="28"/>
          <w:szCs w:val="28"/>
          <w:u w:val="single"/>
          <w:lang w:val="en-US"/>
        </w:rPr>
      </w:pPr>
    </w:p>
    <w:p w:rsidR="00BD65FE" w:rsidRPr="00BD65FE" w:rsidRDefault="00BD65FE" w:rsidP="00BD65FE">
      <w:pPr>
        <w:tabs>
          <w:tab w:val="left" w:pos="662"/>
        </w:tabs>
        <w:ind w:right="309"/>
        <w:jc w:val="both"/>
        <w:rPr>
          <w:b/>
          <w:sz w:val="28"/>
          <w:szCs w:val="28"/>
          <w:u w:val="single"/>
          <w:lang w:val="en-US"/>
        </w:rPr>
      </w:pPr>
      <w:r w:rsidRPr="00BD65FE">
        <w:rPr>
          <w:b/>
          <w:sz w:val="28"/>
          <w:szCs w:val="28"/>
          <w:u w:val="single"/>
          <w:lang w:val="en-US"/>
        </w:rPr>
        <w:t>Questions for discussion:</w:t>
      </w:r>
    </w:p>
    <w:p w:rsidR="00BD65FE" w:rsidRPr="00BD65FE" w:rsidRDefault="00BD65FE" w:rsidP="00BD65FE">
      <w:pPr>
        <w:tabs>
          <w:tab w:val="left" w:pos="662"/>
        </w:tabs>
        <w:ind w:right="309"/>
        <w:jc w:val="both"/>
        <w:rPr>
          <w:sz w:val="28"/>
          <w:szCs w:val="28"/>
          <w:lang w:val="en-US"/>
        </w:rPr>
      </w:pPr>
      <w:proofErr w:type="gramStart"/>
      <w:r w:rsidRPr="00BD65FE">
        <w:rPr>
          <w:sz w:val="28"/>
          <w:szCs w:val="28"/>
          <w:lang w:val="en-US"/>
        </w:rPr>
        <w:t>1. Symptoms and syndromes of movement disorders.</w:t>
      </w:r>
      <w:proofErr w:type="gramEnd"/>
      <w:r w:rsidRPr="00BD65FE">
        <w:rPr>
          <w:sz w:val="28"/>
          <w:szCs w:val="28"/>
          <w:lang w:val="en-US"/>
        </w:rPr>
        <w:t xml:space="preserve"> </w:t>
      </w:r>
    </w:p>
    <w:p w:rsidR="00BD65FE" w:rsidRPr="00230C29" w:rsidRDefault="00BD65FE" w:rsidP="00BD65FE">
      <w:pPr>
        <w:tabs>
          <w:tab w:val="left" w:pos="662"/>
        </w:tabs>
        <w:ind w:right="309"/>
        <w:jc w:val="both"/>
        <w:rPr>
          <w:sz w:val="28"/>
          <w:szCs w:val="28"/>
          <w:lang w:val="en-US"/>
        </w:rPr>
      </w:pPr>
      <w:proofErr w:type="gramStart"/>
      <w:r w:rsidRPr="00230C29">
        <w:rPr>
          <w:sz w:val="28"/>
          <w:szCs w:val="28"/>
          <w:lang w:val="en-US"/>
        </w:rPr>
        <w:t>2. Types of psychomotor arousal.</w:t>
      </w:r>
      <w:proofErr w:type="gramEnd"/>
      <w:r w:rsidRPr="00230C29">
        <w:rPr>
          <w:sz w:val="28"/>
          <w:szCs w:val="28"/>
          <w:lang w:val="en-US"/>
        </w:rPr>
        <w:t xml:space="preserve"> </w:t>
      </w:r>
    </w:p>
    <w:p w:rsidR="00230C29" w:rsidRDefault="00BD65FE" w:rsidP="00230C29">
      <w:pPr>
        <w:tabs>
          <w:tab w:val="left" w:pos="662"/>
        </w:tabs>
        <w:ind w:right="309"/>
        <w:jc w:val="both"/>
        <w:rPr>
          <w:sz w:val="28"/>
          <w:szCs w:val="28"/>
          <w:lang w:val="en-US"/>
        </w:rPr>
      </w:pPr>
      <w:proofErr w:type="gramStart"/>
      <w:r w:rsidRPr="00BD65FE">
        <w:rPr>
          <w:sz w:val="28"/>
          <w:szCs w:val="28"/>
          <w:lang w:val="en-US"/>
        </w:rPr>
        <w:t>3. Catatonic syndrome, clinical variants of its manifestation: stupor, agitation.</w:t>
      </w:r>
      <w:proofErr w:type="gramEnd"/>
    </w:p>
    <w:p w:rsidR="00230C29" w:rsidRPr="00230C29" w:rsidRDefault="00230C29" w:rsidP="00230C29">
      <w:pPr>
        <w:tabs>
          <w:tab w:val="left" w:pos="662"/>
        </w:tabs>
        <w:ind w:right="309"/>
        <w:jc w:val="both"/>
        <w:rPr>
          <w:sz w:val="28"/>
          <w:szCs w:val="28"/>
          <w:lang w:val="en-US"/>
        </w:rPr>
      </w:pPr>
      <w:proofErr w:type="gramStart"/>
      <w:r w:rsidRPr="00504741">
        <w:rPr>
          <w:b/>
          <w:lang w:val="en-US"/>
        </w:rPr>
        <w:t xml:space="preserve">4. </w:t>
      </w:r>
      <w:r w:rsidRPr="00230C29">
        <w:rPr>
          <w:sz w:val="28"/>
          <w:lang w:val="en-US"/>
        </w:rPr>
        <w:t>Paroxysmal phenomena: seizures.</w:t>
      </w:r>
      <w:proofErr w:type="gramEnd"/>
      <w:r w:rsidRPr="00230C29">
        <w:rPr>
          <w:sz w:val="28"/>
          <w:lang w:val="en-US"/>
        </w:rPr>
        <w:t xml:space="preserve"> </w:t>
      </w:r>
      <w:proofErr w:type="gramStart"/>
      <w:r w:rsidRPr="00230C29">
        <w:rPr>
          <w:sz w:val="28"/>
          <w:lang w:val="en-US"/>
        </w:rPr>
        <w:t>Clinical characteristics.</w:t>
      </w:r>
      <w:proofErr w:type="gramEnd"/>
      <w:r w:rsidRPr="00230C29">
        <w:rPr>
          <w:sz w:val="28"/>
          <w:lang w:val="en-US"/>
        </w:rPr>
        <w:t xml:space="preserve"> </w:t>
      </w:r>
      <w:proofErr w:type="gramStart"/>
      <w:r w:rsidRPr="00230C29">
        <w:rPr>
          <w:sz w:val="28"/>
          <w:lang w:val="en-US"/>
        </w:rPr>
        <w:t>Differential diagnosis of epileptic and hysterical seizures.</w:t>
      </w:r>
      <w:proofErr w:type="gramEnd"/>
    </w:p>
    <w:p w:rsidR="00230C29" w:rsidRDefault="00230C29" w:rsidP="00BD65FE">
      <w:pPr>
        <w:tabs>
          <w:tab w:val="left" w:pos="662"/>
        </w:tabs>
        <w:ind w:right="309"/>
        <w:jc w:val="both"/>
        <w:rPr>
          <w:sz w:val="28"/>
          <w:szCs w:val="28"/>
          <w:lang w:val="en-US"/>
        </w:rPr>
      </w:pPr>
    </w:p>
    <w:p w:rsidR="00BD65FE" w:rsidRPr="00BD65FE" w:rsidRDefault="00BD65FE" w:rsidP="00BD65FE">
      <w:pPr>
        <w:tabs>
          <w:tab w:val="left" w:pos="662"/>
        </w:tabs>
        <w:ind w:right="309"/>
        <w:jc w:val="both"/>
        <w:rPr>
          <w:sz w:val="28"/>
          <w:lang w:val="en-US"/>
        </w:rPr>
      </w:pPr>
    </w:p>
    <w:p w:rsidR="00BD65FE" w:rsidRPr="00125CA2" w:rsidRDefault="00BD65FE" w:rsidP="00BD65FE">
      <w:pPr>
        <w:jc w:val="center"/>
        <w:rPr>
          <w:b/>
          <w:sz w:val="28"/>
          <w:szCs w:val="28"/>
          <w:lang w:val="en-US"/>
        </w:rPr>
      </w:pPr>
      <w:r w:rsidRPr="00125CA2">
        <w:rPr>
          <w:b/>
          <w:sz w:val="28"/>
          <w:szCs w:val="28"/>
          <w:lang w:val="en-US"/>
        </w:rPr>
        <w:t>Recommended literature:</w:t>
      </w:r>
    </w:p>
    <w:p w:rsidR="00BD65FE" w:rsidRPr="00370FFD" w:rsidRDefault="00BD65FE" w:rsidP="00BD65FE">
      <w:pPr>
        <w:jc w:val="center"/>
        <w:rPr>
          <w:b/>
          <w:sz w:val="28"/>
          <w:szCs w:val="28"/>
          <w:u w:val="single"/>
        </w:rPr>
      </w:pPr>
    </w:p>
    <w:p w:rsidR="00BD65FE" w:rsidRPr="00370FFD" w:rsidRDefault="00BD65FE" w:rsidP="00BD65FE">
      <w:pPr>
        <w:pStyle w:val="a5"/>
        <w:widowControl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370FFD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370FFD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370FFD">
        <w:rPr>
          <w:color w:val="000000"/>
          <w:sz w:val="28"/>
          <w:szCs w:val="28"/>
        </w:rPr>
        <w:t>, 2022.</w:t>
      </w:r>
      <w:proofErr w:type="gramEnd"/>
      <w:r w:rsidRPr="00370FFD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370FFD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370FFD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370FFD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370FFD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370FFD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370FFD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370FFD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370FFD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BD65FE" w:rsidRPr="00230C29" w:rsidRDefault="00BD65FE" w:rsidP="00BD65FE">
      <w:pPr>
        <w:pStyle w:val="a5"/>
        <w:widowControl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r w:rsidRPr="00370FFD">
        <w:rPr>
          <w:sz w:val="28"/>
          <w:szCs w:val="28"/>
          <w:lang w:val="en-US"/>
        </w:rPr>
        <w:t>Clinical recommendations of the Ministry of Health of the Russian F</w:t>
      </w:r>
      <w:r w:rsidR="004E6802">
        <w:rPr>
          <w:sz w:val="28"/>
          <w:szCs w:val="28"/>
          <w:lang w:val="en-US"/>
        </w:rPr>
        <w:t>ederation "Schizophrenia", 2024</w:t>
      </w:r>
      <w:r w:rsidRPr="00370FFD">
        <w:rPr>
          <w:sz w:val="28"/>
          <w:szCs w:val="28"/>
          <w:lang w:val="en-US"/>
        </w:rPr>
        <w:t xml:space="preserve"> </w:t>
      </w:r>
      <w:r w:rsidRPr="00230C29">
        <w:rPr>
          <w:sz w:val="28"/>
          <w:szCs w:val="28"/>
          <w:lang w:val="en-US"/>
        </w:rPr>
        <w:t xml:space="preserve">(adults) - </w:t>
      </w:r>
      <w:hyperlink r:id="rId6" w:history="1">
        <w:r w:rsidRPr="00230C29">
          <w:rPr>
            <w:rStyle w:val="a7"/>
            <w:sz w:val="28"/>
            <w:szCs w:val="28"/>
            <w:lang w:val="en-US"/>
          </w:rPr>
          <w:t>https://cr.minzdrav.gov.ru/preview-cr/451_3</w:t>
        </w:r>
      </w:hyperlink>
    </w:p>
    <w:p w:rsidR="001B5058" w:rsidRPr="00230C29" w:rsidRDefault="00230C29" w:rsidP="00230C29">
      <w:pPr>
        <w:pStyle w:val="a5"/>
        <w:widowControl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lang w:val="en-US"/>
        </w:rPr>
      </w:pPr>
      <w:r w:rsidRPr="00230C29">
        <w:rPr>
          <w:sz w:val="28"/>
          <w:szCs w:val="28"/>
          <w:lang w:val="en-US"/>
        </w:rPr>
        <w:t>Clinical recommendations of the Ministry of Health of the Russian Federation "</w:t>
      </w:r>
      <w:r w:rsidRPr="00230C29">
        <w:rPr>
          <w:lang w:val="en-US"/>
        </w:rPr>
        <w:t xml:space="preserve"> </w:t>
      </w:r>
      <w:r w:rsidRPr="00230C29">
        <w:rPr>
          <w:sz w:val="28"/>
          <w:szCs w:val="28"/>
          <w:lang w:val="en-US"/>
        </w:rPr>
        <w:t xml:space="preserve">Epilepsy and epileptic status in adults and children", 2024 (adults, children) - </w:t>
      </w:r>
      <w:hyperlink r:id="rId7" w:history="1">
        <w:r w:rsidRPr="00230C29">
          <w:rPr>
            <w:rStyle w:val="a7"/>
            <w:sz w:val="28"/>
            <w:lang w:val="en-US"/>
          </w:rPr>
          <w:t>https://cr.minzdrav.gov.ru/preview-cr/741_1</w:t>
        </w:r>
      </w:hyperlink>
    </w:p>
    <w:sectPr w:rsidR="001B5058" w:rsidRPr="00230C29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2006C2"/>
    <w:rsid w:val="00230C29"/>
    <w:rsid w:val="00276321"/>
    <w:rsid w:val="004C20D7"/>
    <w:rsid w:val="004E6802"/>
    <w:rsid w:val="00585AD7"/>
    <w:rsid w:val="00643755"/>
    <w:rsid w:val="00BD65FE"/>
    <w:rsid w:val="00CB2EB0"/>
    <w:rsid w:val="00CB4E85"/>
    <w:rsid w:val="00D4104C"/>
    <w:rsid w:val="00E3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741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451_3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2023-03-17T10:14:00Z</dcterms:created>
  <dcterms:modified xsi:type="dcterms:W3CDTF">2025-01-30T09:03:00Z</dcterms:modified>
</cp:coreProperties>
</file>