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72E" w:rsidRDefault="00E1204B" w:rsidP="00A05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72E">
        <w:rPr>
          <w:rFonts w:ascii="Times New Roman" w:hAnsi="Times New Roman" w:cs="Times New Roman"/>
          <w:b/>
          <w:sz w:val="28"/>
          <w:szCs w:val="28"/>
        </w:rPr>
        <w:t>Примеры решения задач</w:t>
      </w:r>
      <w:r w:rsidR="00A0572E" w:rsidRPr="00A0572E">
        <w:rPr>
          <w:rFonts w:ascii="Times New Roman" w:hAnsi="Times New Roman" w:cs="Times New Roman"/>
          <w:b/>
          <w:sz w:val="28"/>
          <w:szCs w:val="28"/>
        </w:rPr>
        <w:t xml:space="preserve"> по разделу 5. </w:t>
      </w:r>
    </w:p>
    <w:p w:rsidR="00A06DC6" w:rsidRPr="00A0572E" w:rsidRDefault="00A0572E" w:rsidP="00A05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0572E">
        <w:rPr>
          <w:rFonts w:ascii="Times New Roman" w:hAnsi="Times New Roman" w:cs="Times New Roman"/>
          <w:b/>
          <w:sz w:val="28"/>
          <w:szCs w:val="28"/>
        </w:rPr>
        <w:t>Электрохимические методы анализа.</w:t>
      </w:r>
    </w:p>
    <w:p w:rsidR="00E1204B" w:rsidRPr="00E1204B" w:rsidRDefault="00A0572E" w:rsidP="00E1204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7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04B"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вещества методом потенциометрического титро</w:t>
      </w:r>
      <w:r w:rsidR="00E1204B"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вания с использованием графических и расчетного способов. Провели потенциометрическое титрование V = 50,00 мл = 0,050 л анализируемого раствора хлорида калия </w:t>
      </w:r>
      <w:r w:rsidR="00E1204B"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KCI</w:t>
      </w:r>
      <w:r w:rsidR="00E1204B" w:rsidRPr="00E12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204B"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стандартным раствором нитрата серебра </w:t>
      </w:r>
      <w:proofErr w:type="spellStart"/>
      <w:r w:rsidR="00E1204B"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AgNO</w:t>
      </w:r>
      <w:proofErr w:type="spellEnd"/>
      <w:r w:rsidR="00E1204B" w:rsidRPr="00E1204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="00E1204B" w:rsidRPr="00E12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204B"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молярной концентрацией с(Т)=0,1000 моль/л. Получили сле</w:t>
      </w:r>
      <w:r w:rsidR="00E1204B"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дующие результаты (</w:t>
      </w:r>
      <w:r w:rsidR="00E1204B"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E1204B"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(Т) — объем прибавленного </w:t>
      </w:r>
      <w:proofErr w:type="spellStart"/>
      <w:r w:rsidR="00E1204B"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титранта</w:t>
      </w:r>
      <w:proofErr w:type="spellEnd"/>
      <w:r w:rsidR="00E1204B"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1204B"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="00E1204B"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ЭДС гальванической цепи):</w:t>
      </w:r>
    </w:p>
    <w:p w:rsidR="00E1204B" w:rsidRPr="00E1204B" w:rsidRDefault="00E1204B" w:rsidP="00E1204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0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05F674" wp14:editId="027BC38B">
            <wp:extent cx="4504762" cy="4666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4762" cy="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04B" w:rsidRPr="00E1204B" w:rsidRDefault="00E1204B" w:rsidP="00E1204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Постройте кривые потенциометрического титрования — интеграль</w:t>
      </w: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ную, дифференциальные и по методу Грана.</w:t>
      </w:r>
    </w:p>
    <w:p w:rsidR="00E1204B" w:rsidRPr="00E1204B" w:rsidRDefault="00E1204B" w:rsidP="00E1204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молярную концентрацию с(</w:t>
      </w: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</w:t>
      </w: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</w:t>
      </w: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массу </w:t>
      </w: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</w:t>
      </w: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</w:t>
      </w: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хлорид- ионов в анализируемом растворе графическим методом (по всем четырем кривым потенциометрического титрования) и расчетным способом — по второй производной ЭДС по объему прибавленного </w:t>
      </w:r>
      <w:proofErr w:type="spellStart"/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титранта</w:t>
      </w:r>
      <w:proofErr w:type="spellEnd"/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204B" w:rsidRPr="00E1204B" w:rsidRDefault="00E1204B" w:rsidP="00E1204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Решение. По вышеприведенным результатам потенциометрического титрования рассчитаем величины, требующиеся для построения кривых титрования в разных координатах. Эти величины представлены ниже:</w:t>
      </w:r>
    </w:p>
    <w:p w:rsidR="00E1204B" w:rsidRPr="00E1204B" w:rsidRDefault="00E1204B" w:rsidP="00E1204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0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E0BD17" wp14:editId="137DF4B4">
            <wp:extent cx="4619048" cy="277142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9048" cy="2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04B" w:rsidRPr="00E1204B" w:rsidRDefault="00E1204B" w:rsidP="00E1204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данным, приведенным в таблице, построим кривые потенциометри</w:t>
      </w: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ческого титрования всех четырех типов. Построенные кривые показаны на рисунке1. В рассматриваемом случае кривые симметричны относительно ТЭ.</w:t>
      </w:r>
    </w:p>
    <w:p w:rsidR="00E1204B" w:rsidRPr="00E1204B" w:rsidRDefault="00E1204B" w:rsidP="00E1204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04B" w:rsidRPr="00E1204B" w:rsidRDefault="00E1204B" w:rsidP="00E120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1: а — интегральная кривая, б — дифференциальная кривая первой производной, в — диффе</w:t>
      </w: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ренциальная кривая второй производной, г— кривая по методу Грана</w:t>
      </w:r>
    </w:p>
    <w:p w:rsidR="00E1204B" w:rsidRDefault="00E1204B" w:rsidP="00E120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AD4373" wp14:editId="091A9F39">
            <wp:extent cx="3552381" cy="540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2381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04B" w:rsidRPr="00E1204B" w:rsidRDefault="00E1204B" w:rsidP="00E1204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Графические методы. Для нахождения Р(ТЭ) по интегральной кривой потенциометрического титрования проведем касательные к кри</w:t>
      </w: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вой, как это показано на рисунке 1а, и определим положение ТЭ — среднюю точку между касательными. Этой ТЭ соответствует значение </w:t>
      </w: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(ТЭ) = 24,34 мл. На дифференциальной кривой титрования по первой производной (рисунок 1б) </w:t>
      </w: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положению ТЭ соответствует точка пересе</w:t>
      </w: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чения </w:t>
      </w:r>
      <w:proofErr w:type="spellStart"/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экстаполированных</w:t>
      </w:r>
      <w:proofErr w:type="spellEnd"/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ветвей кривых: </w:t>
      </w: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(ТЭ) = 24,33 мл.</w:t>
      </w:r>
    </w:p>
    <w:p w:rsidR="00E1204B" w:rsidRPr="00E1204B" w:rsidRDefault="00E1204B" w:rsidP="00E1204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дифференциальной кривой титрования по второй производной (</w:t>
      </w: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1</w:t>
      </w: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положению ТЭ соответствует точка пересечения прямой, соединяющей две ветви кривой, с осью абсцисс; </w:t>
      </w: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(ТЭ) = 24,34 мл.</w:t>
      </w:r>
    </w:p>
    <w:p w:rsidR="00E1204B" w:rsidRPr="00E1204B" w:rsidRDefault="00E1204B" w:rsidP="00E1204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кривой, построенной по методу Грана (</w:t>
      </w: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1</w:t>
      </w: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г), положению ТЭ отвечает точка пересечения прямых с осью абсцисс; </w:t>
      </w: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(ТЭ) = 24,34 мл.</w:t>
      </w:r>
    </w:p>
    <w:p w:rsidR="00E1204B" w:rsidRPr="00E1204B" w:rsidRDefault="00E1204B" w:rsidP="00E1204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по всем четырем кривым получено практически од</w:t>
      </w: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 и то же значение </w:t>
      </w: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(ТЭ) = 24,34 мл.</w:t>
      </w:r>
    </w:p>
    <w:p w:rsidR="00E1204B" w:rsidRPr="00E1204B" w:rsidRDefault="00E1204B" w:rsidP="00E1204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Рассчитаем теперь концентрацию и массу хлорид-ионов в анализи</w:t>
      </w: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руемом растворе:</w:t>
      </w:r>
    </w:p>
    <w:p w:rsidR="00E1204B" w:rsidRPr="00E1204B" w:rsidRDefault="00E1204B" w:rsidP="00E120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0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1A98E7" wp14:editId="0B86C633">
            <wp:extent cx="5105400" cy="1465028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9589" cy="146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04B" w:rsidRPr="00E1204B" w:rsidRDefault="00E1204B" w:rsidP="00E120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объем </w:t>
      </w:r>
      <w:proofErr w:type="spellStart"/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титранта</w:t>
      </w:r>
      <w:proofErr w:type="spellEnd"/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прибавленного соответственно при по</w:t>
      </w: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следнем измерении до ТЭ и при первом измерении после ТЭ; </w:t>
      </w: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</w:t>
      </w: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вторые производные от ЭДС по объему </w:t>
      </w:r>
      <w:proofErr w:type="spellStart"/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титранта</w:t>
      </w:r>
      <w:proofErr w:type="spellEnd"/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соответственно до и после ТЭ.</w:t>
      </w:r>
    </w:p>
    <w:p w:rsidR="00E1204B" w:rsidRPr="00E1204B" w:rsidRDefault="00E1204B" w:rsidP="00E1204B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Результаты, полученные расчетным способом, совпадают с резуль</w:t>
      </w:r>
      <w:r w:rsidRPr="00E1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татами, найденными графическими методами.</w:t>
      </w:r>
    </w:p>
    <w:p w:rsidR="00E1204B" w:rsidRPr="00E1204B" w:rsidRDefault="00E1204B" w:rsidP="00E120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204B" w:rsidRPr="00E1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B4"/>
    <w:rsid w:val="007B0CB4"/>
    <w:rsid w:val="00A0572E"/>
    <w:rsid w:val="00A06DC6"/>
    <w:rsid w:val="00E1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9C96E"/>
  <w15:chartTrackingRefBased/>
  <w15:docId w15:val="{E7966F55-5032-42E9-9750-1DF74EAD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2025-08-22T07:11:00Z</dcterms:created>
  <dcterms:modified xsi:type="dcterms:W3CDTF">2025-08-22T07:23:00Z</dcterms:modified>
</cp:coreProperties>
</file>