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4D" w:rsidRPr="007E6552" w:rsidRDefault="004D2E4D" w:rsidP="007E65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52">
        <w:rPr>
          <w:rFonts w:ascii="Times New Roman" w:hAnsi="Times New Roman" w:cs="Times New Roman"/>
          <w:b/>
          <w:sz w:val="28"/>
          <w:szCs w:val="28"/>
        </w:rPr>
        <w:t xml:space="preserve">Примеры решения задач по разделу 6. </w:t>
      </w:r>
      <w:r w:rsidR="007E6552" w:rsidRPr="007E6552">
        <w:rPr>
          <w:rFonts w:ascii="Times New Roman" w:hAnsi="Times New Roman" w:cs="Times New Roman"/>
          <w:b/>
          <w:sz w:val="28"/>
          <w:szCs w:val="28"/>
        </w:rPr>
        <w:t>Применение физико-химические методов анализа в аналитической химии</w:t>
      </w:r>
    </w:p>
    <w:p w:rsidR="004D2E4D" w:rsidRPr="004D2E4D" w:rsidRDefault="007E6552" w:rsidP="004D2E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</w:t>
      </w:r>
      <w:r w:rsidR="004D2E4D" w:rsidRPr="004D2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Расчеты результатов ГЖХ-анализа с использованием метода внутренней нормализации. Лекарственный препарат, состоящий из 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ментола и изо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-ментола с незначительной примесью </w:t>
      </w:r>
      <w:proofErr w:type="spellStart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</w:t>
      </w:r>
      <w:proofErr w:type="spellEnd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-ментола, проанализировали методом ГЖХ на газовом хроматографе с </w:t>
      </w:r>
      <w:proofErr w:type="spellStart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пламенно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ионизационным</w:t>
      </w:r>
      <w:proofErr w:type="spellEnd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детектором при следующих условиях </w:t>
      </w:r>
      <w:proofErr w:type="spellStart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хроматографиро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</w:t>
      </w:r>
      <w:proofErr w:type="spellEnd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колонка из нержавеющей стали длиной 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3000 мм с внутренним диаметром 3 мм; неподвижная жидкая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фаза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полиэтиленгликольадипи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</w:t>
      </w:r>
      <w:proofErr w:type="spellEnd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нанесенный на твердый носитель из </w:t>
      </w:r>
      <w:proofErr w:type="spellStart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хромосорба</w:t>
      </w:r>
      <w:proofErr w:type="spellEnd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газ-носитель — гелий, скорость потока газа-носителя 60 мл/мин; температура испарителя</w:t>
      </w:r>
      <w:r w:rsidRPr="007E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220 ± 5 °С, колонки — 125 ± 5 °С; объем вводимой пробы (раствор смеси в 95%-ном этаноле в соотношении 1:1)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0,5 до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продолжитель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анализа — до 30 мин.</w:t>
      </w:r>
    </w:p>
    <w:p w:rsidR="004D2E4D" w:rsidRPr="004D2E4D" w:rsidRDefault="004D2E4D" w:rsidP="004D2E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E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полученной в указанных условиях, имеются 3 пика разделенных компонентов смеси со следующими харак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теристиками (</w:t>
      </w:r>
      <w:r w:rsidR="007E6552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l</w:t>
      </w:r>
      <w:r w:rsidRPr="004D2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7E6552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="007E6552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1/2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E6552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соответственно расстояние удерживания, по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луширина пика и его высота, измеренные в мм), представленными во 2—4 столбцах нижеследующей таблицы:</w:t>
      </w:r>
    </w:p>
    <w:p w:rsidR="004D2E4D" w:rsidRPr="004D2E4D" w:rsidRDefault="004D2E4D" w:rsidP="004D2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C8F5BA" wp14:editId="60291BE2">
            <wp:extent cx="6034638" cy="14478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2628" cy="145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E4D" w:rsidRPr="004D2E4D" w:rsidRDefault="004D2E4D" w:rsidP="004D2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8E63E7" wp14:editId="042A1110">
            <wp:extent cx="2818765" cy="3694897"/>
            <wp:effectExtent l="0" t="0" r="63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97" t="513"/>
                    <a:stretch/>
                  </pic:blipFill>
                  <pic:spPr bwMode="auto">
                    <a:xfrm>
                      <a:off x="0" y="0"/>
                      <a:ext cx="2819023" cy="3695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E4D" w:rsidRPr="007E6552" w:rsidRDefault="007E6552" w:rsidP="007E65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1.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ГЖ-</w:t>
      </w:r>
      <w:proofErr w:type="spellStart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хроматограмма</w:t>
      </w:r>
      <w:proofErr w:type="spellEnd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смеси </w:t>
      </w:r>
      <w:proofErr w:type="spellStart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</w:t>
      </w:r>
      <w:proofErr w:type="spellEnd"/>
      <w:r w:rsidRPr="007E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E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proofErr w:type="gramEnd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-ментола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 (</w:t>
      </w:r>
      <w:r w:rsidR="004D2E4D" w:rsidRPr="004D2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изо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1-ментола (</w:t>
      </w:r>
      <w:r w:rsidR="004D2E4D" w:rsidRPr="004D2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растворителя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(этанола), а также высота и полуширина пика </w:t>
      </w:r>
      <w:r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l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указаны</w:t>
      </w:r>
    </w:p>
    <w:p w:rsidR="004D2E4D" w:rsidRPr="004D2E4D" w:rsidRDefault="004D2E4D" w:rsidP="004D2E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рассчитать параметры, характеризую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E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эффективность колон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ки, — число теоретических тарелок </w:t>
      </w:r>
      <w:r w:rsidR="007E6552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="007E6552" w:rsidRPr="007E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высоту, эквива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лент</w:t>
      </w:r>
      <w:r w:rsidR="007E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теоретической та</w:t>
      </w:r>
      <w:r w:rsidR="007E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релке, — </w:t>
      </w:r>
      <w:r w:rsidR="007E6552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7E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разде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ления </w:t>
      </w:r>
      <w:proofErr w:type="spellStart"/>
      <w:r w:rsidR="007E6552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Rs</w:t>
      </w:r>
      <w:proofErr w:type="spellEnd"/>
      <w:r w:rsidR="007E6552" w:rsidRPr="007E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массовую долю </w:t>
      </w:r>
      <w:r w:rsidRPr="004D2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W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компонен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смеси в процентах (мето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внутренней нормализа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ции).</w:t>
      </w:r>
    </w:p>
    <w:p w:rsidR="004D2E4D" w:rsidRPr="004D2E4D" w:rsidRDefault="004D2E4D" w:rsidP="004D2E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 1) По дан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полученным для пика каждого компонента, рас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считаем параметры, харак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теризующие эффективность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хроматографической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лонки, и сведем их в вы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шеприведенную таблицу (5—7 столбцы).</w:t>
      </w:r>
    </w:p>
    <w:p w:rsidR="004D2E4D" w:rsidRPr="004D2E4D" w:rsidRDefault="004D2E4D" w:rsidP="004D2E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Степень разделения </w:t>
      </w:r>
      <w:r w:rsidR="007E6552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="007E6552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4D2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E6552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4D2E4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4D2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пар —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proofErr w:type="gram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ментола и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1-ментола р</w:t>
      </w:r>
      <w:r w:rsidR="007E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="007E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считаем,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заменив время удержива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</w:t>
      </w:r>
      <w:r w:rsid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τ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расстояние удер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живания </w:t>
      </w:r>
      <w:r w:rsidR="007E6552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l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мм:</w:t>
      </w:r>
    </w:p>
    <w:p w:rsidR="004D2E4D" w:rsidRPr="004D2E4D" w:rsidRDefault="004D2E4D" w:rsidP="004D2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C8929E" wp14:editId="6B45075B">
            <wp:extent cx="3848100" cy="134357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0319" cy="136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E4D" w:rsidRPr="004D2E4D" w:rsidRDefault="004D2E4D" w:rsidP="004D2E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где </w:t>
      </w:r>
      <w:r w:rsidR="007E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</w:t>
      </w:r>
      <w:r w:rsidR="007E6552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l</w:t>
      </w:r>
      <w:r w:rsidR="007E6552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E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</w:t>
      </w:r>
      <w:r w:rsidR="007E6552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l</w:t>
      </w:r>
      <w:r w:rsidRPr="004D2E4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разность расстоянии удерживания для первой и второй пары компонентов соответственно; </w:t>
      </w:r>
      <w:proofErr w:type="gramStart"/>
      <w:r w:rsidR="00C111AC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="00C111AC" w:rsidRPr="00C1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C111AC" w:rsidRPr="00C1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C111AC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1/2</w:t>
      </w:r>
      <w:r w:rsidR="00C111AC" w:rsidRPr="004D2E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111AC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="00C111AC" w:rsidRPr="00C1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(2)</w:t>
      </w:r>
      <w:r w:rsidR="00C111AC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1/2</w:t>
      </w:r>
      <w:r w:rsidR="00C111AC" w:rsidRPr="004D2E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111AC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="00C111AC" w:rsidRPr="00C1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(3)</w:t>
      </w:r>
      <w:r w:rsidR="00C111AC" w:rsidRPr="007E6552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1/2</w:t>
      </w:r>
      <w:r w:rsidR="00C111AC" w:rsidRPr="004D2E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полушири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 пиков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1-ментола,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-ментола и изо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1-ментола соответственно. Полученные значения степени разделения больше единицы; следователь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пики всех трех компонентов разделяются.</w:t>
      </w:r>
    </w:p>
    <w:p w:rsidR="004D2E4D" w:rsidRPr="004D2E4D" w:rsidRDefault="004D2E4D" w:rsidP="004D2E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Число теоретических тарелок </w:t>
      </w:r>
      <w:r w:rsidR="00C1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компонента смеси, заменив время удерживания </w:t>
      </w:r>
      <w:r w:rsidR="00C1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τ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расстояние удерживания </w:t>
      </w:r>
      <w:r w:rsidR="00C111AC" w:rsidRPr="00C111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l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мм.</w:t>
      </w:r>
    </w:p>
    <w:p w:rsidR="004D2E4D" w:rsidRPr="004D2E4D" w:rsidRDefault="004D2E4D" w:rsidP="004D2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9BF4D7" wp14:editId="0C02F27E">
            <wp:extent cx="5143500" cy="2220542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4542" cy="223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E4D" w:rsidRPr="004D2E4D" w:rsidRDefault="004D2E4D" w:rsidP="004D2E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Массовую долю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компонента в процентах, воспользовавшись методом внутренней нормализации. Для этого вначале вычислим площадь каждого пика, приближенно считая пики равнобедренными треугольниками.</w:t>
      </w:r>
    </w:p>
    <w:p w:rsidR="004D2E4D" w:rsidRPr="004D2E4D" w:rsidRDefault="004D2E4D" w:rsidP="004D2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042B8" wp14:editId="5FF861B9">
            <wp:extent cx="5086350" cy="2338399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6518" cy="236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E4D" w:rsidRPr="004D2E4D" w:rsidRDefault="004D2E4D" w:rsidP="004D2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Массовая доля в процентах равна:</w:t>
      </w:r>
    </w:p>
    <w:p w:rsidR="004D2E4D" w:rsidRPr="004D2E4D" w:rsidRDefault="004D2E4D" w:rsidP="004D2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260B81" wp14:editId="3C41C9EB">
            <wp:extent cx="4819650" cy="242224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9130" cy="243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E4D" w:rsidRPr="004D2E4D" w:rsidRDefault="004D2E4D" w:rsidP="004D2E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данные представлены в вышеприведенной таблице (по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следний столбец).</w:t>
      </w:r>
    </w:p>
    <w:p w:rsidR="004D2E4D" w:rsidRPr="004D2E4D" w:rsidRDefault="00C111AC" w:rsidP="00C111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2</w:t>
      </w:r>
      <w:r w:rsidR="004D2E4D" w:rsidRPr="004D2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 содержания вещества по результатам ГЖХ-анализа с использованием внутреннего стандарта. Примеси остаточного раство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рителя — </w:t>
      </w:r>
      <w:proofErr w:type="spellStart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изопропанола</w:t>
      </w:r>
      <w:proofErr w:type="spellEnd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 лекарственном препарате </w:t>
      </w:r>
      <w:proofErr w:type="spellStart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амиодарон</w:t>
      </w:r>
      <w:proofErr w:type="spellEnd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деляют методом ГЖХ с использованием внутреннего стандарта — </w:t>
      </w:r>
      <w:proofErr w:type="spellStart"/>
      <w:r w:rsidRPr="00C111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</w:t>
      </w:r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панола</w:t>
      </w:r>
      <w:proofErr w:type="spellEnd"/>
      <w:r w:rsidR="004D2E4D"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расчетов используют формулу</w:t>
      </w:r>
    </w:p>
    <w:p w:rsidR="004D2E4D" w:rsidRPr="004D2E4D" w:rsidRDefault="004D2E4D" w:rsidP="004D2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CF8171" wp14:editId="3274CF7F">
            <wp:extent cx="1952625" cy="92266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3053" cy="94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E4D" w:rsidRPr="004D2E4D" w:rsidRDefault="004D2E4D" w:rsidP="004D2E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="00C111AC" w:rsidRPr="00C111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S</w:t>
      </w:r>
      <w:proofErr w:type="spellStart"/>
      <w:r w:rsidRPr="004D2E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ст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D2E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S</w:t>
      </w:r>
      <w:r w:rsidRPr="004D2E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/>
        </w:rPr>
        <w:t>x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площади пиков на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относящихся к стандар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(н-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пропанолу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определяемому веществу (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изопропанолу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</w:t>
      </w:r>
      <w:r w:rsidR="00C111AC" w:rsidRPr="00C111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m</w:t>
      </w:r>
      <w:proofErr w:type="spellStart"/>
      <w:r w:rsidR="00C111AC" w:rsidRPr="00C111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ст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111AC" w:rsidRPr="00C111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m</w:t>
      </w:r>
      <w:r w:rsidRPr="004D2E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х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масса стандарта и определяемого вещества в анализируемой пробе; </w:t>
      </w:r>
      <w:r w:rsidRPr="004D2E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поправочный коэффициент.</w:t>
      </w:r>
    </w:p>
    <w:p w:rsidR="004D2E4D" w:rsidRPr="004D2E4D" w:rsidRDefault="004D2E4D" w:rsidP="004D2E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нахождения поправочного </w:t>
      </w:r>
      <w:r w:rsidR="00C1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коэффициента провели </w:t>
      </w:r>
      <w:proofErr w:type="spellStart"/>
      <w:r w:rsidR="00C1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фирование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эталонных смесей с точно известным содержанием </w:t>
      </w:r>
      <w:proofErr w:type="spellStart"/>
      <w:r w:rsidR="00C111AC" w:rsidRPr="00C111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-пропа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нола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изопропанола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измерили площади их пиков и по вышеприведен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формуле рассчитали среднее значение поправочного коэффициента, оказавшееся равным к = 2,56.</w:t>
      </w:r>
    </w:p>
    <w:p w:rsidR="004D2E4D" w:rsidRPr="004D2E4D" w:rsidRDefault="004D2E4D" w:rsidP="004D2E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содержания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изопропанола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анализируемом препа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рате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амиодарона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навеску 0,3000 г препарата растворили в 3 мл раствора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внутреннего стандарта — </w:t>
      </w:r>
      <w:r w:rsidRPr="004D2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пропанола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ледяной уксусной кислоте с со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держанием н-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пропанола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0,0002 г/мл и получили испытуемый раствор. Ото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брали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микрошприцем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мкл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испытуемого раствора, ввели в испаритель хроматографа и провели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хроматографирование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рили площади пиков </w:t>
      </w:r>
      <w:r w:rsidRPr="004D2E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S</w:t>
      </w:r>
      <w:proofErr w:type="spellStart"/>
      <w:r w:rsidR="00C111AC" w:rsidRPr="00C111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ст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24, </w:t>
      </w:r>
      <w:r w:rsidRPr="004D2E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S</w:t>
      </w:r>
      <w:r w:rsidR="00C111AC" w:rsidRPr="00C111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  <w:t>х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=21 (в одинаковых единицах измерения).</w:t>
      </w:r>
    </w:p>
    <w:p w:rsidR="004D2E4D" w:rsidRPr="004D2E4D" w:rsidRDefault="004D2E4D" w:rsidP="004D2E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определить содержани</w:t>
      </w:r>
      <w:r w:rsidR="00C1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примеси </w:t>
      </w:r>
      <w:proofErr w:type="spellStart"/>
      <w:r w:rsidR="00C1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изопропанола</w:t>
      </w:r>
      <w:proofErr w:type="spellEnd"/>
      <w:r w:rsidR="00C1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C1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амиода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роне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процентах. Регламентируемое содержание данной примеси в пре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парате — не более 0,5%.</w:t>
      </w:r>
    </w:p>
    <w:p w:rsidR="004D2E4D" w:rsidRPr="004D2E4D" w:rsidRDefault="004D2E4D" w:rsidP="004D2E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Решение. Найдем массу </w:t>
      </w:r>
      <w:r w:rsidR="00C111AC" w:rsidRPr="00C111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m</w:t>
      </w:r>
      <w:r w:rsidRPr="004D2E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х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изопропанола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испытуемой пробе объе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мом 3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мкл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воспользовавшись вышеприведенной формулой:</w:t>
      </w:r>
    </w:p>
    <w:p w:rsidR="004D2E4D" w:rsidRPr="004D2E4D" w:rsidRDefault="004D2E4D" w:rsidP="004D2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5AADAF" wp14:editId="39D7B282">
            <wp:extent cx="3593763" cy="65722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3480" cy="6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E4D" w:rsidRPr="004D2E4D" w:rsidRDefault="004D2E4D" w:rsidP="004D2E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 стандарта в пробе объемом 3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мкл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равна:</w:t>
      </w:r>
    </w:p>
    <w:p w:rsidR="004D2E4D" w:rsidRPr="004D2E4D" w:rsidRDefault="004D2E4D" w:rsidP="004D2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D9BBD0" wp14:editId="55C113B1">
            <wp:extent cx="3147386" cy="361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3161" cy="36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E4D" w:rsidRPr="004D2E4D" w:rsidRDefault="004D2E4D" w:rsidP="004D2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sz w:val="28"/>
          <w:szCs w:val="28"/>
        </w:rPr>
        <w:t>Тогда:</w:t>
      </w:r>
    </w:p>
    <w:p w:rsidR="004D2E4D" w:rsidRPr="004D2E4D" w:rsidRDefault="004D2E4D" w:rsidP="004D2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A36C2B" wp14:editId="586B4816">
            <wp:extent cx="3215787" cy="40005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1011" cy="41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E4D" w:rsidRPr="004D2E4D" w:rsidRDefault="004D2E4D" w:rsidP="004D2E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изопропанола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1AC" w:rsidRPr="00C111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m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испытуемом растворе (т.е. в навеске препарата 0,3000 г) объемом 3 мл, очевидно, в 1000 раз больше (1 мл = 1000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мкл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4D2E4D" w:rsidRPr="004D2E4D" w:rsidRDefault="004D2E4D" w:rsidP="004D2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89EF4B" wp14:editId="6CDAAC98">
            <wp:extent cx="2601232" cy="295275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4137" cy="30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E4D" w:rsidRPr="004D2E4D" w:rsidRDefault="004D2E4D" w:rsidP="004D2E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рассчитаем содержание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процентах примеси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изопропано</w:t>
      </w: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навеске препарата массой 0,3000 г:</w:t>
      </w:r>
    </w:p>
    <w:p w:rsidR="004D2E4D" w:rsidRPr="004D2E4D" w:rsidRDefault="004D2E4D" w:rsidP="004D2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A01C28" wp14:editId="5C35C048">
            <wp:extent cx="3432936" cy="561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4141" cy="56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E4D" w:rsidRPr="004D2E4D" w:rsidRDefault="004D2E4D" w:rsidP="004D2E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укладывается в рамки регламентируемого содержания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изопропанола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препарате </w:t>
      </w:r>
      <w:proofErr w:type="spellStart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амиодарона</w:t>
      </w:r>
      <w:proofErr w:type="spellEnd"/>
      <w:r w:rsidRPr="004D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E4D" w:rsidRPr="004D2E4D" w:rsidRDefault="004D2E4D" w:rsidP="004D2E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2E4D" w:rsidRPr="004D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4E"/>
    <w:rsid w:val="004D2E4D"/>
    <w:rsid w:val="007E6552"/>
    <w:rsid w:val="00B82EDA"/>
    <w:rsid w:val="00C111AC"/>
    <w:rsid w:val="00E5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92A0"/>
  <w15:chartTrackingRefBased/>
  <w15:docId w15:val="{1FF1F974-57DF-481A-B5D5-4151D579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2025-08-24T09:11:00Z</dcterms:created>
  <dcterms:modified xsi:type="dcterms:W3CDTF">2025-08-24T09:40:00Z</dcterms:modified>
</cp:coreProperties>
</file>