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53" w:rsidRDefault="00DE0DDC" w:rsidP="002F6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53">
        <w:rPr>
          <w:rFonts w:ascii="Times New Roman" w:hAnsi="Times New Roman" w:cs="Times New Roman"/>
          <w:sz w:val="28"/>
          <w:szCs w:val="28"/>
        </w:rPr>
        <w:t>ГЛАВА 8. КОММУНИКАЦИИ В ОРГАНИЗАЦИЯХ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Понятие организации. Коммуникация как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функция управления организацией.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DC" w:rsidRPr="002F6E53" w:rsidRDefault="00DE0DDC" w:rsidP="002F6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6E53">
        <w:rPr>
          <w:rFonts w:ascii="Times New Roman" w:hAnsi="Times New Roman" w:cs="Times New Roman"/>
          <w:sz w:val="28"/>
          <w:szCs w:val="28"/>
        </w:rPr>
        <w:t>Коммуникации в организации - это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информационные взаимодействия, в которые люди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вступают при выполнении своих функциональных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обязанностей или должностных инструкций.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Коммуникация — это функция управления,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позволяющая при помощи правильно организованной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передачи информации обеспечить надежное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соединение всех звеньев предприятия и их взаимо-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действие («нервная система»).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 широком смысле понятие «организация»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применяется к биологическим, социальным и 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техническим объектам. В научных работах понятие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«организация» определяется как: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внутренняя упорядоченность, согласованность,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взаимодействие более или менее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дифференцированных и автономных частей целого;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совокупность процессов или действий,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ведущих к образованию и совершенствованию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взаимосвязей между частями целого;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объединение людей, совместно реализующих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программу или цель и действующих на основе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определенных правил и процедур.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 этих определениях выделяются три уровня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организации: структурный, процессуальный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социально-психологический.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 мнению ученых, чтобы рассматривать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некоторую группу как организацию, необходимо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наличие: по крайней мере двух человек, которые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считают себя частью этой группы; по крайней мере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одной цели (т.е. желаемого конечного состояния или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результата), которую понимают как общую все члены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данной группы; и членов группы, работающих для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достижения значимой для всех цели.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Соединив в одно целое эти существенные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характеристики, можно дать следующее определение: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организация есть группа людей, деятельность которых сознательно координируется для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достижения общей цели или целей.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 отправную точку исследования организации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стали принимать уровень социальной системы,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объединяющей отдельные элементы. Ключевыми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понятиями социальной системы являются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представления об открытых и закрытых системах.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Система любого типа </w:t>
      </w:r>
      <w:r w:rsidRPr="002F6E53">
        <w:rPr>
          <w:rFonts w:ascii="Times New Roman" w:hAnsi="Times New Roman" w:cs="Times New Roman"/>
          <w:sz w:val="28"/>
          <w:szCs w:val="28"/>
        </w:rPr>
        <w:t>— это некое целое,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состоящее из частей (подсистем), которые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функционируют сообща взаимозависимым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образом с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целью осуществления общих задач.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Отрытая система — это система, которая влияет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на свое окружение и испытывает влияние с его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стороны, и взаимодействует с ним. </w:t>
      </w:r>
      <w:r w:rsidRPr="002F6E53">
        <w:rPr>
          <w:rFonts w:ascii="Times New Roman" w:hAnsi="Times New Roman" w:cs="Times New Roman"/>
          <w:sz w:val="28"/>
          <w:szCs w:val="28"/>
        </w:rPr>
        <w:t>Концепции,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рассматривающие организацию в качестве открытой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системы, акцентируют внимание на взаимосвязи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различных компонентов и функций организации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признают взаимную зависимость между организацией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 ее внешней средой, являющейся источником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трудовой силы и сырья и реципиентом продукции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услуг организации. С системной точки зрения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организация сумеет выжить и преуспеть, если ее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различные функции и компоненты функционируют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согласии друг с другом и система как единое целое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поддерживает интенсивную связь со своим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окружением.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Внутренняя среда организации. </w:t>
      </w:r>
      <w:r w:rsidRPr="002F6E53">
        <w:rPr>
          <w:rFonts w:ascii="Times New Roman" w:hAnsi="Times New Roman" w:cs="Times New Roman"/>
          <w:sz w:val="28"/>
          <w:szCs w:val="28"/>
        </w:rPr>
        <w:t>Каждая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организация имеет внутреннюю и внешнюю среды,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которых осуществляется их деятельность.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Внутренняя среда организации </w:t>
      </w:r>
      <w:r w:rsidRPr="002F6E53">
        <w:rPr>
          <w:rFonts w:ascii="Times New Roman" w:hAnsi="Times New Roman" w:cs="Times New Roman"/>
          <w:sz w:val="28"/>
          <w:szCs w:val="28"/>
        </w:rPr>
        <w:t xml:space="preserve">-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это та часть общей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среды, которая находится в рамках организации.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Внутренняя среда организации формируется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соответствии, во-первых, с целями и задачами организации, во-вторых, с ресурсами организации.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Внутренняя среда состоит из структур, состояние ко-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торых в совокупности определяет тот потенциал и те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возможности, которыми располагает организация.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Эти структуры реализуют следующие цели и задачи: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кадровая структура — взаимодействие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менеджеров и рабочих, найм, обучение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продвижение кадров, оценка результатов труда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стимулирование, создание и поддержание отношений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между работниками;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организационная структура 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коммуникационные процессы, организационные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структуры, нормы, правила, процедуры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распределения прав и ответственности, иерархия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подчинения;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производственная структура — изготовление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продукта, снабжение и ведение складского хозяйства,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обслуживание технологического парка,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осуществление исследований и разработок;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маркетинговая структура внутренней среды —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стратегия ценообразования, стратегия продвижения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продукта на рынке, выбор рынков сбыта и систем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распределения;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финансовая структура включает в себя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процессы, связанные с обеспечением эффективного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взаимодействия.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Внутренняя среда, можно сказать,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пронизана организационной культурой, которая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может либо способствовать тому, что организация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выступает сильной, устойчиво выживающей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конкурентной борьбе структурой, либо ослаблять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организацию, не давая ей успешно развиваться даже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 высоком уровне технического и финансового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потенциала.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Характеристики внешней среды. </w:t>
      </w:r>
      <w:r w:rsidRPr="002F6E53">
        <w:rPr>
          <w:rFonts w:ascii="Times New Roman" w:hAnsi="Times New Roman" w:cs="Times New Roman"/>
          <w:sz w:val="28"/>
          <w:szCs w:val="28"/>
        </w:rPr>
        <w:t>М. Мескон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выделяет такие характеристики внешней среды, как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сложность, подвижность, неопределенность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(Мескон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М.Х., Альберт М., Хедоури Ф. </w:t>
      </w:r>
      <w:r w:rsidRPr="002F6E53">
        <w:rPr>
          <w:rFonts w:ascii="Times New Roman" w:hAnsi="Times New Roman" w:cs="Times New Roman"/>
          <w:sz w:val="28"/>
          <w:szCs w:val="28"/>
        </w:rPr>
        <w:t>Основы менеджмента /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Пер. с англ. М., 1995. С. 118).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 сложностью внешней среды понимается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вариативность факторов, на которые организация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обязана реагировать.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Подвижность среды — скорость, с которой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происходят изменения в окружении организации.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Многие исследователи и руководители отмечают, что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 современных условиях окружение организаций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меняется с нарастающей скоростью, причем есть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организации, вокруг которых внешняя среда особенно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подвижна.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Неопределенность внешней среды является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функцией объема информации, которой располагает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организация по поводу конкретного фактора, а также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уверенностью в надежности этой информации. Если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информации мало или есть некоторые неточности,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сомнения относительно ее происхождения, то среда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становится более неопределенной, чем в ситуации,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когда имеется адекватная информация и есть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основания считать ее обоснованной, высоконадежной.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Среда прямого воздействия. </w:t>
      </w:r>
      <w:r w:rsidRPr="002F6E53">
        <w:rPr>
          <w:rFonts w:ascii="Times New Roman" w:hAnsi="Times New Roman" w:cs="Times New Roman"/>
          <w:sz w:val="28"/>
          <w:szCs w:val="28"/>
        </w:rPr>
        <w:t>При рассмотрении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влияния внешнего окружения на организацию следует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учитывать характеристики взаимосвязанности,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сложности, подвижности и неопределенности,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которые описывают факторы как прямого, так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косвенного воздействия.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 внешней среде прямого воздействия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организацию относятся: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поставщики — организации, поставляющие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материалы, оборудование, капитал, рабочую силу. Зависимость между организацией и сетью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поставщиков — один из наиболее ярких примеров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прямого воздействия среды на операции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успешность деятельности организации;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потребители (клиенты). Выживание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существование организации зависят от ее спо-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собностей находить потребителей своей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продукции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удовлетворять их запросы. Некоммерческие,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государственные, правительственные организации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также имеют своих потребителей. Именно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потребители определяют для организации то, что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относится к результатам ее деятельности, поскольку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они решают, какие товары и услуги и их цена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наиболее желательны, а какие нет;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партнеры по бизнесу - торговые посредники,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распространители продукции и т.д.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Конкурирующая среда. </w:t>
      </w:r>
      <w:r w:rsidRPr="002F6E53">
        <w:rPr>
          <w:rFonts w:ascii="Times New Roman" w:hAnsi="Times New Roman" w:cs="Times New Roman"/>
          <w:sz w:val="28"/>
          <w:szCs w:val="28"/>
        </w:rPr>
        <w:t>Очень редко организация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является единственной на рынке, чаще всего она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окружена конкурентами. В их числе общие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конкуренты (борьба за размещение денег вообще —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 все нужды потребителя); конкуренты отрасли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(конкуренция в сфере избранных клиентом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потребностей); конкуренты организации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(соперничество в сфере торговой марки). Руководство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любого предприятия четко понимает, что если не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удовлетворять потребителей эффективнее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конкурентов, то предприятию не выжить. Во многих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ситуациях не потребители, а именно конкуренты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определяют, какого рода результаты деятельности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можно продать и по какой цене.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Общественная среда </w:t>
      </w:r>
      <w:r w:rsidRPr="002F6E53">
        <w:rPr>
          <w:rFonts w:ascii="Times New Roman" w:hAnsi="Times New Roman" w:cs="Times New Roman"/>
          <w:sz w:val="28"/>
          <w:szCs w:val="28"/>
        </w:rPr>
        <w:t>является фактором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большого значения. Уровень развития технологии,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технологические нововведения влияют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эффективность, с которой можно изготавливать продукцию и продавать ее, на скорость устаревания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продукта, на то, как можно собирать, хранить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распределять информацию, и т.д. На организацию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влияют законы и государственные органы.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Законодательство может характеризоваться не только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сложностью и подвижностью, но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неопределенностью. Законы РФ и Конституция РФ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регулируют деятельность отечественных орга-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низаций. Среди таких законов есть положения 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защите окружающей среды, о безопасности и охране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здоровья на рабочем месте, предоставлении отпусков,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защите интересов потребителей, практике найма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работу, принципах равной оплаты за равный труд,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финансовой защите и т.п.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Состояние экономики определяет стоимость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всех ресурсов и способность потребителей покупать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определенные товары и услуги; возможности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получения организацией капитала для своих нужд.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 этом то или иное конкретное изменение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состояния экономики может оказывать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воздействие на одни организации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отрицательное воздействие на другие.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Социокультурные факторы — это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преобладающие жизненные ценности, установки,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культурные традиции. Они в определенной степени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влияют на продукцию или услуги, являющиеся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результатом деятельности организаций. Люди, как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правило, готовы использовать те продукты и услуги,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которые соответствуют их этническим, социальным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культурным ценностям и приоритетам.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Политические факторы в определенной степени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могут влиять на развитие организаций. Немаловажное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значение для всех организаций имеет такой фактор,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как политическая стабильность. Политика страны может формировать благоприятную или неблаго-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приятную ситуацию в отношении инвесторов.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Установление дипломатических отношений может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открывать новые рынки.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Макросреда, или международное окружение.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Любая организация представляет собой часть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национальной и международной структуры. Одни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компании в большей степени, другие — в меньшей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связаны с международными условиями рынка, но все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они в той или иной степени вынуждены принимать во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внимание определенные условия макросреды. К этим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условиям относятся законы потребления культура тех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стран, куда или откуда вывозятся товары. Представ-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ленные выше факторы внешней среды как прямого,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так и косвенного воздействия в той или иной мере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влияют на все организации, но среда организаций,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действующих на международном уровне, отличается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повышенной сложностью.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>Структура внутренних коммуникаций в</w:t>
      </w:r>
      <w:r w:rsidR="002F6E53"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организации. </w:t>
      </w:r>
      <w:r w:rsidRPr="002F6E53">
        <w:rPr>
          <w:rFonts w:ascii="Times New Roman" w:hAnsi="Times New Roman" w:cs="Times New Roman"/>
          <w:sz w:val="28"/>
          <w:szCs w:val="28"/>
        </w:rPr>
        <w:t>Вне зависимости от того, к какому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именно типу принадлежит та или иная организация,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необходимым условием ее существования является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координация совместной деятельности работников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для достижения поставленных целей. Это требует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хорошо отлаженной системы приема, передачи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переработки информации. Для того чтобы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управленческие мероприятия были эффективными, 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результат деятельности соответствовал ожиданиям,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необходима развитая система коммуникаций,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обеспечивающая синхронность и точность понимания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передаваемого.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Организационную структуру можно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рассматривать как формальную сеть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передачи информации, обеспечивающую необходимый уровень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эффективности. Она определяет принципы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разделения труда, структуру и размеры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подразделений, правила делегирования полномочий.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Выделяют три параметра, характеризующих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особенности организационных структур: степень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формализации, сложность, степень централизации.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Исходя из этих параметров, выделяют следующие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способы координации деятельности организации: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-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взаимное согласование </w:t>
      </w:r>
      <w:r w:rsidRPr="002F6E53">
        <w:rPr>
          <w:rFonts w:ascii="Times New Roman" w:hAnsi="Times New Roman" w:cs="Times New Roman"/>
          <w:sz w:val="28"/>
          <w:szCs w:val="28"/>
        </w:rPr>
        <w:t>способствует коор-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динации труда благодаря простому процессу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неформальных коммуникаций. Контроль над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процессом труда осуществляется самими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работниками;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- прямой контроль </w:t>
      </w:r>
      <w:r w:rsidRPr="002F6E53">
        <w:rPr>
          <w:rFonts w:ascii="Times New Roman" w:hAnsi="Times New Roman" w:cs="Times New Roman"/>
          <w:sz w:val="28"/>
          <w:szCs w:val="28"/>
        </w:rPr>
        <w:t>способствует координации,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так как ответственность за работу других людей,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определение заданий для них и наблюдение за 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действиями возлагаются на одного человека;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- стандартизация рабочих процессов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предполагает точное определение (спецификацию)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или программирование содержания труда;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-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стандартизация выпуска. </w:t>
      </w:r>
      <w:r w:rsidRPr="002F6E53">
        <w:rPr>
          <w:rFonts w:ascii="Times New Roman" w:hAnsi="Times New Roman" w:cs="Times New Roman"/>
          <w:sz w:val="28"/>
          <w:szCs w:val="28"/>
        </w:rPr>
        <w:t>Специфицируют-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ся результаты труда (параметры изделия, нормы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выработки);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-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стандартизация навыков и знаний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(квалификации) означает точное определение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необходимого для участия в процессе труда уровня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подготовки работников. На практике комбинируются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все пять способов координации деятельности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организаций. Проблемы выбора и комбинирования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механизмов координации — всегда актуальная тема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для менеджмента. Организационная структура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является формальным каналом передачи информации,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установленным администрацией и должностными обязанностями работников. Она связывает людей по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вертикали и горизонтали внутри трудового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коллектива. Однако социальные контакты не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ограничиваются только формальными потоками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информации, они включают и неформальные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(социальные и психологические) способы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взаимодействия.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>Социальная структура коммуникаций в</w:t>
      </w:r>
      <w:r w:rsidR="002F6E53"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организации.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Социально-демографическая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</w:t>
      </w:r>
      <w:r w:rsidRPr="002F6E53">
        <w:rPr>
          <w:rFonts w:ascii="Times New Roman" w:hAnsi="Times New Roman" w:cs="Times New Roman"/>
          <w:sz w:val="28"/>
          <w:szCs w:val="28"/>
        </w:rPr>
        <w:t>организации определяется половым,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возрастным, этническим составом работников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предприятия, уровнем их образования,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квалификацией, опытом и стажем работы. Вы-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деляются гомогенные и гетерогенные типы структур.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Эта характеристика оказывает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существенное влияние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как на производственно-экономическую деятельность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предприятия, так и на эффективность и социально-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психологический характер взаимоотношений.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Гомогенность организации, т.е. ее однородность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 таким признакам, как пол, возраст, уровень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образования и пр., является предпосылкой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формирования общности интересов, ценностных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ориентации, норм и стереотипов поведения.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Гетерогенные организации часто распадаются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 несколько более или менее гомогенных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группировок, и формирование их психологического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единства и целостности оказывается сложным, 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порой недостижимым.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Профессиональная структура </w:t>
      </w:r>
      <w:r w:rsidRPr="002F6E53">
        <w:rPr>
          <w:rFonts w:ascii="Times New Roman" w:hAnsi="Times New Roman" w:cs="Times New Roman"/>
          <w:sz w:val="28"/>
          <w:szCs w:val="28"/>
        </w:rPr>
        <w:t>основана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разделении труда и необходимости согласования,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координации реальных действий всех участников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совместной деятельности. Таким образом, возникают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четыре типа структурных подразделений: 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административный персонал — руководители,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 обязанности которых входит организация системы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производства;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производственный персонал — работники,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занятые производством продукции;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обслуживающий персонал — работники,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занятые обеспечением системы производства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(маркетинг, снабжение, сбыт, техника безопасности);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инженерно-технический персонал —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работники, запятые созданием новой техники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технологии, обеспечением бесперебойной работы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имеющейся техники.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Неформальная структура организации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формируется вследствие личного стремления членов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 к тем или иным контактам в рабочей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среде на основе действительных функций, выполня-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емых каждым работником, и представляет собой сеть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фактически сложившихся отношений между членами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данной группы. Эта структура возникает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развивается спонтанно по мере того, как ее члены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взаимодействуют друг с другом. Люди вступают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неофициальные отношения, чтобы удовлетворить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потребность в общении, в привязанности, дружбе,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той или иной информации (профессиональной).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Привязанность людей друг к другу может быть также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следствием сходства в образовании, квалификации,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семейном положении, национальной принадлежности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 т.п.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Внутрикоммутикативные сети </w:t>
      </w:r>
      <w:r w:rsidRPr="002F6E53">
        <w:rPr>
          <w:rFonts w:ascii="Times New Roman" w:hAnsi="Times New Roman" w:cs="Times New Roman"/>
          <w:sz w:val="28"/>
          <w:szCs w:val="28"/>
        </w:rPr>
        <w:t>подразделяются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 централизованные и децентрализованные. Здесь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«звезда»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и «веер» — примеры централизованных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моделей распространения информации, где все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потоки замыкаются на руководителя (лидера). Обще-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ние работников друг с другом проходит через центральную позицию. Такие сети обеспечивают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высокую эффективность при решении относительно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простых задач. «Неполная» и «полная» сети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обеспечивают общение участников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коммуникативного процесса друг с другом. Они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эффективны в случае, если производственные задания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требуют постоянного обмена информацией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относительно их содержания и способов решения.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Психологическая структура внутренних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коммуникаций. </w:t>
      </w:r>
      <w:r w:rsidRPr="002F6E53">
        <w:rPr>
          <w:rFonts w:ascii="Times New Roman" w:hAnsi="Times New Roman" w:cs="Times New Roman"/>
          <w:sz w:val="28"/>
          <w:szCs w:val="28"/>
        </w:rPr>
        <w:t>Среди неформальных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коммуникационных сетей можно выделить психоло-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гическую структуру. Она характеризует роли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участников коммуникационного процесса.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Правильный, психологически аргументированный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подбор исполнителей ролей является важным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фактором, обеспечивающим необходимые потоки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информации. Американские ученые, изучая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различные варианты коммуникативных моделей,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выделили четыре типа «коммуникаторов»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«сторож» — работник, контролирующий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прохождение информации к другим работникам.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Чаще всего эту роль играют секретари, операторы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телефонных станций, диспетчеры и т.д.;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«лидер мнений» — работник, оказывающий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влияние на мнения и поведение других работников.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Это может быть неформальный лидер, чье мнение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противоречит официальному;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«связной» — работник, служащий связующим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звеном между различными группировками;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F6E53">
        <w:rPr>
          <w:rFonts w:ascii="Times New Roman" w:hAnsi="Times New Roman" w:cs="Times New Roman"/>
          <w:sz w:val="28"/>
          <w:szCs w:val="28"/>
        </w:rPr>
        <w:t>«пограничник» — работник, имеющий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высокую степень связей с внешней средо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Виды коммуникаций в организации. </w:t>
      </w:r>
      <w:r w:rsidRPr="002F6E53">
        <w:rPr>
          <w:rFonts w:ascii="Times New Roman" w:hAnsi="Times New Roman" w:cs="Times New Roman"/>
          <w:sz w:val="28"/>
          <w:szCs w:val="28"/>
        </w:rPr>
        <w:t>Имеется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несколько наиболее важных оснований, которые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используются при классификации коммуникаций: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1. В организации коммуникации принято делить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на внешние и внутренние.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Внешние коммуникации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протекают между организацией и целевыми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аудиториями, с которой ей приходится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контактировать. Целевые аудитории – это группы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людей, не принадлежащих организации, каждая из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которых оказывает определенное воздействие на ее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функционирование. А, следовательно, цель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 с каждой из целевых групп состоит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таком воздействии на них, которое приводило бы 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изменению их поведения в сторону, выгодную для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организации. К целевым аудиториям относятся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следующие группы: акционеры, профсоюзы,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потребители, финансово-кредитные институты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(банки, фондовые биржи), поставщики, конкуренты,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СМИ, общественные организации, региональные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(муниципальные) власти, правительственные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учреждения и другие органы властных структур.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Внутренние коммуникации </w:t>
      </w:r>
      <w:r w:rsidRPr="002F6E53">
        <w:rPr>
          <w:rFonts w:ascii="Times New Roman" w:hAnsi="Times New Roman" w:cs="Times New Roman"/>
          <w:sz w:val="28"/>
          <w:szCs w:val="28"/>
        </w:rPr>
        <w:t>– это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коммуникации, которые имеют место в рамках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 между отдельными работниками или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подразделениями организации. Существуют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несколько типов внутренних коммуникаций. По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вертикальным каналам осуществляется обмен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информации между руководителями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подчиненными. Здесь можно выделить два подтипа: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восходящие и нисходящие коммуникации.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Нисходящие коммуникации следует представлять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скорее как установление межличностных связей.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литературе встречается описание пяти основных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целей коммуникаций в организации, направленных сверху вниз: постановка конкретных задач по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выполнению работы; обеспечение информацией 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принятых в данной организации процедурах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практике; обеспечение информацией, касающейся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смысла исполняемой работы; информирование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подчиненных о качестве их работы; предоставление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идеологической информации для облегчения воспри-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ятия целей.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Нисходящие коммуникации осуществляются с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помощью разнообразных письменных (рабочие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материалы, руководства, журналы, газеты, письма,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доски объявлений, плакаты, меморандумы) и устных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(приказы руководителей, речи, заседания, программы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для слушающих, которые передаются но внутренним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телевизионным сетям, система публичных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выступлений, телефоны.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Восходящие коммуникации практически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лишены директивности. Необходимым условием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эффективных восходящих коммуникаций является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свободный подход, вовлекающий работников в про-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цесс управления и наделяющий их полномочиями.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 по восходящей, т.е. снизу вверх,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выполняют функцию оповещения о том, что делается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 низших уровнях.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Таким путем руководство узнает о текущих или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назревающих проблемах и предлагает возможные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варианты для исправления положения дел.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 процесса восходящих коммуникаций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XX в. появилась управленческая инновация —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использование потенциала групп рабочих, которые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регулярно, например один раз в неделю, собираются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для обсуждения или решения проблем производства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или обслуживания потребителей. Эти группы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получили название «кружков качества». Обмен информации по восходящей происходит в основном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форме отчетов, предложений и объяснительных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записок.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Для повышения эффективности восходящих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коммуникаций используют следующие методы: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процедура обжалования, которая позволяет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работникам обратиться с жалобой к вышестоящему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руководителю в обход своего непосредственного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начальника;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политика открытых дверей, т.е. дверь 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руководителю открыта для того, чтобы можно было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поделиться с ним своими соображениями;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консультации, опрос общественного мнения,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собеседования с работниками, увольняющимися из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организации. Отдел кадров может значительно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повысить эффективность восходящих коммуникаций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путем недирективных конфиденциальных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консультаций, опросов мнения работников, интервью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 работниками, увольняющимися из организации;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партисипативные методы — принятие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решений с участием работников. Во многих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исследованиях отмечается, что эти работники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испытывают большее удовлетворение от работы,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более преданы своей организации и лучше работают,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чем те, кто не вовлечен в процесс коммуникации;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- использование приемов активного слушания 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наиболее простого и эффективного способа развития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навыков слушания. Руководитель с развитыми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навыками слушания значительно повышает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эффективность восходящих коммуникаций. Таким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образом, восходящие коммуникации выполняют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функцию оповещения руководства о том, что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происходит на низших уровнях. Нисходящие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 могут также выстраиваться в цепочку, соединяя руководителей высшего звена с рядовыми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работниками; в этом случае естественным является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опосредованный характер такой коммуникативной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связи.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2. Поскольку любая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организация иерархически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организована, можно выделить следующие виды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внутренних коммуникаций: вертикальные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горизонтальные. Вертикальные коммуникации – это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общение между руководителями и подчиненными с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целью прояснения задач, приоритетов, ожидаемых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результатов, обсуждения проблем повышения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эффективности работы, сбора информации 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назревающих или существующих проблемах,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оповещения о грядущих изменениях и т.д.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Горизонтальные коммуникации – это общение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лиц, равных по положению. Основная задача таких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коммуникаций состоит в координации заданий,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решении возникающих проблем, обмене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информацией, разрешении конфликтов. 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горизонтальным коммуникациям относят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информационный обмен между службами и отделами,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которые не находятся в непосредственной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зависимости друг от друга, то есть располагаются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одном уровне управленческой иерархии. Такие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 позволяют координировать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деятельность подразделений и тем самым повышать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эффективность функционирования организации.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3. Внутренние коммуникации могут быть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межличностными и организационными.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Межличностные коммуникации связывают двух или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более человек. Организационные коммуникации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предполагают, что в коммуникацию вступают две или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более группы людей, каждая их которых имеет свои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собственные интересы. 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4. Коммуникации также можно разделить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формальные и неформальные. Формальные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 связывают отдельные элементы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организационной структуры и устанавливаются при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помощи правил, закрепленных в должностных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инструкциях и внутренних нормативных документах.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Неформальные коммуникации в целом не связаны с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иерархией организации. Канал неформальных комму-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никаций можно назвать каналом распространения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слухов. По данному каналу связи информация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передается намного быстрее, чем по каналам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формального сообщения, однако слухам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приписывается репутация неточной информации.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>Формы деловой коммуникации в</w:t>
      </w:r>
      <w:r w:rsidR="002F6E53"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организациях. </w:t>
      </w:r>
      <w:r w:rsidRPr="002F6E53">
        <w:rPr>
          <w:rFonts w:ascii="Times New Roman" w:hAnsi="Times New Roman" w:cs="Times New Roman"/>
          <w:sz w:val="28"/>
          <w:szCs w:val="28"/>
        </w:rPr>
        <w:t>К деловым коммуникациям относятся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беседы, совещания, собрания, переговоры,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конференции, разнообразные деловые встречи,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обеспечивающие эффективность как внутренних, так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 внешних взаимодействий.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Особенности каждой формы деловой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коммуникации определяются следующими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критериями: цель проведения; участники; регламент;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коммуникативные средства реализации намерений;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организация пространственной среды; ожидаемый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результат.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>Деловой разговор и деловая беседа</w:t>
      </w:r>
      <w:r w:rsidRPr="002F6E53">
        <w:rPr>
          <w:rFonts w:ascii="Times New Roman" w:hAnsi="Times New Roman" w:cs="Times New Roman"/>
          <w:sz w:val="28"/>
          <w:szCs w:val="28"/>
        </w:rPr>
        <w:t xml:space="preserve">.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>Деловой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разговор </w:t>
      </w:r>
      <w:r w:rsidRPr="002F6E53">
        <w:rPr>
          <w:rFonts w:ascii="Times New Roman" w:hAnsi="Times New Roman" w:cs="Times New Roman"/>
          <w:sz w:val="28"/>
          <w:szCs w:val="28"/>
        </w:rPr>
        <w:t>— самый распространенный ситуативный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контактный метод. Цель такой коммуникации —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обмен информацией по конкретному вопросу.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Основные функции </w:t>
      </w:r>
      <w:r w:rsidRPr="002F6E53">
        <w:rPr>
          <w:rFonts w:ascii="Times New Roman" w:hAnsi="Times New Roman" w:cs="Times New Roman"/>
          <w:b/>
          <w:bCs/>
          <w:sz w:val="28"/>
          <w:szCs w:val="28"/>
        </w:rPr>
        <w:t>деловой беседы</w:t>
      </w:r>
      <w:r w:rsidRPr="002F6E53">
        <w:rPr>
          <w:rFonts w:ascii="Times New Roman" w:hAnsi="Times New Roman" w:cs="Times New Roman"/>
          <w:sz w:val="28"/>
          <w:szCs w:val="28"/>
        </w:rPr>
        <w:t>: начало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инновационных мероприятий; контроль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координирование уже начатых мероприятий; обмен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информацией; общение работников, межличностные с партнерами во внешней среде; поиски, выдвижение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 оперативная разработка новых идей и замыслов;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стимулирование движения человеческой мысли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новых направлениях (см.: </w:t>
      </w:r>
      <w:r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Панфилова А.П. </w:t>
      </w:r>
      <w:r w:rsidRPr="002F6E53">
        <w:rPr>
          <w:rFonts w:ascii="Times New Roman" w:hAnsi="Times New Roman" w:cs="Times New Roman"/>
          <w:sz w:val="28"/>
          <w:szCs w:val="28"/>
        </w:rPr>
        <w:t>Деловая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коммуникация в профессиональной деятельности.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СПб., 2001).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Основная цель деловой беседы — обмен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информацией. В зависимости от предметного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содержания различают деловые беседы следующего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содержания: найм и увольнение персонала,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«поручение производственного задания», анализ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разрешение конфликтных ситуаций, внедрение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новаций, трудовая и производственная дисциплина,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улучшение психологического климата в коллективе.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Деловая беседа состоит из пяти фаз: начало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беседы, передача информации, аргументирование,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опровержение доводов собеседника, принятие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решений.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 а ч а л о — наиболее важная часть беседы.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ее задачу входят: установление контакта с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собеседником; привлечение внимания к предмету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разговора; создание благоприятной атмосферы для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беседы; побуждение интереса к беседе; перехват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инициативы (в случае необходимости).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Независимо от предмета разговора выделяют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перцептивные цели деловой беседы: закрепить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хорошие отношения с работником; повысить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удовлетворенность работника разными аспектами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трудовой деятельности — содержанием работы,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условиями труда, режимом деятельности; побудить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работника, делового партнера к определенным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действиям; обеспечить коллективное сотрудничество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226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 xml:space="preserve">в </w:t>
      </w:r>
      <w:r w:rsidRPr="002F6E53">
        <w:rPr>
          <w:rFonts w:ascii="Times New Roman" w:hAnsi="Times New Roman" w:cs="Times New Roman"/>
          <w:sz w:val="28"/>
          <w:szCs w:val="28"/>
        </w:rPr>
        <w:lastRenderedPageBreak/>
        <w:t>рамках отдела, организации, между организациями;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обеспечить лучшее взаимопонимание.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 а з а п е р е д а ч и информации логически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продолжает начало беседы и одновременно является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«трамплином» для перехода к фазе аргументации.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Основными задачами этого этапа являются: сбор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специальной информации по проблемам, запросам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пожеланиям собеседника и его организации;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выявление мотивов и целей собеседника; передача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запланированной информации; формирование основ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для аргументации; анализ и проверка позиции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собеседника; предварительное определение конечных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результатов беседы (если возможно).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Данная фаза состоит из четырех этапов: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обсуждение проблемы — передача информации —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закрепление информации — обозначение нового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направления информирования, а основные ее эле-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менты: постановка вопросов, выслушивание,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изучение реакций собеседника, передача информации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собеседнику.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А р г у м е н т и р о в а н и е — следующая фаза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деловой беседы, в коде которой формируется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предварительное мнение, собеседники занимают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определенные позиции по обсуждаемой проблеме.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При этом можно устранить или смягчить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противоречия, возникшие в ходе беседы, критически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проверить положения и факты.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Фаза аргументации переходит в фазу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опровержения доводов собеседника, решающего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следующие основные задачи: разграничение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отдельных возражений по субъектам, объектам,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мест)', времени и последствиям; приемлемое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Pr="002F6E53">
        <w:rPr>
          <w:rFonts w:ascii="Times New Roman" w:hAnsi="Times New Roman" w:cs="Times New Roman"/>
          <w:sz w:val="28"/>
          <w:szCs w:val="28"/>
        </w:rPr>
        <w:t>объяснение высказанных или невысказанных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возражений, замечаний, сомнений; нейтрализация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замечаний собеседника.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Принятие решений и завершение беседы — за-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ключительная фаза деловой беседы. При этом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решаются такие основные задачи: достижение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основной или альтернативной цели; обеспечение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благоприятной атмосферы в конгде беседы независи-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мо от наличия или отсутствия взаимопонимания;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стимулирование собеседника к выполнению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намеченных действий; поддержание в дальнейшем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контактов с собеседником (при необходимости); со-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ставление развернутого резюме беседы с четко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выделенным основным выводом (см.: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Панфилова А.П.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Деловая коммуникация в профессиональной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деятельности).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b/>
          <w:bCs/>
          <w:sz w:val="28"/>
          <w:szCs w:val="28"/>
        </w:rPr>
        <w:t xml:space="preserve">Деловое </w:t>
      </w:r>
      <w:r w:rsidR="002F6E53" w:rsidRPr="002F6E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совещание 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—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это общепринятая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форма делового общения по обсуждению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производственных вопросов и проблем, требующих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коллективного осмысления и решения.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Типы совещаний можно классифицировать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зависимости от управленческих функций: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совещания по планированию, на которых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обсуждаются вопросы стратегии и тактики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деятельности организации, ресурсы, необходимые для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реализации планов;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совещания по мотивации труда, где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обсуждаются проблемы производительности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качества, удовлетворенности персонала, причины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низкой мотивации, возможности ее изменения,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вопросы морального и материального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стимулирования;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2F6E53" w:rsidRPr="002F6E53">
        <w:rPr>
          <w:rFonts w:ascii="Times New Roman" w:hAnsi="Times New Roman" w:cs="Times New Roman"/>
          <w:sz w:val="28"/>
          <w:szCs w:val="28"/>
        </w:rPr>
        <w:t>совещания но внутрифирменной организации,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где предметом обсуждения становятся вопросы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структурирования организации, координации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228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действий структурных подразделений, делегирование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полномочий и др.;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совещания по контролю за деятельностью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работников посвящены обсуждению результатов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деятельности, достижения поставленных целей,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проблемам срывов, низкой производительности;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совещания, специфические для организации,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где обсуждаются оперативные вопросы управления в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связи с ситуацией в организации, инновации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возможности их внедрения, проблемы выживаемости,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конкурентоспособности, имиджа, стиля.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При подготовке совещания необходимо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определить: цель совещания — описание ожидаемого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результата, нужного решения, желательного итога;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предмет обсуждения — тема совещания, которая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должна быть актуальной, конкретно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сформулированной и представляющей интерес для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участников совещания.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Правила поведения на совещании для руково-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>дителя: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начать и завершить совещание в точно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назначенное время;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сообщить о регламенте;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согласовать правила работы, уточнить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повестку дня;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2F6E53" w:rsidRPr="002F6E53">
        <w:rPr>
          <w:rFonts w:ascii="Times New Roman" w:hAnsi="Times New Roman" w:cs="Times New Roman"/>
          <w:sz w:val="28"/>
          <w:szCs w:val="28"/>
        </w:rPr>
        <w:t>назначить ответственного за регламент 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протокол;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регулировать деловитость и направленность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выступлений;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соблюдать корректность дискуссии;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использовать разнообразные приемы для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активизации внимания участников совещания;_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i/>
          <w:iCs/>
          <w:sz w:val="28"/>
          <w:szCs w:val="28"/>
        </w:rPr>
        <w:t xml:space="preserve">Место проведения переговоров. </w:t>
      </w:r>
      <w:r w:rsidR="002F6E53" w:rsidRPr="002F6E53">
        <w:rPr>
          <w:rFonts w:ascii="Times New Roman" w:hAnsi="Times New Roman" w:cs="Times New Roman"/>
          <w:sz w:val="28"/>
          <w:szCs w:val="28"/>
        </w:rPr>
        <w:t>Переговоры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можно проводить в своем офисе или на территории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оппонента. При этом в каждой ситуации есть свои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lastRenderedPageBreak/>
        <w:t>позитивные моменты.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Если встреча происходит на вашей территории: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всегда можно посоветоваться с партнерами или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лицом, которому поручено вести переговоры, а если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нужно — заручиться поддержкой и одобрением;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оппонент не имеет возможности по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собственной инициативе свернуть переговоры и уйти;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можно заниматься и другими делами, вы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окружены привычными удобствами;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создается психологическое преимущество: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оппонент пришел к вам;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можно организовать пространственную среду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таким образом, чтобы эффективно использовать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возможности невербальной информации. Если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встреча происходит на территории оппонента: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ничто не будет отвлекать, можно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сосредоточиться исключительно на переговорах;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можно «придержать» информацию,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сославшись на то, что у вас нет с собой документов;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есть возможность обратиться непосредственно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к руководителю вашего оппонента;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организационные вопросы решает оппонент;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- анализ окружения оппонента даст возможность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выбрать наиболее эффективный сценарий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взаимодействия с ним. Если ни тот, ни другой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вариант не устраивает стороны, можно встретиться на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  <w:r w:rsidR="002F6E53" w:rsidRPr="002F6E53">
        <w:rPr>
          <w:rFonts w:ascii="Times New Roman" w:hAnsi="Times New Roman" w:cs="Times New Roman"/>
          <w:sz w:val="28"/>
          <w:szCs w:val="28"/>
        </w:rPr>
        <w:t>нейтральной территории.</w:t>
      </w:r>
      <w:r w:rsidR="002F6E53" w:rsidRPr="002F6E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0DDC" w:rsidRPr="002F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DC"/>
    <w:rsid w:val="0022126D"/>
    <w:rsid w:val="002F6E53"/>
    <w:rsid w:val="00D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B112"/>
  <w15:chartTrackingRefBased/>
  <w15:docId w15:val="{69F31729-8474-4F06-AD05-F2CA91AE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4408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2021-03-24T23:58:00Z</dcterms:created>
  <dcterms:modified xsi:type="dcterms:W3CDTF">2021-03-25T00:12:00Z</dcterms:modified>
</cp:coreProperties>
</file>