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934C" w14:textId="77777777" w:rsidR="007004BA" w:rsidRDefault="007004BA" w:rsidP="007004BA">
      <w:pPr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1E05A9C5" w14:textId="77777777" w:rsidR="007004BA" w:rsidRDefault="007004BA" w:rsidP="007004BA">
      <w:pPr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5A4EB844" w14:textId="77777777" w:rsidR="007004BA" w:rsidRDefault="007004BA" w:rsidP="007004BA">
      <w:pPr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18FFF068" w14:textId="77777777" w:rsidR="007004BA" w:rsidRDefault="007004BA" w:rsidP="007004BA">
      <w:pPr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2DB6883E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4E9590C8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5AE035D3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667DD271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03FF1D62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6D16F464" w14:textId="77777777" w:rsidR="007004BA" w:rsidRP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  <w:r w:rsidRPr="007004BA">
        <w:rPr>
          <w:rFonts w:ascii="Times New Roman" w:hAnsi="Times New Roman" w:cs="Times New Roman"/>
          <w:b/>
          <w:iCs/>
          <w:sz w:val="32"/>
          <w:szCs w:val="28"/>
        </w:rPr>
        <w:t>КОНСПЕКТ</w:t>
      </w:r>
    </w:p>
    <w:p w14:paraId="24AA9E96" w14:textId="77777777" w:rsidR="008B4A90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7004BA">
        <w:rPr>
          <w:rFonts w:ascii="Times New Roman" w:hAnsi="Times New Roman" w:cs="Times New Roman"/>
          <w:iCs/>
          <w:sz w:val="32"/>
          <w:szCs w:val="28"/>
        </w:rPr>
        <w:t xml:space="preserve">Классификация врожденных аномалий по анатомо-физиологическому и этиологическому принципу.  </w:t>
      </w:r>
      <w:r w:rsidRPr="007004BA">
        <w:rPr>
          <w:rFonts w:ascii="Times New Roman" w:hAnsi="Times New Roman" w:cs="Times New Roman"/>
          <w:sz w:val="32"/>
          <w:szCs w:val="28"/>
        </w:rPr>
        <w:t>Анатомо-физиологическая классификация аномалий. Этиологическая классификация аномалий. Примеры аномалий, классифицированных по каждому принципу.</w:t>
      </w:r>
    </w:p>
    <w:p w14:paraId="40929684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52A51E5E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38AE2E1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22E8657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DE47EB6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1DDF46A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AF680B7" w14:textId="77777777" w:rsid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0DB4D037" w14:textId="77777777" w:rsidR="007004BA" w:rsidRPr="007004BA" w:rsidRDefault="007004BA" w:rsidP="007004B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258E2D1" w14:textId="77777777" w:rsidR="00C22D62" w:rsidRDefault="00C22D62" w:rsidP="00A50CF8">
      <w:pPr>
        <w:pStyle w:val="a3"/>
        <w:spacing w:line="360" w:lineRule="auto"/>
        <w:ind w:firstLine="709"/>
        <w:jc w:val="center"/>
        <w:rPr>
          <w:b/>
          <w:bCs/>
          <w:color w:val="000000"/>
          <w:sz w:val="28"/>
          <w:szCs w:val="27"/>
        </w:rPr>
      </w:pPr>
    </w:p>
    <w:p w14:paraId="4D779F29" w14:textId="77777777" w:rsidR="00C22D62" w:rsidRDefault="00C22D62" w:rsidP="00A50CF8">
      <w:pPr>
        <w:pStyle w:val="a3"/>
        <w:spacing w:line="360" w:lineRule="auto"/>
        <w:ind w:firstLine="709"/>
        <w:jc w:val="center"/>
        <w:rPr>
          <w:b/>
          <w:bCs/>
          <w:color w:val="000000"/>
          <w:sz w:val="28"/>
          <w:szCs w:val="27"/>
        </w:rPr>
      </w:pPr>
    </w:p>
    <w:p w14:paraId="05884CB1" w14:textId="77777777" w:rsidR="00C22D62" w:rsidRDefault="00C22D62" w:rsidP="00A50CF8">
      <w:pPr>
        <w:pStyle w:val="a3"/>
        <w:spacing w:line="360" w:lineRule="auto"/>
        <w:ind w:firstLine="709"/>
        <w:jc w:val="center"/>
        <w:rPr>
          <w:b/>
          <w:bCs/>
          <w:color w:val="000000"/>
          <w:sz w:val="28"/>
          <w:szCs w:val="27"/>
        </w:rPr>
      </w:pPr>
    </w:p>
    <w:p w14:paraId="1E36525F" w14:textId="0121B779" w:rsidR="008676C6" w:rsidRPr="00A50CF8" w:rsidRDefault="008676C6" w:rsidP="00A50CF8">
      <w:pPr>
        <w:pStyle w:val="a3"/>
        <w:spacing w:line="360" w:lineRule="auto"/>
        <w:ind w:firstLine="709"/>
        <w:jc w:val="center"/>
        <w:rPr>
          <w:b/>
          <w:bCs/>
          <w:color w:val="000000"/>
          <w:sz w:val="28"/>
          <w:szCs w:val="27"/>
        </w:rPr>
      </w:pPr>
      <w:r w:rsidRPr="00A50CF8">
        <w:rPr>
          <w:b/>
          <w:bCs/>
          <w:color w:val="000000"/>
          <w:sz w:val="28"/>
          <w:szCs w:val="27"/>
        </w:rPr>
        <w:t>Врожденные пороки развития</w:t>
      </w:r>
    </w:p>
    <w:p w14:paraId="2502D198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CF8">
        <w:rPr>
          <w:b/>
          <w:bCs/>
          <w:color w:val="000000"/>
          <w:sz w:val="28"/>
          <w:szCs w:val="28"/>
        </w:rPr>
        <w:t xml:space="preserve">Врожденный порок развития - </w:t>
      </w:r>
      <w:r w:rsidRPr="00A50CF8">
        <w:rPr>
          <w:color w:val="000000"/>
          <w:sz w:val="28"/>
          <w:szCs w:val="28"/>
        </w:rPr>
        <w:t>возникшее внутриутробно стойкое морфологическое изменение органа, системы органов, части тела или всего организма, выходящее за пределы вариаций строения и нарушающее его (её) функцию. Пороки развития, не сопровождающиеся функциональными нарушениями, чаще называют</w:t>
      </w:r>
      <w:r w:rsidR="00B0559C" w:rsidRPr="00A50CF8">
        <w:rPr>
          <w:color w:val="000000"/>
          <w:sz w:val="28"/>
          <w:szCs w:val="28"/>
        </w:rPr>
        <w:t xml:space="preserve"> </w:t>
      </w:r>
      <w:r w:rsidRPr="00A50CF8">
        <w:rPr>
          <w:iCs/>
          <w:color w:val="000000"/>
          <w:sz w:val="28"/>
          <w:szCs w:val="28"/>
        </w:rPr>
        <w:t>врожденными малыми аномалиями</w:t>
      </w:r>
      <w:r w:rsidRPr="00A50CF8">
        <w:rPr>
          <w:color w:val="000000"/>
          <w:sz w:val="28"/>
          <w:szCs w:val="28"/>
        </w:rPr>
        <w:t xml:space="preserve">– стигмами </w:t>
      </w:r>
      <w:proofErr w:type="spellStart"/>
      <w:r w:rsidRPr="00A50CF8">
        <w:rPr>
          <w:color w:val="000000"/>
          <w:sz w:val="28"/>
          <w:szCs w:val="28"/>
        </w:rPr>
        <w:t>дизэмбриогенеза</w:t>
      </w:r>
      <w:proofErr w:type="spellEnd"/>
      <w:r w:rsidRPr="00A50CF8">
        <w:rPr>
          <w:color w:val="000000"/>
          <w:sz w:val="28"/>
          <w:szCs w:val="28"/>
        </w:rPr>
        <w:t xml:space="preserve"> (например, деформации ушных раковин - не обезображивающие лица больного и существенно не отражающиеся на восприятии звуков).</w:t>
      </w:r>
    </w:p>
    <w:p w14:paraId="782F67D7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color w:val="000000"/>
          <w:sz w:val="28"/>
          <w:szCs w:val="28"/>
        </w:rPr>
        <w:t>К врожденным порокам относятся следующие морфологические нарушения развития:</w:t>
      </w:r>
    </w:p>
    <w:p w14:paraId="4DAFA914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АГЕНЕЗИЯ </w:t>
      </w:r>
      <w:r w:rsidRPr="00A50CF8">
        <w:rPr>
          <w:color w:val="000000"/>
          <w:sz w:val="28"/>
          <w:szCs w:val="28"/>
        </w:rPr>
        <w:t>- полное врожденное отсутствие органа.</w:t>
      </w:r>
    </w:p>
    <w:p w14:paraId="66F63569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АПЛАЗИЯ </w:t>
      </w:r>
      <w:r w:rsidRPr="00A50CF8">
        <w:rPr>
          <w:color w:val="000000"/>
          <w:sz w:val="28"/>
          <w:szCs w:val="28"/>
        </w:rPr>
        <w:t>- врожденное отсутствие органа с наличием его сосудистой ножки.</w:t>
      </w:r>
    </w:p>
    <w:p w14:paraId="0E6BF27C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ВРОЖДЕННАЯ ГИПОПЛАЗИЯ </w:t>
      </w:r>
      <w:r w:rsidRPr="00A50CF8">
        <w:rPr>
          <w:color w:val="000000"/>
          <w:sz w:val="28"/>
          <w:szCs w:val="28"/>
        </w:rPr>
        <w:t>- недоразвитие органа, проявляющееся дефицитом относительной массы или размеров органа, превышающем отклонение в две сигмы от средних показателей для этого возраста.</w:t>
      </w:r>
    </w:p>
    <w:p w14:paraId="5E4243C1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ВРОЖДЕННАЯ ГИПОТРОФИЯ </w:t>
      </w:r>
      <w:r w:rsidRPr="00A50CF8">
        <w:rPr>
          <w:color w:val="000000"/>
          <w:sz w:val="28"/>
          <w:szCs w:val="28"/>
        </w:rPr>
        <w:t xml:space="preserve">- уменьшение массы тела плода или новорожденного. У детей старшего возраста применяют термин “нанизм” (карликовость, </w:t>
      </w:r>
      <w:proofErr w:type="spellStart"/>
      <w:r w:rsidRPr="00A50CF8">
        <w:rPr>
          <w:color w:val="000000"/>
          <w:sz w:val="28"/>
          <w:szCs w:val="28"/>
        </w:rPr>
        <w:t>микросомия</w:t>
      </w:r>
      <w:proofErr w:type="spellEnd"/>
      <w:r w:rsidRPr="00A50CF8">
        <w:rPr>
          <w:color w:val="000000"/>
          <w:sz w:val="28"/>
          <w:szCs w:val="28"/>
        </w:rPr>
        <w:t xml:space="preserve">, </w:t>
      </w:r>
      <w:proofErr w:type="spellStart"/>
      <w:r w:rsidRPr="00A50CF8">
        <w:rPr>
          <w:color w:val="000000"/>
          <w:sz w:val="28"/>
          <w:szCs w:val="28"/>
        </w:rPr>
        <w:t>наносомия</w:t>
      </w:r>
      <w:proofErr w:type="spellEnd"/>
      <w:r w:rsidRPr="00A50CF8">
        <w:rPr>
          <w:color w:val="000000"/>
          <w:sz w:val="28"/>
          <w:szCs w:val="28"/>
        </w:rPr>
        <w:t>).</w:t>
      </w:r>
    </w:p>
    <w:p w14:paraId="2F2E329C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ВРОЖДЕННАЯ ГИПЕРТРОФИЯ </w:t>
      </w:r>
      <w:r w:rsidRPr="00A50CF8">
        <w:rPr>
          <w:color w:val="000000"/>
          <w:sz w:val="28"/>
          <w:szCs w:val="28"/>
        </w:rPr>
        <w:t>- увеличенная относительная масса (или размеры) органа за счет увеличения количества (гиперплазия) или объема (гипертрофия) клеток.</w:t>
      </w:r>
    </w:p>
    <w:p w14:paraId="1A5848F1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МАКРОСОМИЯ</w:t>
      </w:r>
      <w:r w:rsidR="00DA137E" w:rsidRPr="00A50CF8">
        <w:rPr>
          <w:i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(гигантизм) - увеличенная длина тела.</w:t>
      </w:r>
    </w:p>
    <w:p w14:paraId="47F2F6DA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lastRenderedPageBreak/>
        <w:t>ГЕТЕРОТОПИЯ</w:t>
      </w:r>
      <w:r w:rsidRPr="00A50CF8">
        <w:rPr>
          <w:color w:val="000000"/>
          <w:sz w:val="28"/>
          <w:szCs w:val="28"/>
        </w:rPr>
        <w:t>- наличие клеток, тканей или целых участков органа в другом органе или в тех же зонах того же органа, где их быть не должно.</w:t>
      </w:r>
    </w:p>
    <w:p w14:paraId="4EF4F6F7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ГЕТЕРОПЛАЗИЯ </w:t>
      </w:r>
      <w:r w:rsidRPr="00A50CF8">
        <w:rPr>
          <w:color w:val="000000"/>
          <w:sz w:val="28"/>
          <w:szCs w:val="28"/>
        </w:rPr>
        <w:t>- нарушение дифференцировки отдельных типов ткани.</w:t>
      </w:r>
    </w:p>
    <w:p w14:paraId="26B33F8B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ЭКТОПИЯ</w:t>
      </w:r>
      <w:r w:rsidRPr="00A50CF8">
        <w:rPr>
          <w:color w:val="000000"/>
          <w:sz w:val="28"/>
          <w:szCs w:val="28"/>
        </w:rPr>
        <w:t>- смещение органа, т.е. расположение его в необычном месте.</w:t>
      </w:r>
    </w:p>
    <w:p w14:paraId="45997ADB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УДВОЕНИЕ</w:t>
      </w:r>
      <w:r w:rsidRPr="00A50CF8">
        <w:rPr>
          <w:color w:val="000000"/>
          <w:sz w:val="28"/>
          <w:szCs w:val="28"/>
        </w:rPr>
        <w:t>- увеличение в числе того или другого органа или его части. Часто используется частица “поли-” (полидактилия).</w:t>
      </w:r>
    </w:p>
    <w:p w14:paraId="2C0B08B7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АТРЕЗИЯ </w:t>
      </w:r>
      <w:r w:rsidRPr="00A50CF8">
        <w:rPr>
          <w:color w:val="000000"/>
          <w:sz w:val="28"/>
          <w:szCs w:val="28"/>
        </w:rPr>
        <w:t>- полное отсутствие канала или естественного отверстия.</w:t>
      </w:r>
    </w:p>
    <w:p w14:paraId="3E5A1033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СТЕНОЗ </w:t>
      </w:r>
      <w:r w:rsidRPr="00A50CF8">
        <w:rPr>
          <w:color w:val="000000"/>
          <w:sz w:val="28"/>
          <w:szCs w:val="28"/>
        </w:rPr>
        <w:t>- сужение канала или отверстия.</w:t>
      </w:r>
    </w:p>
    <w:p w14:paraId="202C4574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НЕРАЗДЕЛЕНИЕ </w:t>
      </w:r>
      <w:r w:rsidRPr="00A50CF8">
        <w:rPr>
          <w:color w:val="000000"/>
          <w:sz w:val="28"/>
          <w:szCs w:val="28"/>
        </w:rPr>
        <w:t>(слияние) органов или двух симметричных или асимметрично развитых однояйцевых близнецов. Используется частица “</w:t>
      </w:r>
      <w:proofErr w:type="spellStart"/>
      <w:r w:rsidRPr="00A50CF8">
        <w:rPr>
          <w:color w:val="000000"/>
          <w:sz w:val="28"/>
          <w:szCs w:val="28"/>
        </w:rPr>
        <w:t>син</w:t>
      </w:r>
      <w:proofErr w:type="spellEnd"/>
      <w:r w:rsidRPr="00A50CF8">
        <w:rPr>
          <w:color w:val="000000"/>
          <w:sz w:val="28"/>
          <w:szCs w:val="28"/>
        </w:rPr>
        <w:t>-” (синдактилия).</w:t>
      </w:r>
    </w:p>
    <w:p w14:paraId="5D712D35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ПЕРСИСТИРОВАНИЕ </w:t>
      </w:r>
      <w:r w:rsidRPr="00A50CF8">
        <w:rPr>
          <w:color w:val="000000"/>
          <w:sz w:val="28"/>
          <w:szCs w:val="28"/>
        </w:rPr>
        <w:t xml:space="preserve">- сохранение эмбриональных структур, в норме исчезающих к определенному периоду развития (открытое овальное окно или артериальный проток у ребенка старше трех месяцев). Одна из форм </w:t>
      </w:r>
      <w:proofErr w:type="spellStart"/>
      <w:r w:rsidRPr="00A50CF8">
        <w:rPr>
          <w:color w:val="000000"/>
          <w:sz w:val="28"/>
          <w:szCs w:val="28"/>
        </w:rPr>
        <w:t>персистирования</w:t>
      </w:r>
      <w:proofErr w:type="spellEnd"/>
      <w:r w:rsidRPr="00A50CF8">
        <w:rPr>
          <w:color w:val="000000"/>
          <w:sz w:val="28"/>
          <w:szCs w:val="28"/>
        </w:rPr>
        <w:t xml:space="preserve"> - </w:t>
      </w:r>
      <w:proofErr w:type="spellStart"/>
      <w:r w:rsidRPr="00A50CF8">
        <w:rPr>
          <w:color w:val="000000"/>
          <w:sz w:val="28"/>
          <w:szCs w:val="28"/>
        </w:rPr>
        <w:t>дизрафия</w:t>
      </w:r>
      <w:proofErr w:type="spellEnd"/>
      <w:r w:rsidRPr="00A50CF8">
        <w:rPr>
          <w:color w:val="000000"/>
          <w:sz w:val="28"/>
          <w:szCs w:val="28"/>
        </w:rPr>
        <w:t xml:space="preserve"> - </w:t>
      </w:r>
      <w:proofErr w:type="spellStart"/>
      <w:r w:rsidRPr="00A50CF8">
        <w:rPr>
          <w:color w:val="000000"/>
          <w:sz w:val="28"/>
          <w:szCs w:val="28"/>
        </w:rPr>
        <w:t>незаращение</w:t>
      </w:r>
      <w:proofErr w:type="spellEnd"/>
      <w:r w:rsidRPr="00A50CF8">
        <w:rPr>
          <w:color w:val="000000"/>
          <w:sz w:val="28"/>
          <w:szCs w:val="28"/>
        </w:rPr>
        <w:t xml:space="preserve"> эмбриональной щели (расщелины губы, неба, позвоночника, уретры).</w:t>
      </w:r>
    </w:p>
    <w:p w14:paraId="59E041B0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iCs/>
          <w:color w:val="000000"/>
          <w:sz w:val="28"/>
          <w:szCs w:val="28"/>
        </w:rPr>
        <w:t>ДИСХРОНИЯ</w:t>
      </w:r>
      <w:r w:rsidRPr="00A50CF8">
        <w:rPr>
          <w:color w:val="000000"/>
          <w:sz w:val="28"/>
          <w:szCs w:val="28"/>
        </w:rPr>
        <w:t>- нарушение темпов (ускорение или замедление) развития.</w:t>
      </w:r>
    </w:p>
    <w:p w14:paraId="0B44EB4F" w14:textId="77777777" w:rsidR="00DA137E" w:rsidRPr="00A50CF8" w:rsidRDefault="00DA137E" w:rsidP="00A50CF8">
      <w:pPr>
        <w:pStyle w:val="a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50CF8">
        <w:rPr>
          <w:b/>
          <w:color w:val="000000"/>
          <w:sz w:val="28"/>
          <w:szCs w:val="28"/>
        </w:rPr>
        <w:t>Классификация по этиологическому признаку</w:t>
      </w:r>
    </w:p>
    <w:p w14:paraId="6E03FE87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color w:val="000000"/>
          <w:sz w:val="28"/>
          <w:szCs w:val="28"/>
        </w:rPr>
        <w:t>По этиологическому признаку</w:t>
      </w:r>
      <w:r w:rsidR="00DA137E" w:rsidRPr="00A50CF8">
        <w:rPr>
          <w:b/>
          <w:b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целесообразно различать три основные группы пороков:</w:t>
      </w:r>
    </w:p>
    <w:p w14:paraId="2A48702A" w14:textId="77777777" w:rsidR="008676C6" w:rsidRPr="00A50CF8" w:rsidRDefault="008676C6" w:rsidP="00A50CF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color w:val="000000"/>
          <w:sz w:val="28"/>
          <w:szCs w:val="28"/>
        </w:rPr>
        <w:t>Наследственные</w:t>
      </w:r>
      <w:r w:rsidR="00DA137E" w:rsidRPr="00A50CF8">
        <w:rPr>
          <w:b/>
          <w:b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- пороки, возникшие в результате мутаций (стойких изменений наследственных структур) в гаметах или (реже) зиготе. В зависимости от уровня мутации пороки подразделяют на генные и хромосомные.</w:t>
      </w:r>
    </w:p>
    <w:p w14:paraId="3803BD1F" w14:textId="77777777" w:rsidR="008676C6" w:rsidRPr="00A50CF8" w:rsidRDefault="008676C6" w:rsidP="00A50CF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color w:val="000000"/>
          <w:sz w:val="28"/>
          <w:szCs w:val="28"/>
        </w:rPr>
        <w:t>Экзогенные</w:t>
      </w:r>
      <w:r w:rsidR="00DA137E" w:rsidRPr="00A50CF8">
        <w:rPr>
          <w:b/>
          <w:b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- пороки, обусловленные действием тератогенных факторов непосредственно на эмбрион или плод. Тератогенные ВПР могут фенотипически напоминать (копировать) генетически детерминированные ВПР, в таких случаях их называют фенокопиями.</w:t>
      </w:r>
    </w:p>
    <w:p w14:paraId="027B1B24" w14:textId="77777777" w:rsidR="008676C6" w:rsidRPr="00A50CF8" w:rsidRDefault="008676C6" w:rsidP="00A50CF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color w:val="000000"/>
          <w:sz w:val="28"/>
          <w:szCs w:val="28"/>
        </w:rPr>
        <w:t>Мультифакториальные </w:t>
      </w:r>
      <w:r w:rsidRPr="00A50CF8">
        <w:rPr>
          <w:color w:val="000000"/>
          <w:sz w:val="28"/>
          <w:szCs w:val="28"/>
        </w:rPr>
        <w:t>- ВПР, произошедшие от совместного воздействия генетических и экзогенных факторов, причем, ни один из них отдельно не является причиной развития порока.</w:t>
      </w:r>
      <w:r w:rsidR="00DA137E" w:rsidRPr="00A50CF8">
        <w:rPr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Очевидно, что такое разделение несколько условно</w:t>
      </w:r>
      <w:r w:rsidR="00DA137E" w:rsidRPr="00A50CF8">
        <w:rPr>
          <w:color w:val="000000"/>
          <w:sz w:val="28"/>
          <w:szCs w:val="28"/>
        </w:rPr>
        <w:t xml:space="preserve">, </w:t>
      </w:r>
      <w:r w:rsidRPr="00A50CF8">
        <w:rPr>
          <w:color w:val="000000"/>
          <w:sz w:val="28"/>
          <w:szCs w:val="28"/>
        </w:rPr>
        <w:t>поскольку генные и хромосомные мутации, лежащие в основе наследственных пороков, также индуцированы различными факторами.</w:t>
      </w:r>
    </w:p>
    <w:p w14:paraId="47CCF57E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color w:val="000000"/>
          <w:sz w:val="28"/>
          <w:szCs w:val="28"/>
        </w:rPr>
        <w:t>В зависимости </w:t>
      </w:r>
      <w:r w:rsidRPr="00A50CF8">
        <w:rPr>
          <w:b/>
          <w:bCs/>
          <w:color w:val="000000"/>
          <w:sz w:val="28"/>
          <w:szCs w:val="28"/>
        </w:rPr>
        <w:t>от времени воздействия факторов</w:t>
      </w:r>
      <w:r w:rsidRPr="00A50CF8">
        <w:rPr>
          <w:color w:val="000000"/>
          <w:sz w:val="28"/>
          <w:szCs w:val="28"/>
        </w:rPr>
        <w:t>, индуцирующих развитие порока, все врожденные пороки могут быть разделены на:</w:t>
      </w:r>
    </w:p>
    <w:p w14:paraId="1CF2AC35" w14:textId="5860FFCE" w:rsidR="008676C6" w:rsidRPr="00A50CF8" w:rsidRDefault="008676C6" w:rsidP="00A50CF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50CF8">
        <w:rPr>
          <w:b/>
          <w:bCs/>
          <w:iCs/>
          <w:color w:val="000000"/>
          <w:sz w:val="28"/>
          <w:szCs w:val="28"/>
        </w:rPr>
        <w:t>Гаметопатии</w:t>
      </w:r>
      <w:proofErr w:type="spellEnd"/>
      <w:r w:rsidRPr="00A50CF8">
        <w:rPr>
          <w:color w:val="000000"/>
          <w:sz w:val="28"/>
          <w:szCs w:val="28"/>
        </w:rPr>
        <w:t>- пораж</w:t>
      </w:r>
      <w:r w:rsidR="00A50CF8">
        <w:rPr>
          <w:color w:val="000000"/>
          <w:sz w:val="28"/>
          <w:szCs w:val="28"/>
        </w:rPr>
        <w:t xml:space="preserve">ение на уровне половых клеток </w:t>
      </w:r>
      <w:r w:rsidRPr="00A50CF8">
        <w:rPr>
          <w:color w:val="000000"/>
          <w:sz w:val="28"/>
          <w:szCs w:val="28"/>
        </w:rPr>
        <w:t>гамет.</w:t>
      </w:r>
    </w:p>
    <w:p w14:paraId="24C53809" w14:textId="77777777" w:rsidR="008676C6" w:rsidRPr="00A50CF8" w:rsidRDefault="008676C6" w:rsidP="00A50CF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50CF8">
        <w:rPr>
          <w:b/>
          <w:bCs/>
          <w:iCs/>
          <w:color w:val="000000"/>
          <w:sz w:val="28"/>
          <w:szCs w:val="28"/>
        </w:rPr>
        <w:t>Бластопатии</w:t>
      </w:r>
      <w:proofErr w:type="spellEnd"/>
      <w:r w:rsidRPr="00A50CF8">
        <w:rPr>
          <w:color w:val="000000"/>
          <w:sz w:val="28"/>
          <w:szCs w:val="28"/>
        </w:rPr>
        <w:t>- поражени</w:t>
      </w:r>
      <w:r w:rsidR="00A50CF8">
        <w:rPr>
          <w:color w:val="000000"/>
          <w:sz w:val="28"/>
          <w:szCs w:val="28"/>
        </w:rPr>
        <w:t xml:space="preserve">е бластоцисты, т.е. зародыша 15 </w:t>
      </w:r>
      <w:r w:rsidRPr="00A50CF8">
        <w:rPr>
          <w:color w:val="000000"/>
          <w:sz w:val="28"/>
          <w:szCs w:val="28"/>
        </w:rPr>
        <w:t>дней после оплодотворения.</w:t>
      </w:r>
    </w:p>
    <w:p w14:paraId="3D036F63" w14:textId="77777777" w:rsidR="008676C6" w:rsidRPr="00A50CF8" w:rsidRDefault="008676C6" w:rsidP="00A50CF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50CF8">
        <w:rPr>
          <w:b/>
          <w:bCs/>
          <w:iCs/>
          <w:color w:val="000000"/>
          <w:sz w:val="28"/>
          <w:szCs w:val="28"/>
        </w:rPr>
        <w:t>Эмбриопатии</w:t>
      </w:r>
      <w:proofErr w:type="spellEnd"/>
      <w:r w:rsidRPr="00A50CF8">
        <w:rPr>
          <w:color w:val="000000"/>
          <w:sz w:val="28"/>
          <w:szCs w:val="28"/>
        </w:rPr>
        <w:t>- ВПР, возникшие в результате повреждения эмбриона (воздействие повреждающего фактора в период от 16 дня после оплодотворения, до конца 8 недели.</w:t>
      </w:r>
    </w:p>
    <w:p w14:paraId="47D4F2B2" w14:textId="77777777" w:rsidR="008676C6" w:rsidRPr="00A50CF8" w:rsidRDefault="008676C6" w:rsidP="00A50CF8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50CF8">
        <w:rPr>
          <w:b/>
          <w:bCs/>
          <w:iCs/>
          <w:color w:val="000000"/>
          <w:sz w:val="28"/>
          <w:szCs w:val="28"/>
        </w:rPr>
        <w:t>Фетопатии</w:t>
      </w:r>
      <w:proofErr w:type="spellEnd"/>
      <w:r w:rsidRPr="00A50CF8">
        <w:rPr>
          <w:color w:val="000000"/>
          <w:sz w:val="28"/>
          <w:szCs w:val="28"/>
        </w:rPr>
        <w:t>- поврежде</w:t>
      </w:r>
      <w:r w:rsidR="00A50CF8">
        <w:rPr>
          <w:color w:val="000000"/>
          <w:sz w:val="28"/>
          <w:szCs w:val="28"/>
        </w:rPr>
        <w:t xml:space="preserve">ния плода (9 неделя – окончания </w:t>
      </w:r>
      <w:r w:rsidRPr="00A50CF8">
        <w:rPr>
          <w:color w:val="000000"/>
          <w:sz w:val="28"/>
          <w:szCs w:val="28"/>
        </w:rPr>
        <w:t>родов).</w:t>
      </w:r>
    </w:p>
    <w:p w14:paraId="4F6F6650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color w:val="000000"/>
          <w:sz w:val="28"/>
          <w:szCs w:val="28"/>
        </w:rPr>
        <w:t>В зависимости </w:t>
      </w:r>
      <w:r w:rsidRPr="00A50CF8">
        <w:rPr>
          <w:b/>
          <w:bCs/>
          <w:color w:val="000000"/>
          <w:sz w:val="28"/>
          <w:szCs w:val="28"/>
        </w:rPr>
        <w:t>от последовательности возникновения</w:t>
      </w:r>
      <w:r w:rsidR="00DA137E" w:rsidRPr="00A50CF8">
        <w:rPr>
          <w:b/>
          <w:b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различают:</w:t>
      </w:r>
    </w:p>
    <w:p w14:paraId="7FB4E81F" w14:textId="77777777" w:rsidR="008676C6" w:rsidRPr="00A50CF8" w:rsidRDefault="008676C6" w:rsidP="00A50CF8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iCs/>
          <w:color w:val="000000"/>
          <w:sz w:val="28"/>
          <w:szCs w:val="28"/>
        </w:rPr>
        <w:t>первичные </w:t>
      </w:r>
      <w:r w:rsidRPr="00A50CF8">
        <w:rPr>
          <w:color w:val="000000"/>
          <w:sz w:val="28"/>
          <w:szCs w:val="28"/>
        </w:rPr>
        <w:t>- непосредственно обусловленные воздействием тератогенного фактора (генетического или экзогенного).</w:t>
      </w:r>
    </w:p>
    <w:p w14:paraId="5A39DE07" w14:textId="77777777" w:rsidR="008676C6" w:rsidRPr="00A50CF8" w:rsidRDefault="008676C6" w:rsidP="00A50CF8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iCs/>
          <w:color w:val="000000"/>
          <w:sz w:val="28"/>
          <w:szCs w:val="28"/>
        </w:rPr>
        <w:t>вторичные </w:t>
      </w:r>
      <w:r w:rsidRPr="00A50CF8">
        <w:rPr>
          <w:color w:val="000000"/>
          <w:sz w:val="28"/>
          <w:szCs w:val="28"/>
        </w:rPr>
        <w:t xml:space="preserve">- являются осложнением первичных и всегда патогенетически с ними связаны (например, атрезия водопровода мозга (первичный порок), приведшая к развитию гидроцефалии (вторичный) или </w:t>
      </w:r>
      <w:proofErr w:type="spellStart"/>
      <w:r w:rsidRPr="00A50CF8">
        <w:rPr>
          <w:color w:val="000000"/>
          <w:sz w:val="28"/>
          <w:szCs w:val="28"/>
        </w:rPr>
        <w:t>spina</w:t>
      </w:r>
      <w:proofErr w:type="spellEnd"/>
      <w:r w:rsidRPr="00A50CF8">
        <w:rPr>
          <w:color w:val="000000"/>
          <w:sz w:val="28"/>
          <w:szCs w:val="28"/>
        </w:rPr>
        <w:t xml:space="preserve"> </w:t>
      </w:r>
      <w:proofErr w:type="spellStart"/>
      <w:r w:rsidRPr="00A50CF8">
        <w:rPr>
          <w:color w:val="000000"/>
          <w:sz w:val="28"/>
          <w:szCs w:val="28"/>
        </w:rPr>
        <w:t>bifida</w:t>
      </w:r>
      <w:proofErr w:type="spellEnd"/>
      <w:r w:rsidRPr="00A50CF8">
        <w:rPr>
          <w:color w:val="000000"/>
          <w:sz w:val="28"/>
          <w:szCs w:val="28"/>
        </w:rPr>
        <w:t xml:space="preserve"> (первичный), сопровождающаяся косолапостью (вторичный). Названные гидроцефалия и косолапость могут быть и первичными пороками, возникновение их при этом будет непосредственно связано с воздействием повреждающих факторов или с генными мутациями.</w:t>
      </w:r>
    </w:p>
    <w:p w14:paraId="79079A9D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color w:val="000000"/>
          <w:sz w:val="28"/>
          <w:szCs w:val="28"/>
        </w:rPr>
        <w:t>Выделение первичных пороков из комплекса обнаруженных у ребенка нарушений развития имеет бо</w:t>
      </w:r>
      <w:r w:rsidR="00DA137E" w:rsidRPr="00A50CF8">
        <w:rPr>
          <w:color w:val="000000"/>
          <w:sz w:val="28"/>
          <w:szCs w:val="28"/>
        </w:rPr>
        <w:t>л</w:t>
      </w:r>
      <w:r w:rsidRPr="00A50CF8">
        <w:rPr>
          <w:color w:val="000000"/>
          <w:sz w:val="28"/>
          <w:szCs w:val="28"/>
        </w:rPr>
        <w:t>ьшое значение для медико-генетического прогноза, поскольку риск определяется по основному пороку.</w:t>
      </w:r>
    </w:p>
    <w:p w14:paraId="33C384B4" w14:textId="77777777" w:rsidR="008676C6" w:rsidRPr="00A50CF8" w:rsidRDefault="008676C6" w:rsidP="00A50CF8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color w:val="000000"/>
          <w:sz w:val="28"/>
          <w:szCs w:val="28"/>
        </w:rPr>
        <w:t>По распространенности</w:t>
      </w:r>
      <w:r w:rsidR="00DA137E" w:rsidRPr="00A50CF8">
        <w:rPr>
          <w:b/>
          <w:b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в организме первичные ВПР целесообразно подразделять на:</w:t>
      </w:r>
    </w:p>
    <w:p w14:paraId="6EC6B70B" w14:textId="77777777" w:rsidR="008676C6" w:rsidRPr="00A50CF8" w:rsidRDefault="008676C6" w:rsidP="00A50CF8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iCs/>
          <w:color w:val="000000"/>
          <w:sz w:val="28"/>
          <w:szCs w:val="28"/>
        </w:rPr>
        <w:t>изолированные</w:t>
      </w:r>
      <w:r w:rsidR="00D23875" w:rsidRPr="00A50CF8">
        <w:rPr>
          <w:b/>
          <w:bCs/>
          <w:i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 xml:space="preserve">(одиночные, локальные) - локализованные в одном органе (например, стеноз привратника или </w:t>
      </w:r>
      <w:proofErr w:type="spellStart"/>
      <w:r w:rsidRPr="00A50CF8">
        <w:rPr>
          <w:color w:val="000000"/>
          <w:sz w:val="28"/>
          <w:szCs w:val="28"/>
        </w:rPr>
        <w:t>персистирование</w:t>
      </w:r>
      <w:proofErr w:type="spellEnd"/>
      <w:r w:rsidRPr="00A50CF8">
        <w:rPr>
          <w:color w:val="000000"/>
          <w:sz w:val="28"/>
          <w:szCs w:val="28"/>
        </w:rPr>
        <w:t xml:space="preserve"> артериального протока);</w:t>
      </w:r>
    </w:p>
    <w:p w14:paraId="5869100A" w14:textId="77777777" w:rsidR="008676C6" w:rsidRPr="00A50CF8" w:rsidRDefault="008676C6" w:rsidP="00A50CF8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iCs/>
          <w:color w:val="000000"/>
          <w:sz w:val="28"/>
          <w:szCs w:val="28"/>
        </w:rPr>
        <w:t>системные</w:t>
      </w:r>
      <w:r w:rsidR="00D23875" w:rsidRPr="00A50CF8">
        <w:rPr>
          <w:b/>
          <w:bCs/>
          <w:i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 xml:space="preserve">- пороки в пределах одной системы (например, </w:t>
      </w:r>
      <w:proofErr w:type="spellStart"/>
      <w:r w:rsidRPr="00A50CF8">
        <w:rPr>
          <w:color w:val="000000"/>
          <w:sz w:val="28"/>
          <w:szCs w:val="28"/>
        </w:rPr>
        <w:t>хондродисплазия</w:t>
      </w:r>
      <w:proofErr w:type="spellEnd"/>
      <w:r w:rsidRPr="00A50CF8">
        <w:rPr>
          <w:color w:val="000000"/>
          <w:sz w:val="28"/>
          <w:szCs w:val="28"/>
        </w:rPr>
        <w:t xml:space="preserve">, </w:t>
      </w:r>
      <w:proofErr w:type="spellStart"/>
      <w:r w:rsidRPr="00A50CF8">
        <w:rPr>
          <w:color w:val="000000"/>
          <w:sz w:val="28"/>
          <w:szCs w:val="28"/>
        </w:rPr>
        <w:t>артрогриппоз</w:t>
      </w:r>
      <w:proofErr w:type="spellEnd"/>
      <w:r w:rsidRPr="00A50CF8">
        <w:rPr>
          <w:color w:val="000000"/>
          <w:sz w:val="28"/>
          <w:szCs w:val="28"/>
        </w:rPr>
        <w:t>);</w:t>
      </w:r>
    </w:p>
    <w:p w14:paraId="519930F7" w14:textId="77777777" w:rsidR="008676C6" w:rsidRPr="00A50CF8" w:rsidRDefault="008676C6" w:rsidP="00A50CF8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0CF8">
        <w:rPr>
          <w:b/>
          <w:bCs/>
          <w:iCs/>
          <w:color w:val="000000"/>
          <w:sz w:val="28"/>
          <w:szCs w:val="28"/>
        </w:rPr>
        <w:t>множественные</w:t>
      </w:r>
      <w:r w:rsidR="00D23875" w:rsidRPr="00A50CF8">
        <w:rPr>
          <w:b/>
          <w:bCs/>
          <w:iCs/>
          <w:color w:val="000000"/>
          <w:sz w:val="28"/>
          <w:szCs w:val="28"/>
        </w:rPr>
        <w:t xml:space="preserve"> </w:t>
      </w:r>
      <w:r w:rsidRPr="00A50CF8">
        <w:rPr>
          <w:color w:val="000000"/>
          <w:sz w:val="28"/>
          <w:szCs w:val="28"/>
        </w:rPr>
        <w:t>- пороки, локализованные в органах двух и более систем.</w:t>
      </w:r>
    </w:p>
    <w:p w14:paraId="7CF84BB1" w14:textId="77777777" w:rsidR="007310E4" w:rsidRPr="00A50CF8" w:rsidRDefault="00D23875" w:rsidP="00A50CF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F8">
        <w:rPr>
          <w:rFonts w:ascii="Times New Roman" w:hAnsi="Times New Roman" w:cs="Times New Roman"/>
          <w:b/>
          <w:sz w:val="28"/>
          <w:szCs w:val="28"/>
        </w:rPr>
        <w:t>Классификация по анатомо-физиологическому принципу</w:t>
      </w:r>
    </w:p>
    <w:p w14:paraId="5C7CCEF1" w14:textId="77777777" w:rsidR="008676C6" w:rsidRPr="00A50CF8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распространенной классификацией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изолированных и системных</w:t>
      </w:r>
      <w:r w:rsidR="00D23875" w:rsidRPr="00A50CF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ВПР является классификация, в основу которой положен не этиологический, а анатомо-физиологический принцип деления тела человека на системы органов. Именно по этому принципу построена классификация ВОЗ, рекомендованная для учета болезней и причин смерти, принятая XXIX Всемирной ассамблеей здравоохранения в 1975 г. Множественные ВПР целесообразно подразделять по этиологическому принципу. Таким образом, предлагается следующая</w:t>
      </w:r>
      <w:r w:rsidR="00D23875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ВПР:</w:t>
      </w:r>
    </w:p>
    <w:p w14:paraId="3B1BE751" w14:textId="77777777" w:rsidR="00D23875" w:rsidRPr="008676C6" w:rsidRDefault="00D23875" w:rsidP="00A50CF8">
      <w:pPr>
        <w:spacing w:before="100" w:beforeAutospacing="1" w:after="100" w:afterAutospacing="1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50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1. Классификация ВПР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862"/>
      </w:tblGrid>
      <w:tr w:rsidR="008676C6" w:rsidRPr="008676C6" w14:paraId="6CC88867" w14:textId="77777777" w:rsidTr="00E86F46">
        <w:trPr>
          <w:trHeight w:val="2159"/>
        </w:trPr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5DA41" w14:textId="77777777" w:rsidR="008676C6" w:rsidRPr="008676C6" w:rsidRDefault="008676C6" w:rsidP="00C22D62">
            <w:p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А. </w:t>
            </w:r>
            <w:r w:rsidRPr="008676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Врожденные пороки развития органов и систем:</w:t>
            </w:r>
          </w:p>
          <w:p w14:paraId="0212C290" w14:textId="77777777" w:rsidR="008676C6" w:rsidRPr="008676C6" w:rsidRDefault="00E86F4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Пороки ЦНС и органов </w:t>
            </w:r>
            <w:r w:rsidR="008676C6"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чувств</w:t>
            </w:r>
          </w:p>
          <w:p w14:paraId="24BEC4B6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лица и шеи</w:t>
            </w:r>
          </w:p>
          <w:p w14:paraId="458D4F03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сердечно-сосудистой системы</w:t>
            </w:r>
          </w:p>
          <w:p w14:paraId="591D0F37" w14:textId="77777777" w:rsidR="008676C6" w:rsidRPr="008676C6" w:rsidRDefault="00E86F4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дыха</w:t>
            </w:r>
            <w:r w:rsidR="008676C6"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тельной системы</w:t>
            </w:r>
          </w:p>
          <w:p w14:paraId="4ADD84C0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органов пищеварения</w:t>
            </w:r>
          </w:p>
          <w:p w14:paraId="2F3A9670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костно-мышечной системы</w:t>
            </w:r>
          </w:p>
          <w:p w14:paraId="75AA149C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мочевой системы</w:t>
            </w:r>
          </w:p>
          <w:p w14:paraId="18E5A148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половых органов</w:t>
            </w:r>
          </w:p>
          <w:p w14:paraId="3C68FD54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эндокринных желез</w:t>
            </w:r>
          </w:p>
          <w:p w14:paraId="22CB65DF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кожи и ее придатков</w:t>
            </w:r>
          </w:p>
          <w:p w14:paraId="700FD421" w14:textId="77777777" w:rsidR="008676C6" w:rsidRPr="008676C6" w:rsidRDefault="008676C6" w:rsidP="00C22D62">
            <w:pPr>
              <w:numPr>
                <w:ilvl w:val="0"/>
                <w:numId w:val="5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Пороки последа</w:t>
            </w:r>
          </w:p>
          <w:p w14:paraId="2A49F811" w14:textId="77777777" w:rsidR="008676C6" w:rsidRPr="008676C6" w:rsidRDefault="008676C6" w:rsidP="00C22D62">
            <w:pPr>
              <w:numPr>
                <w:ilvl w:val="0"/>
                <w:numId w:val="6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пороки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643D" w14:textId="77777777" w:rsidR="008676C6" w:rsidRPr="008676C6" w:rsidRDefault="008676C6" w:rsidP="00C22D62">
            <w:p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Б. </w:t>
            </w:r>
            <w:r w:rsidRPr="008676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Множественные врожденные пороки:</w:t>
            </w:r>
          </w:p>
          <w:p w14:paraId="0D185D9E" w14:textId="77777777" w:rsidR="008676C6" w:rsidRPr="008676C6" w:rsidRDefault="008676C6" w:rsidP="00C22D62">
            <w:pPr>
              <w:numPr>
                <w:ilvl w:val="0"/>
                <w:numId w:val="7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Хромосомные синдромы</w:t>
            </w:r>
          </w:p>
          <w:p w14:paraId="7ACC27C6" w14:textId="77777777" w:rsidR="008676C6" w:rsidRPr="008676C6" w:rsidRDefault="008676C6" w:rsidP="00C22D62">
            <w:pPr>
              <w:numPr>
                <w:ilvl w:val="0"/>
                <w:numId w:val="7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Генные синдромы</w:t>
            </w:r>
          </w:p>
          <w:p w14:paraId="051ECBAC" w14:textId="77777777" w:rsidR="008676C6" w:rsidRPr="008676C6" w:rsidRDefault="008676C6" w:rsidP="00C22D62">
            <w:pPr>
              <w:numPr>
                <w:ilvl w:val="0"/>
                <w:numId w:val="7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Синдромы, обусловленные экзогенными</w:t>
            </w:r>
          </w:p>
          <w:p w14:paraId="097838F7" w14:textId="77777777" w:rsidR="008676C6" w:rsidRPr="008676C6" w:rsidRDefault="008676C6" w:rsidP="00C22D62">
            <w:p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факторами (многофакторные)</w:t>
            </w:r>
          </w:p>
          <w:p w14:paraId="642E070A" w14:textId="77777777" w:rsidR="008676C6" w:rsidRPr="008676C6" w:rsidRDefault="008676C6" w:rsidP="00C22D62">
            <w:pPr>
              <w:numPr>
                <w:ilvl w:val="0"/>
                <w:numId w:val="8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Синдромы неустановленной этиологии</w:t>
            </w:r>
          </w:p>
          <w:p w14:paraId="54D0E405" w14:textId="77777777" w:rsidR="008676C6" w:rsidRPr="008676C6" w:rsidRDefault="008676C6" w:rsidP="00C22D62">
            <w:pPr>
              <w:numPr>
                <w:ilvl w:val="0"/>
                <w:numId w:val="8"/>
              </w:numPr>
              <w:spacing w:after="0" w:line="240" w:lineRule="auto"/>
              <w:ind w:left="170" w:right="17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Множественные пороки неуточненные</w:t>
            </w:r>
          </w:p>
        </w:tc>
      </w:tr>
    </w:tbl>
    <w:p w14:paraId="6425C988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</w:t>
      </w:r>
      <w:r w:rsidR="00E86F46" w:rsidRPr="00A5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взаимосвязи между воздействием на плод каких-либо факторов и формированием порока:</w:t>
      </w:r>
    </w:p>
    <w:p w14:paraId="18B158D3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Специфичность </w:t>
      </w:r>
      <w:proofErr w:type="spellStart"/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тератогена</w:t>
      </w:r>
      <w:proofErr w:type="spellEnd"/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="00E86F46" w:rsidRPr="00A50C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Тератогенный фактор (ТФ) вызывает возникновение специфических ВПР или пороков определенного типа.</w:t>
      </w:r>
    </w:p>
    <w:p w14:paraId="66A95823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Время воздействия ТФ.</w:t>
      </w:r>
      <w:r w:rsidR="00A50CF8" w:rsidRPr="00A50C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Существуют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терминационные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периоды для различных органов и систем, и только воздействие в этот критический период приведет к формированию ВПР соответствующего органа, системы или ряда систем, если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терминационные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периоды совпадают.</w:t>
      </w:r>
    </w:p>
    <w:p w14:paraId="09A72D7B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Доза </w:t>
      </w:r>
      <w:proofErr w:type="spellStart"/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тератогена</w:t>
      </w:r>
      <w:proofErr w:type="spellEnd"/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многих ТФ существует порог концентрации, ниже которого статистическая вероятность тератогенного эффекта ничтожно мала.</w:t>
      </w:r>
    </w:p>
    <w:p w14:paraId="6D887756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Генетическая конституция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 и плода во многом определяет устойчивость к воздействию ТФ (например, только у 11% матерей, принимавших во время беременности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дифенилгидантоин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развился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гидантоиновый</w:t>
      </w:r>
      <w:proofErr w:type="spellEnd"/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синдром плода).</w:t>
      </w:r>
    </w:p>
    <w:p w14:paraId="27570C2A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 тератогенные факторы биологической (инфекционной), физической и химической природы.</w:t>
      </w:r>
    </w:p>
    <w:p w14:paraId="517A6CB7" w14:textId="77777777" w:rsidR="008676C6" w:rsidRPr="008676C6" w:rsidRDefault="008676C6" w:rsidP="00A50CF8">
      <w:pPr>
        <w:numPr>
          <w:ilvl w:val="0"/>
          <w:numId w:val="9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биологических факторов значительная роль принадлежит инфекционным агентам (особенно </w:t>
      </w:r>
      <w:r w:rsidRPr="00867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ТОRCH -инфекциям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14:paraId="60A990EE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токсоплазмоз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роста плода и развития мозга;</w:t>
      </w:r>
    </w:p>
    <w:p w14:paraId="6429DC3E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сифилис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роста плода, развитие мозга и скелета;</w:t>
      </w:r>
    </w:p>
    <w:p w14:paraId="34F311F0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вирус краснухи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вызывает катаракту, глухоту, задержку умственного развития, ВПС;</w:t>
      </w:r>
    </w:p>
    <w:p w14:paraId="6C03EEBD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цитомегаловирус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на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рушение роста плода, аномалии с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о стороны ЦНС, иногда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потеря слуха;</w:t>
      </w:r>
    </w:p>
    <w:p w14:paraId="6DEABE98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вирус герпеса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>- обычно не вызывает пороков, н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 пренатальном заражении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привести к развитию энцефалита новорожденных.</w:t>
      </w:r>
    </w:p>
    <w:p w14:paraId="619EC9D3" w14:textId="77777777" w:rsidR="008676C6" w:rsidRPr="008676C6" w:rsidRDefault="008676C6" w:rsidP="00A50CF8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Химические вещества и медицинские препараты:</w:t>
      </w:r>
    </w:p>
    <w:p w14:paraId="23B18031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лкоголь - 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нарушает рост плода, приводит к развитию аномалий головного мозга, лицевого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дисморфизма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, ВПС (у 30-40% детей от матерей, часто употребляющих алкоголь во время беременности, развивается алкогольный синдром плода. Частота в популяции 1-2:1000 новорожденных).</w:t>
      </w:r>
    </w:p>
    <w:p w14:paraId="6B8F97CA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идантоин</w:t>
      </w:r>
      <w:proofErr w:type="spellEnd"/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р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 плода, развитие аномалий скелета и ЦНС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гидантоиновый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синдром).</w:t>
      </w:r>
    </w:p>
    <w:p w14:paraId="7EBEFEDD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алидомид -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пороки развития конечностей и расщелины неба.</w:t>
      </w:r>
    </w:p>
    <w:p w14:paraId="00446671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етиноевая кислота -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ВПР головного мозга, уха и сердца.</w:t>
      </w:r>
    </w:p>
    <w:p w14:paraId="5B1A9DCB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етрациклин - 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темных 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пигментных пятен на поверхности 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зубов.</w:t>
      </w:r>
    </w:p>
    <w:p w14:paraId="27245D0D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Варфарин - </w:t>
      </w: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кровотечения, атрофии зрительной системы (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варфариновый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синдром).</w:t>
      </w:r>
    </w:p>
    <w:p w14:paraId="39127797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Другие препараты - 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антиконвульсанты, антикоагулянты, </w:t>
      </w:r>
      <w:proofErr w:type="spellStart"/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антитиреоидные</w:t>
      </w:r>
      <w:proofErr w:type="spellEnd"/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препараты,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химиопрепараты, йодсодержащие вещества, свинец, литий, ртуть, противозачаточные</w:t>
      </w:r>
      <w:r w:rsidR="00A50CF8" w:rsidRPr="00A50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6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препараты.</w:t>
      </w:r>
    </w:p>
    <w:p w14:paraId="1482BAB8" w14:textId="77777777" w:rsidR="008676C6" w:rsidRPr="008676C6" w:rsidRDefault="008676C6" w:rsidP="00A50CF8">
      <w:pPr>
        <w:numPr>
          <w:ilvl w:val="0"/>
          <w:numId w:val="1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Радиационные воздействия - ТФ, который может вызывать ВПС, нарушая деление клеток и органогенез. Преимущественно поражается нервная система и череп (микро- и гидроцефалия), глаза (катаракта, колобома).</w:t>
      </w:r>
    </w:p>
    <w:p w14:paraId="7641D6AB" w14:textId="77777777" w:rsidR="008676C6" w:rsidRPr="008676C6" w:rsidRDefault="008676C6" w:rsidP="00A50CF8">
      <w:pPr>
        <w:numPr>
          <w:ilvl w:val="0"/>
          <w:numId w:val="1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Метаболические нарушения у матери:</w:t>
      </w:r>
    </w:p>
    <w:p w14:paraId="56D5564E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сахарном диабете - 10-15% риск возникновения у детей ВПР сердца, </w:t>
      </w:r>
      <w:proofErr w:type="spellStart"/>
      <w:proofErr w:type="gram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скелета,ЦНС</w:t>
      </w:r>
      <w:proofErr w:type="spellEnd"/>
      <w:proofErr w:type="gram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5CD5A9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ТФ - гипергликемия.</w:t>
      </w:r>
    </w:p>
    <w:p w14:paraId="717DA0BD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фенилкетонурии - почти всегда формируются ВПС и дефекты ЦНС.</w:t>
      </w:r>
    </w:p>
    <w:p w14:paraId="7B8C6586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ТФ - избыточная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концентраация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метаболитов фенилаланина.</w:t>
      </w:r>
    </w:p>
    <w:p w14:paraId="541FB10D" w14:textId="77777777" w:rsidR="008676C6" w:rsidRPr="008676C6" w:rsidRDefault="008676C6" w:rsidP="00A50CF8">
      <w:pPr>
        <w:numPr>
          <w:ilvl w:val="0"/>
          <w:numId w:val="1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Механические воздействия на плод</w:t>
      </w:r>
    </w:p>
    <w:p w14:paraId="5ED824CD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внутриматочные (неправильное анатомическое строение матки, внутриматочные опухоли или фибромы) - ограничивают движения и рост плода, что может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прривести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развитию ягодичного предлежания, деформаций лица, вывиха бедра, косолапости. При маловодии может возникнуть гипоплазия легких, деформации лица и др. аномалии (синдром Поттер).</w:t>
      </w:r>
    </w:p>
    <w:p w14:paraId="2508A796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внешние - способствуют развитию нарушений кровоснабжения плода, образованию складок амниотического мешка (амниотические сращения - тяжи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Симонара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), результатом чего может стать гипоплазия конечностей или поперечные ампутации (амниотические перетяжки).</w:t>
      </w:r>
    </w:p>
    <w:p w14:paraId="5811FA89" w14:textId="77777777" w:rsidR="008676C6" w:rsidRPr="008676C6" w:rsidRDefault="008676C6" w:rsidP="00A50CF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насущных проблем педиатрии, клинической генетики и медицины в целом является регистрация ВПР, мониторинг их частоты, позволяющие определить генетические и тератогенные факторы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дисморфогенеза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. Согласно рекомендациям международных комитетов, все ВПР, которые потенциально могут быть выявлены, должны быть выявлены, поскольку только такой подход позволяет обнаружить связь изменения экологии с динамикой частоты ВПР. В большинстве мониторинговых систем в обязательном порядке проводятся учет и регистрация 19 нозологических пороков развития, а также синдром Дауна и комплекс множественных пороков развития (МВПР). Выбор этих определенных нозологических форм обусловлен, во-первых, относительной однозначностью диагностики, во-вторых, тем, что все они диагностируются за время нахождения ребенка в роддоме, что должно способствовать оперативности принимаемых решений при увеличении частоты конкретных ВПР в регионе. При регистрации пороков может возникнуть ряд диагностических сложностей:</w:t>
      </w:r>
    </w:p>
    <w:p w14:paraId="44C539D4" w14:textId="77777777" w:rsidR="008676C6" w:rsidRPr="008676C6" w:rsidRDefault="008676C6" w:rsidP="00A50CF8">
      <w:pPr>
        <w:numPr>
          <w:ilvl w:val="0"/>
          <w:numId w:val="1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Фенотипическое сходство пороков, имеющих разные причины.</w:t>
      </w:r>
    </w:p>
    <w:p w14:paraId="5D484E9C" w14:textId="77777777" w:rsidR="008676C6" w:rsidRPr="008676C6" w:rsidRDefault="008676C6" w:rsidP="00A50CF8">
      <w:pPr>
        <w:numPr>
          <w:ilvl w:val="0"/>
          <w:numId w:val="1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Дифференциальная диагностика пороков, затрагивающих близкие анатомические области.</w:t>
      </w:r>
    </w:p>
    <w:p w14:paraId="39FC9349" w14:textId="77777777" w:rsidR="008676C6" w:rsidRPr="008676C6" w:rsidRDefault="008676C6" w:rsidP="00A50CF8">
      <w:pPr>
        <w:numPr>
          <w:ilvl w:val="0"/>
          <w:numId w:val="1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Дифференциальная диагностика изолированных и </w:t>
      </w:r>
      <w:proofErr w:type="spellStart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синдромальных</w:t>
      </w:r>
      <w:proofErr w:type="spellEnd"/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ВПР.</w:t>
      </w:r>
    </w:p>
    <w:p w14:paraId="29AB1E7A" w14:textId="77777777" w:rsidR="008676C6" w:rsidRPr="008676C6" w:rsidRDefault="008676C6" w:rsidP="00A50CF8">
      <w:pPr>
        <w:numPr>
          <w:ilvl w:val="0"/>
          <w:numId w:val="1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Дифференциальная диагностика первичных и вторичных ВПР.</w:t>
      </w:r>
    </w:p>
    <w:p w14:paraId="24BD08B0" w14:textId="77777777" w:rsidR="008676C6" w:rsidRPr="008676C6" w:rsidRDefault="008676C6" w:rsidP="00A50CF8">
      <w:pPr>
        <w:numPr>
          <w:ilvl w:val="0"/>
          <w:numId w:val="1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6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оценки микроформ пороков, которые не должны учитываться в качестве ВПР.</w:t>
      </w:r>
    </w:p>
    <w:p w14:paraId="0302FDAA" w14:textId="77777777" w:rsidR="007004BA" w:rsidRPr="00A50CF8" w:rsidRDefault="007004BA" w:rsidP="00A50C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04BA" w:rsidRPr="00A5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568"/>
    <w:multiLevelType w:val="multilevel"/>
    <w:tmpl w:val="10A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6E60"/>
    <w:multiLevelType w:val="multilevel"/>
    <w:tmpl w:val="651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7E31"/>
    <w:multiLevelType w:val="multilevel"/>
    <w:tmpl w:val="E07A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B76F1"/>
    <w:multiLevelType w:val="multilevel"/>
    <w:tmpl w:val="808A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4664A"/>
    <w:multiLevelType w:val="multilevel"/>
    <w:tmpl w:val="D6E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23C6E"/>
    <w:multiLevelType w:val="multilevel"/>
    <w:tmpl w:val="2E7C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80263"/>
    <w:multiLevelType w:val="multilevel"/>
    <w:tmpl w:val="8DD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255ED"/>
    <w:multiLevelType w:val="multilevel"/>
    <w:tmpl w:val="497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70D11"/>
    <w:multiLevelType w:val="multilevel"/>
    <w:tmpl w:val="076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74C38"/>
    <w:multiLevelType w:val="multilevel"/>
    <w:tmpl w:val="64D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5F44"/>
    <w:multiLevelType w:val="multilevel"/>
    <w:tmpl w:val="000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F4978"/>
    <w:multiLevelType w:val="multilevel"/>
    <w:tmpl w:val="89E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F7D91"/>
    <w:multiLevelType w:val="multilevel"/>
    <w:tmpl w:val="0B7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43734"/>
    <w:multiLevelType w:val="multilevel"/>
    <w:tmpl w:val="0136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A1E38"/>
    <w:multiLevelType w:val="multilevel"/>
    <w:tmpl w:val="20C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04991"/>
    <w:multiLevelType w:val="multilevel"/>
    <w:tmpl w:val="F9A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86571"/>
    <w:multiLevelType w:val="multilevel"/>
    <w:tmpl w:val="BDA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7CC9"/>
    <w:multiLevelType w:val="multilevel"/>
    <w:tmpl w:val="07A0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607C4"/>
    <w:multiLevelType w:val="multilevel"/>
    <w:tmpl w:val="306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91F26"/>
    <w:multiLevelType w:val="multilevel"/>
    <w:tmpl w:val="75640F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BA02C1"/>
    <w:multiLevelType w:val="multilevel"/>
    <w:tmpl w:val="BB18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82B14"/>
    <w:multiLevelType w:val="multilevel"/>
    <w:tmpl w:val="D25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23C41"/>
    <w:multiLevelType w:val="multilevel"/>
    <w:tmpl w:val="86D0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07141"/>
    <w:multiLevelType w:val="multilevel"/>
    <w:tmpl w:val="58F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216CA"/>
    <w:multiLevelType w:val="multilevel"/>
    <w:tmpl w:val="0320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D1764"/>
    <w:multiLevelType w:val="multilevel"/>
    <w:tmpl w:val="229A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754678"/>
    <w:multiLevelType w:val="multilevel"/>
    <w:tmpl w:val="433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82AAF"/>
    <w:multiLevelType w:val="multilevel"/>
    <w:tmpl w:val="9254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B400C"/>
    <w:multiLevelType w:val="multilevel"/>
    <w:tmpl w:val="A68E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5B1D32"/>
    <w:multiLevelType w:val="multilevel"/>
    <w:tmpl w:val="799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1652C"/>
    <w:multiLevelType w:val="multilevel"/>
    <w:tmpl w:val="1982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A7DDB"/>
    <w:multiLevelType w:val="multilevel"/>
    <w:tmpl w:val="403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979BD"/>
    <w:multiLevelType w:val="multilevel"/>
    <w:tmpl w:val="58D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166213">
    <w:abstractNumId w:val="17"/>
  </w:num>
  <w:num w:numId="2" w16cid:durableId="1792430844">
    <w:abstractNumId w:val="30"/>
  </w:num>
  <w:num w:numId="3" w16cid:durableId="1456944187">
    <w:abstractNumId w:val="5"/>
  </w:num>
  <w:num w:numId="4" w16cid:durableId="2007442274">
    <w:abstractNumId w:val="8"/>
  </w:num>
  <w:num w:numId="5" w16cid:durableId="62874824">
    <w:abstractNumId w:val="27"/>
  </w:num>
  <w:num w:numId="6" w16cid:durableId="1581331346">
    <w:abstractNumId w:val="3"/>
  </w:num>
  <w:num w:numId="7" w16cid:durableId="1561599845">
    <w:abstractNumId w:val="22"/>
  </w:num>
  <w:num w:numId="8" w16cid:durableId="1106344461">
    <w:abstractNumId w:val="19"/>
  </w:num>
  <w:num w:numId="9" w16cid:durableId="674721552">
    <w:abstractNumId w:val="32"/>
  </w:num>
  <w:num w:numId="10" w16cid:durableId="440731297">
    <w:abstractNumId w:val="31"/>
  </w:num>
  <w:num w:numId="11" w16cid:durableId="2067993681">
    <w:abstractNumId w:val="20"/>
  </w:num>
  <w:num w:numId="12" w16cid:durableId="70084969">
    <w:abstractNumId w:val="29"/>
  </w:num>
  <w:num w:numId="13" w16cid:durableId="66346004">
    <w:abstractNumId w:val="14"/>
  </w:num>
  <w:num w:numId="14" w16cid:durableId="1516770864">
    <w:abstractNumId w:val="4"/>
  </w:num>
  <w:num w:numId="15" w16cid:durableId="1905217755">
    <w:abstractNumId w:val="1"/>
  </w:num>
  <w:num w:numId="16" w16cid:durableId="1865825746">
    <w:abstractNumId w:val="28"/>
  </w:num>
  <w:num w:numId="17" w16cid:durableId="559095347">
    <w:abstractNumId w:val="24"/>
  </w:num>
  <w:num w:numId="18" w16cid:durableId="1115372424">
    <w:abstractNumId w:val="2"/>
  </w:num>
  <w:num w:numId="19" w16cid:durableId="837117722">
    <w:abstractNumId w:val="7"/>
  </w:num>
  <w:num w:numId="20" w16cid:durableId="1867139654">
    <w:abstractNumId w:val="6"/>
  </w:num>
  <w:num w:numId="21" w16cid:durableId="2010138368">
    <w:abstractNumId w:val="16"/>
  </w:num>
  <w:num w:numId="22" w16cid:durableId="12273486">
    <w:abstractNumId w:val="11"/>
  </w:num>
  <w:num w:numId="23" w16cid:durableId="2106878849">
    <w:abstractNumId w:val="9"/>
  </w:num>
  <w:num w:numId="24" w16cid:durableId="691296224">
    <w:abstractNumId w:val="23"/>
  </w:num>
  <w:num w:numId="25" w16cid:durableId="2048480641">
    <w:abstractNumId w:val="26"/>
  </w:num>
  <w:num w:numId="26" w16cid:durableId="539442247">
    <w:abstractNumId w:val="10"/>
  </w:num>
  <w:num w:numId="27" w16cid:durableId="761803951">
    <w:abstractNumId w:val="21"/>
  </w:num>
  <w:num w:numId="28" w16cid:durableId="412629323">
    <w:abstractNumId w:val="13"/>
  </w:num>
  <w:num w:numId="29" w16cid:durableId="1967076356">
    <w:abstractNumId w:val="0"/>
  </w:num>
  <w:num w:numId="30" w16cid:durableId="1255816989">
    <w:abstractNumId w:val="15"/>
  </w:num>
  <w:num w:numId="31" w16cid:durableId="803352205">
    <w:abstractNumId w:val="25"/>
  </w:num>
  <w:num w:numId="32" w16cid:durableId="686298165">
    <w:abstractNumId w:val="12"/>
  </w:num>
  <w:num w:numId="33" w16cid:durableId="1338456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4BA"/>
    <w:rsid w:val="007004BA"/>
    <w:rsid w:val="007310E4"/>
    <w:rsid w:val="007E2778"/>
    <w:rsid w:val="008676C6"/>
    <w:rsid w:val="008B4A90"/>
    <w:rsid w:val="00A50CF8"/>
    <w:rsid w:val="00B0559C"/>
    <w:rsid w:val="00C22D62"/>
    <w:rsid w:val="00D23875"/>
    <w:rsid w:val="00DA137E"/>
    <w:rsid w:val="00E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EBAE"/>
  <w15:docId w15:val="{36837AF8-5F7F-416E-B08B-28F24C9C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Златочка</dc:creator>
  <cp:keywords/>
  <dc:description/>
  <cp:lastModifiedBy>Юлия Казьмина</cp:lastModifiedBy>
  <cp:revision>3</cp:revision>
  <dcterms:created xsi:type="dcterms:W3CDTF">2025-10-03T15:25:00Z</dcterms:created>
  <dcterms:modified xsi:type="dcterms:W3CDTF">2025-10-10T19:59:00Z</dcterms:modified>
</cp:coreProperties>
</file>