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7161D5" w:rsidRDefault="007161D5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eastAsia="ru-RU"/>
        </w:rPr>
      </w:pPr>
    </w:p>
    <w:p w:rsidR="007161D5" w:rsidRDefault="007161D5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eastAsia="ru-RU"/>
        </w:rPr>
      </w:pPr>
    </w:p>
    <w:p w:rsidR="007161D5" w:rsidRDefault="007161D5">
      <w:pPr>
        <w:spacing w:after="0" w:line="240" w:lineRule="auto"/>
        <w:jc w:val="both"/>
      </w:pPr>
      <w:r>
        <w:rPr>
          <w:rFonts w:ascii="Times New Roman" w:hAnsi="Times New Roman"/>
          <w:b/>
          <w:sz w:val="28"/>
          <w:szCs w:val="28"/>
          <w:lang w:eastAsia="ru-RU"/>
        </w:rPr>
        <w:t xml:space="preserve">Курс 2: </w:t>
      </w:r>
      <w:r>
        <w:rPr>
          <w:rFonts w:ascii="Times New Roman" w:hAnsi="Times New Roman"/>
          <w:sz w:val="28"/>
          <w:szCs w:val="28"/>
          <w:lang w:eastAsia="ru-RU"/>
        </w:rPr>
        <w:t>Тема «ЭКГ в диагностике гипертрофий камер сердца. Нарушения внутрижелудочковой проводимости», 36 ак. ч</w:t>
      </w:r>
    </w:p>
    <w:p w:rsidR="007161D5" w:rsidRDefault="007161D5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tbl>
      <w:tblPr>
        <w:tblW w:w="10201" w:type="dxa"/>
        <w:tblInd w:w="-289" w:type="dxa"/>
        <w:tblLook w:val="0000" w:firstRow="0" w:lastRow="0" w:firstColumn="0" w:lastColumn="0" w:noHBand="0" w:noVBand="0"/>
      </w:tblPr>
      <w:tblGrid>
        <w:gridCol w:w="336"/>
        <w:gridCol w:w="1717"/>
        <w:gridCol w:w="6732"/>
        <w:gridCol w:w="1661"/>
      </w:tblGrid>
      <w:tr w:rsidR="007161D5">
        <w:tc>
          <w:tcPr>
            <w:tcW w:w="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61D5" w:rsidRDefault="007161D5">
            <w:pPr>
              <w:spacing w:after="0" w:line="240" w:lineRule="auto"/>
              <w:contextualSpacing/>
              <w:jc w:val="both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>Части ЭУК</w:t>
            </w:r>
          </w:p>
        </w:tc>
        <w:tc>
          <w:tcPr>
            <w:tcW w:w="65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>Структурные элементы частей</w:t>
            </w:r>
          </w:p>
        </w:tc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61D5" w:rsidRDefault="007161D5">
            <w:pPr>
              <w:spacing w:after="0" w:line="240" w:lineRule="auto"/>
              <w:contextualSpacing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>Трудоемкость элемента</w:t>
            </w:r>
          </w:p>
        </w:tc>
      </w:tr>
      <w:tr w:rsidR="007161D5">
        <w:tc>
          <w:tcPr>
            <w:tcW w:w="33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61D5" w:rsidRDefault="007161D5">
            <w:pPr>
              <w:spacing w:after="0" w:line="240" w:lineRule="auto"/>
              <w:contextualSpacing/>
              <w:jc w:val="both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1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61D5" w:rsidRDefault="007161D5">
            <w:pPr>
              <w:spacing w:after="0" w:line="240" w:lineRule="auto"/>
              <w:contextualSpacing/>
              <w:jc w:val="both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>Теоретическая часть</w:t>
            </w:r>
          </w:p>
        </w:tc>
        <w:tc>
          <w:tcPr>
            <w:tcW w:w="65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61D5" w:rsidRDefault="007161D5">
            <w:pPr>
              <w:widowControl w:val="0"/>
              <w:shd w:val="clear" w:color="auto" w:fill="FFFFFF"/>
              <w:tabs>
                <w:tab w:val="left" w:pos="0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iCs/>
                <w:spacing w:val="-8"/>
                <w:sz w:val="24"/>
                <w:szCs w:val="24"/>
                <w:lang w:eastAsia="ru-RU"/>
              </w:rPr>
              <w:t xml:space="preserve">Функциональная диагностика : национальное руководство / под ред. Н. Ф. Берестень, В. А. Сандрикова, С. И. Федоровой. - Москва : ГЭОТАР-Медиа, 2022. - 784 с. - (Национальные руководства). - ISBN 978-5-9704-6697-1. - Текст : электронный // ЭБС "Консультант студента" : [сайт]. - URL : </w:t>
            </w:r>
            <w:hyperlink r:id="rId7">
              <w:r>
                <w:rPr>
                  <w:rFonts w:ascii="Times New Roman" w:hAnsi="Times New Roman"/>
                  <w:iCs/>
                  <w:spacing w:val="-8"/>
                  <w:sz w:val="24"/>
                  <w:szCs w:val="24"/>
                  <w:lang w:eastAsia="ru-RU"/>
                </w:rPr>
                <w:t>https://www.studentlibrary.ru/book/ISBN9785970466971.html</w:t>
              </w:r>
            </w:hyperlink>
            <w:r>
              <w:rPr>
                <w:rFonts w:ascii="Times New Roman" w:hAnsi="Times New Roman"/>
                <w:iCs/>
                <w:spacing w:val="-8"/>
                <w:sz w:val="24"/>
                <w:szCs w:val="24"/>
                <w:lang w:eastAsia="ru-RU"/>
              </w:rPr>
              <w:t xml:space="preserve"> . - Режим доступа : по подписке. </w:t>
            </w:r>
          </w:p>
        </w:tc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61D5" w:rsidRDefault="007161D5">
            <w:pPr>
              <w:spacing w:after="0" w:line="240" w:lineRule="auto"/>
              <w:contextualSpacing/>
              <w:jc w:val="both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>4 ак.ч</w:t>
            </w:r>
          </w:p>
        </w:tc>
      </w:tr>
      <w:tr w:rsidR="007161D5">
        <w:tc>
          <w:tcPr>
            <w:tcW w:w="33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61D5" w:rsidRDefault="007161D5"/>
        </w:tc>
        <w:tc>
          <w:tcPr>
            <w:tcW w:w="17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61D5" w:rsidRDefault="007161D5"/>
        </w:tc>
        <w:tc>
          <w:tcPr>
            <w:tcW w:w="65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61D5" w:rsidRDefault="007161D5">
            <w:pPr>
              <w:widowControl w:val="0"/>
              <w:shd w:val="clear" w:color="auto" w:fill="FFFFFF"/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iCs/>
                <w:spacing w:val="-8"/>
                <w:sz w:val="24"/>
                <w:szCs w:val="24"/>
                <w:lang w:eastAsia="ru-RU"/>
              </w:rPr>
            </w:pPr>
            <w:r>
              <w:rPr>
                <w:rStyle w:val="hilight"/>
                <w:rFonts w:ascii="Times New Roman" w:hAnsi="Times New Roman"/>
                <w:iCs/>
                <w:spacing w:val="-8"/>
                <w:sz w:val="24"/>
                <w:szCs w:val="24"/>
                <w:lang w:eastAsia="ru-RU"/>
              </w:rPr>
              <w:t xml:space="preserve">Щукин, Ю. В. Функциональная диагностика в кардиологии / Ю. В. Щукин - Москва : ГЭОТАР-Медиа, 2017. - 336 с. - ISBN 978-5-9704-3943-2. - Текст : электронный // ЭБС "Консультант студента" : [сайт]. - URL: </w:t>
            </w:r>
            <w:hyperlink r:id="rId8">
              <w:r>
                <w:rPr>
                  <w:rFonts w:ascii="Times New Roman" w:hAnsi="Times New Roman"/>
                  <w:iCs/>
                  <w:spacing w:val="-8"/>
                  <w:sz w:val="24"/>
                  <w:szCs w:val="24"/>
                  <w:lang w:eastAsia="ru-RU"/>
                </w:rPr>
                <w:t>https://www.studentlibrary.ru/book/ISBN9785970439432.html</w:t>
              </w:r>
            </w:hyperlink>
          </w:p>
        </w:tc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61D5" w:rsidRDefault="007161D5">
            <w:pPr>
              <w:spacing w:after="0" w:line="240" w:lineRule="auto"/>
              <w:contextualSpacing/>
              <w:jc w:val="both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>4 ак.ч</w:t>
            </w:r>
          </w:p>
        </w:tc>
      </w:tr>
      <w:tr w:rsidR="007161D5">
        <w:tc>
          <w:tcPr>
            <w:tcW w:w="33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61D5" w:rsidRDefault="007161D5"/>
        </w:tc>
        <w:tc>
          <w:tcPr>
            <w:tcW w:w="17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61D5" w:rsidRDefault="007161D5"/>
        </w:tc>
        <w:tc>
          <w:tcPr>
            <w:tcW w:w="65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61D5" w:rsidRDefault="007161D5">
            <w:pPr>
              <w:widowControl w:val="0"/>
              <w:shd w:val="clear" w:color="auto" w:fill="FFFFFF"/>
              <w:tabs>
                <w:tab w:val="left" w:pos="0"/>
              </w:tabs>
              <w:spacing w:after="0" w:line="240" w:lineRule="auto"/>
              <w:jc w:val="both"/>
            </w:pPr>
            <w:r>
              <w:rPr>
                <w:rStyle w:val="hilight"/>
                <w:rFonts w:ascii="Times New Roman" w:hAnsi="Times New Roman"/>
                <w:color w:val="000000"/>
                <w:spacing w:val="8"/>
                <w:sz w:val="24"/>
                <w:szCs w:val="24"/>
                <w:highlight w:val="white"/>
                <w:lang w:eastAsia="ru-RU"/>
              </w:rPr>
              <w:t xml:space="preserve">Ярцев, С. С. Большой атлас ЭКГ : профессиональная фразеология и стилистика ЭКГ-заключений / С. С. Ярцев. - Москва : ГЭОТАР-Медиа, 2021. - 664 с. - ISBN 978-5-9704-6409-0. - Текст : электронный // ЭБС "Консультант студента" : [сайт]. - URL : </w:t>
            </w:r>
            <w:hyperlink r:id="rId9">
              <w:r>
                <w:rPr>
                  <w:rFonts w:ascii="Times New Roman" w:hAnsi="Times New Roman"/>
                  <w:spacing w:val="8"/>
                  <w:sz w:val="24"/>
                  <w:szCs w:val="24"/>
                  <w:highlight w:val="white"/>
                  <w:lang w:eastAsia="ru-RU"/>
                </w:rPr>
                <w:t>https://www.studentlibrary.ru/book/ISBN9785970464090.html</w:t>
              </w:r>
            </w:hyperlink>
          </w:p>
        </w:tc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61D5" w:rsidRDefault="007161D5">
            <w:pPr>
              <w:spacing w:after="0" w:line="240" w:lineRule="auto"/>
              <w:contextualSpacing/>
              <w:jc w:val="both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>4 ак.ч</w:t>
            </w:r>
          </w:p>
        </w:tc>
      </w:tr>
      <w:tr w:rsidR="007161D5">
        <w:tc>
          <w:tcPr>
            <w:tcW w:w="33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61D5" w:rsidRDefault="007161D5"/>
        </w:tc>
        <w:tc>
          <w:tcPr>
            <w:tcW w:w="17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61D5" w:rsidRDefault="007161D5"/>
        </w:tc>
        <w:tc>
          <w:tcPr>
            <w:tcW w:w="65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61D5" w:rsidRDefault="007161D5">
            <w:pPr>
              <w:pStyle w:val="ad"/>
              <w:widowControl w:val="0"/>
              <w:shd w:val="clear" w:color="auto" w:fill="FFFFFF"/>
              <w:tabs>
                <w:tab w:val="left" w:pos="0"/>
              </w:tabs>
              <w:ind w:left="0"/>
              <w:jc w:val="both"/>
            </w:pPr>
            <w:r>
              <w:rPr>
                <w:rFonts w:ascii="Times New Roman" w:hAnsi="Times New Roman"/>
                <w:iCs/>
                <w:spacing w:val="-8"/>
                <w:sz w:val="24"/>
                <w:szCs w:val="24"/>
                <w:lang w:eastAsia="ru-RU"/>
              </w:rPr>
              <w:t>Дорошенко Д.И. Практическая электрокардиография. Монография. / Дорошенко Д.И. – Волгоград. Издательство ВогГМУ. Издание 2-е, исправленное и дополненное. ISBN: 5-9233-0502.  Библиотека ВолгГМУ.</w:t>
            </w:r>
            <w:r>
              <w:rPr>
                <w:rFonts w:ascii="Times New Roman" w:hAnsi="Times New Roman"/>
                <w:iCs/>
                <w:spacing w:val="-8"/>
                <w:sz w:val="24"/>
                <w:szCs w:val="24"/>
                <w:highlight w:val="white"/>
                <w:lang w:eastAsia="ru-RU"/>
              </w:rPr>
              <w:t xml:space="preserve"> </w:t>
            </w:r>
          </w:p>
        </w:tc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61D5" w:rsidRDefault="007161D5">
            <w:pPr>
              <w:spacing w:after="0" w:line="240" w:lineRule="auto"/>
              <w:contextualSpacing/>
              <w:jc w:val="both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>4 ак.ч</w:t>
            </w:r>
          </w:p>
        </w:tc>
      </w:tr>
      <w:tr w:rsidR="007161D5">
        <w:tc>
          <w:tcPr>
            <w:tcW w:w="33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61D5" w:rsidRDefault="007161D5"/>
        </w:tc>
        <w:tc>
          <w:tcPr>
            <w:tcW w:w="17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61D5" w:rsidRDefault="007161D5"/>
        </w:tc>
        <w:tc>
          <w:tcPr>
            <w:tcW w:w="65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61D5" w:rsidRDefault="007161D5">
            <w:pPr>
              <w:spacing w:after="0" w:line="240" w:lineRule="auto"/>
              <w:contextualSpacing/>
              <w:jc w:val="both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>Презентация часть 1, часть 2</w:t>
            </w:r>
          </w:p>
          <w:p w:rsidR="007161D5" w:rsidRDefault="007161D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>«ЭКГ в диагностике гипертрофий камер сердца. Нарушения внутрижелудочковой проводимости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».</w:t>
            </w:r>
          </w:p>
          <w:p w:rsidR="007161D5" w:rsidRDefault="007161D5">
            <w:pPr>
              <w:spacing w:after="0" w:line="240" w:lineRule="auto"/>
              <w:contextualSpacing/>
              <w:jc w:val="both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61D5" w:rsidRDefault="007161D5">
            <w:pPr>
              <w:spacing w:after="0" w:line="240" w:lineRule="auto"/>
              <w:contextualSpacing/>
              <w:jc w:val="both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>4 ак ч</w:t>
            </w:r>
          </w:p>
        </w:tc>
      </w:tr>
      <w:tr w:rsidR="007161D5">
        <w:tc>
          <w:tcPr>
            <w:tcW w:w="33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61D5" w:rsidRDefault="007161D5">
            <w:pPr>
              <w:spacing w:after="0" w:line="240" w:lineRule="auto"/>
              <w:contextualSpacing/>
              <w:jc w:val="both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1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61D5" w:rsidRDefault="007161D5">
            <w:pPr>
              <w:spacing w:after="0" w:line="240" w:lineRule="auto"/>
              <w:contextualSpacing/>
              <w:jc w:val="both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>Практическая часть</w:t>
            </w:r>
          </w:p>
        </w:tc>
        <w:tc>
          <w:tcPr>
            <w:tcW w:w="65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61D5" w:rsidRDefault="007161D5">
            <w:pPr>
              <w:spacing w:after="0" w:line="240" w:lineRule="auto"/>
              <w:contextualSpacing/>
              <w:jc w:val="both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>Презентация на тему (по выбору):</w:t>
            </w:r>
          </w:p>
          <w:p w:rsidR="007161D5" w:rsidRDefault="007161D5">
            <w:pPr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ЭКГ при гипертрофии правых отделов сердца;</w:t>
            </w:r>
          </w:p>
          <w:p w:rsidR="007161D5" w:rsidRDefault="007161D5">
            <w:pPr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ЭКГ при гипертрофии левых отделов сердца;</w:t>
            </w:r>
          </w:p>
          <w:p w:rsidR="007161D5" w:rsidRDefault="007161D5">
            <w:pPr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Блокада (полная/неполная) правой ножки пучка Гиса;</w:t>
            </w:r>
          </w:p>
          <w:p w:rsidR="007161D5" w:rsidRDefault="007161D5">
            <w:pPr>
              <w:widowControl w:val="0"/>
              <w:numPr>
                <w:ilvl w:val="0"/>
                <w:numId w:val="1"/>
              </w:num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Блокада (полная/неполная) левой ножки пучка Гиса.</w:t>
            </w:r>
          </w:p>
        </w:tc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61D5" w:rsidRDefault="007161D5">
            <w:pPr>
              <w:spacing w:after="0" w:line="240" w:lineRule="auto"/>
              <w:contextualSpacing/>
              <w:jc w:val="both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>4 ак.ч</w:t>
            </w:r>
          </w:p>
          <w:p w:rsidR="007161D5" w:rsidRDefault="007161D5">
            <w:pPr>
              <w:spacing w:after="0" w:line="240" w:lineRule="auto"/>
              <w:contextualSpacing/>
              <w:jc w:val="both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contextualSpacing/>
              <w:jc w:val="both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contextualSpacing/>
              <w:jc w:val="both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contextualSpacing/>
              <w:jc w:val="both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contextualSpacing/>
              <w:jc w:val="both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</w:tc>
      </w:tr>
      <w:tr w:rsidR="007161D5">
        <w:tc>
          <w:tcPr>
            <w:tcW w:w="33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61D5" w:rsidRDefault="007161D5"/>
        </w:tc>
        <w:tc>
          <w:tcPr>
            <w:tcW w:w="17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61D5" w:rsidRDefault="007161D5"/>
        </w:tc>
        <w:tc>
          <w:tcPr>
            <w:tcW w:w="65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61D5" w:rsidRDefault="007161D5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Ситуационная задача 1.</w:t>
            </w:r>
          </w:p>
          <w:p w:rsidR="007161D5" w:rsidRDefault="007161D5">
            <w:pPr>
              <w:spacing w:after="0" w:line="240" w:lineRule="auto"/>
              <w:contextualSpacing/>
              <w:jc w:val="both"/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br/>
              <w:t>1. Какие патологические потоки Вы видите на данной эхограмме?</w:t>
            </w:r>
          </w:p>
          <w:p w:rsidR="007161D5" w:rsidRDefault="007161D5">
            <w:pPr>
              <w:spacing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2. Для какого заболевания они характерны?</w:t>
            </w:r>
          </w:p>
          <w:p w:rsidR="007161D5" w:rsidRDefault="007161D5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3. Каким образом выявление этих потоков отражается на прогнозе?</w:t>
            </w:r>
          </w:p>
          <w:p w:rsidR="007161D5" w:rsidRDefault="007161D5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2F2394">
              <w:rPr>
                <w:noProof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Объект 3" o:spid="_x0000_i1025" type="#_x0000_t75" style="width:315.75pt;height:220.5pt;visibility:visible">
                  <v:imagedata r:id="rId10" o:title=""/>
                </v:shape>
              </w:pict>
            </w:r>
          </w:p>
          <w:p w:rsidR="007161D5" w:rsidRDefault="007161D5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   Ситуационная задача 2.       </w:t>
            </w:r>
          </w:p>
          <w:p w:rsidR="007161D5" w:rsidRDefault="007161D5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У пациента с кальцинозом аортального клапана пиковая скорость на клапане 4,6 м/с, диаметр выносящего тракта левого желудочка 20 мм, временно-скоростной интеграл выносящего тракта 26 см, аортального клапана – 90 см. </w:t>
            </w:r>
          </w:p>
          <w:p w:rsidR="007161D5" w:rsidRDefault="007161D5">
            <w:pPr>
              <w:spacing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  1. Какое заболевание Вы диагностируете?</w:t>
            </w:r>
          </w:p>
          <w:p w:rsidR="007161D5" w:rsidRDefault="007161D5">
            <w:pPr>
              <w:spacing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  2. Рассчитайте площадь аортального клапана.</w:t>
            </w:r>
          </w:p>
          <w:p w:rsidR="007161D5" w:rsidRDefault="007161D5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  3. Определите тяжесть порока.</w:t>
            </w:r>
          </w:p>
        </w:tc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61D5" w:rsidRDefault="007161D5">
            <w:pPr>
              <w:spacing w:after="0" w:line="240" w:lineRule="auto"/>
              <w:contextualSpacing/>
              <w:jc w:val="both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>4 ак.ч</w:t>
            </w:r>
          </w:p>
        </w:tc>
      </w:tr>
      <w:tr w:rsidR="007161D5">
        <w:tc>
          <w:tcPr>
            <w:tcW w:w="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61D5" w:rsidRDefault="007161D5">
            <w:pPr>
              <w:spacing w:after="0" w:line="240" w:lineRule="auto"/>
              <w:contextualSpacing/>
              <w:jc w:val="both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61D5" w:rsidRDefault="007161D5">
            <w:pPr>
              <w:spacing w:after="0" w:line="240" w:lineRule="auto"/>
              <w:jc w:val="both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>Оценочная часть</w:t>
            </w:r>
          </w:p>
        </w:tc>
        <w:tc>
          <w:tcPr>
            <w:tcW w:w="65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61D5" w:rsidRDefault="007161D5">
            <w:pPr>
              <w:spacing w:after="0" w:line="240" w:lineRule="auto"/>
              <w:jc w:val="both"/>
              <w:rPr>
                <w:rFonts w:ascii="Times New Roman" w:eastAsia="MS Mincho" w:hAnsi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MS Mincho" w:hAnsi="Times New Roman"/>
                <w:b/>
                <w:bCs/>
                <w:sz w:val="24"/>
                <w:szCs w:val="24"/>
                <w:lang w:eastAsia="ru-RU"/>
              </w:rPr>
              <w:t>Тестовые задания:</w:t>
            </w:r>
          </w:p>
          <w:p w:rsidR="007161D5" w:rsidRDefault="007161D5">
            <w:pPr>
              <w:spacing w:after="0" w:line="240" w:lineRule="auto"/>
              <w:jc w:val="both"/>
              <w:rPr>
                <w:rFonts w:ascii="Times New Roman" w:eastAsia="MS Mincho" w:hAnsi="Times New Roman"/>
                <w:b/>
                <w:bCs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 Для выявления бронхиальной обструкции используется проба с: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а) эуфиллином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б) сальбутамолом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в) инталом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г) любым антагонистом лейкотриенов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д) нитроглицерином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2</w:t>
            </w:r>
            <w:r>
              <w:rPr>
                <w:rFonts w:ascii="Times New Roman" w:hAnsi="Times New Roman"/>
                <w:sz w:val="24"/>
                <w:szCs w:val="24"/>
              </w:rPr>
              <w:t>. Обьектом исследования по первичной профилактике ИБС является: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1) здоровая часть населения с факторами риска, при уменьшении которых можно рассчитывать на предупреждение ИБС;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2) часть популяции с симптомами ИБС;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3) больные после перенесенного инфаркта миокарда.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а) 1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б) 2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в) 3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3</w:t>
            </w:r>
            <w:r>
              <w:rPr>
                <w:rFonts w:ascii="Times New Roman" w:hAnsi="Times New Roman"/>
                <w:sz w:val="24"/>
                <w:szCs w:val="24"/>
              </w:rPr>
              <w:t>. Обьектом исследования по вторичной профилактике ИБС являются все перечисленные ниже группы, кроме: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1) здоровой части населения, у которой выявляются факторы риска;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2) части популяции с симптомами ИБС;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3) Больных, перенесших инфаркт миокарда.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а) 1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б) 2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в) 3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4. Для выявления больных сердечно-сосудистой патологией наиболее традиционными в эпидемиологических исследованиях являются следующие методы обследования: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1) стандартные опрос, измерение АД, регистрация ЭКГ;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2) опрос, измерение АД, регистрация ЭКГ, проба с физической нагрузкой;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3) измерение АД, регистрация ЭКГ, ЭХО-кардиография.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а) 1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б) 2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в) 3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5</w:t>
            </w:r>
            <w:r>
              <w:rPr>
                <w:rFonts w:ascii="Times New Roman" w:hAnsi="Times New Roman"/>
                <w:sz w:val="24"/>
                <w:szCs w:val="24"/>
              </w:rPr>
              <w:t>. К первичной профилактике ИБС относятся следующие мероприятия: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1) медикаментозная коррекция нарушений липидного обмена;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2) пропаганда здорового образа жизни;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3)диетическая коррекция нарушений липидного обмена;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4) Все перечисленное;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5) Только 1 и 2.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а) 1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б) 2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в) 3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г) 4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д) 5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6</w:t>
            </w:r>
            <w:r>
              <w:rPr>
                <w:rFonts w:ascii="Times New Roman" w:hAnsi="Times New Roman"/>
                <w:sz w:val="24"/>
                <w:szCs w:val="24"/>
              </w:rPr>
              <w:t>. К модифицированным факторам риска ИБС относятся все нижеперечисленные, кроме: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1) артериальной гипертонии;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2) гиперхолестеринемии;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3) курения;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4) возраста;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5) правильного ответа нет.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а) 1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б) 2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в) 3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г) 4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д) 5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7</w:t>
            </w:r>
            <w:r>
              <w:rPr>
                <w:rFonts w:ascii="Times New Roman" w:hAnsi="Times New Roman"/>
                <w:sz w:val="24"/>
                <w:szCs w:val="24"/>
              </w:rPr>
              <w:t>. Синдром Морганьи-Эдемса-Стокса может наблюдаться при: 1) межпредсердной блокаде; 2) синоатриальной блокаде; 3) двухпучковой внутрижелудочковой блокаде; 4) правильного ответа нет.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а) 1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б) 2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в) 3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г) 4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8</w:t>
            </w:r>
            <w:r>
              <w:rPr>
                <w:rFonts w:ascii="Times New Roman" w:hAnsi="Times New Roman"/>
                <w:sz w:val="24"/>
                <w:szCs w:val="24"/>
              </w:rPr>
              <w:t>. Критерием дисфункции синусового узла является: 1) урежение частоты сердечных сокращений до 60 в минуту; 2) пауза в синусовых импульсах продолжительностью 3 сек; 3) синусовая брадикардия менее 50 в мин; 4) правильно 2 и 3; 5) правильного ответа нет.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а) 1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б) 2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в) 3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г) 4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д) 5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9</w:t>
            </w:r>
            <w:r>
              <w:rPr>
                <w:rFonts w:ascii="Times New Roman" w:hAnsi="Times New Roman"/>
                <w:sz w:val="24"/>
                <w:szCs w:val="24"/>
              </w:rPr>
              <w:t>. Изменения конечной части желудочкового комплекса у больных сахарным диабетом могут быть обусловлены: 1) ишемической болезнью сердца; 2) нарушением липидного обмена; 3) диабетической ангиопатией; 4) всем перечисленным; 5) правильно 1 и 3.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а) 1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б) 2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в) 3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г) 4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д) 5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1</w:t>
            </w:r>
            <w:r>
              <w:rPr>
                <w:rFonts w:ascii="Times New Roman" w:hAnsi="Times New Roman"/>
                <w:sz w:val="24"/>
                <w:szCs w:val="24"/>
              </w:rPr>
              <w:t>0. Повышение систолического и понижение диастолического АД свойственно: 1) аортальной недостаточности; 2) незаращению артериального (Боталлова) протока; 3) артериовенозным шунтам. 4) всему перечисленному.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а) 1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б) 2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в) 3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г) 4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11</w:t>
            </w:r>
            <w:r>
              <w:rPr>
                <w:rFonts w:ascii="Times New Roman" w:hAnsi="Times New Roman"/>
                <w:sz w:val="24"/>
                <w:szCs w:val="24"/>
              </w:rPr>
              <w:t>. Фибрилляция желудочков у больных инфарктом миокарда чаще развивается:1) в первые 1,5-2 часа от начала заболевания; 2) на 2-3 сутки от начала заболевания; 3) на 7-10 сутки от начала заболевания; 4) нет связи между частотой развития фибрилляции желудочков и временем от начала заболевания.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а) 1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б) 2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в) 3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г) 4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12</w:t>
            </w:r>
            <w:r>
              <w:rPr>
                <w:rFonts w:ascii="Times New Roman" w:hAnsi="Times New Roman"/>
                <w:sz w:val="24"/>
                <w:szCs w:val="24"/>
              </w:rPr>
              <w:t>. Электрофизиологическое исследование показано: 1) всем больным с пароксизмальными нарушениями ритма сердца; 2) всем больным с синдромом слабости синусового узла; 3) больным с синкопальными состояниями неясного генеза; 4) всем перечисленным группам больных.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а) 1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б) 2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в) 3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г) 4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13</w:t>
            </w:r>
            <w:r>
              <w:rPr>
                <w:rFonts w:ascii="Times New Roman" w:hAnsi="Times New Roman"/>
                <w:sz w:val="24"/>
                <w:szCs w:val="24"/>
              </w:rPr>
              <w:t>. Появление ложноположительных результатов теста с дозированной физической нагрузкой возможно: 1) при гипокалиемии; 2) на фоне приема гликозидов; 3) при синдроме Вольфа-Паркинсона-Уайта; 4) при пролапсе митрального клапана; 5) при всем перечисленном.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а) 1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б) 2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в) 3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г) 4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д) 5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14</w:t>
            </w:r>
            <w:r>
              <w:rPr>
                <w:rFonts w:ascii="Times New Roman" w:hAnsi="Times New Roman"/>
                <w:sz w:val="24"/>
                <w:szCs w:val="24"/>
              </w:rPr>
              <w:t>. Для выявления гипертензии малого круга кровообращения методом эхокардиографии наиболее важное значение имеет определение особенностей движения: 1) митрального клапана; 2) трикуспидального клапана; 3) клапана легочной артерии; 4) аортального клапана.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а) 1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б) 2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в) 3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г) 4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1</w:t>
            </w:r>
            <w:r>
              <w:rPr>
                <w:rFonts w:ascii="Times New Roman" w:hAnsi="Times New Roman"/>
                <w:sz w:val="24"/>
                <w:szCs w:val="24"/>
              </w:rPr>
              <w:t>5. При 24-часовом мониторировании ЭКГ наиболее достоверными признаками ишемии миокарда являются: 1) депрессия сегмента ST; 2) подъем сегмента ST; 3) инверсия зубца T; 4) все перечисленные; 5) правильные ответы - 1 и 2.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а) 1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б) 2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в) 3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г) 4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д) 5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1</w:t>
            </w:r>
            <w:r>
              <w:rPr>
                <w:rFonts w:ascii="Times New Roman" w:hAnsi="Times New Roman"/>
                <w:sz w:val="24"/>
                <w:szCs w:val="24"/>
              </w:rPr>
              <w:t>6. Двухмерная эхокардиография имеет значение при выявлении: 1) внутрисердечных тромбов; 2) инфекционного эндокардита; 3) аневризмы левого желудочка; 4) инфаркта миокарда правого желудочка; 5) всего перечисленного.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а) 1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б) 2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в) 3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г) 4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д) 5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1</w:t>
            </w:r>
            <w:r>
              <w:rPr>
                <w:rFonts w:ascii="Times New Roman" w:hAnsi="Times New Roman"/>
                <w:sz w:val="24"/>
                <w:szCs w:val="24"/>
              </w:rPr>
              <w:t>7. Какой прибор можно использовать в качестве регистратора при записи реоэнцефалограммы: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а) электрокардиограф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б) энцефалограф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1</w:t>
            </w:r>
            <w:r>
              <w:rPr>
                <w:rFonts w:ascii="Times New Roman" w:hAnsi="Times New Roman"/>
                <w:sz w:val="24"/>
                <w:szCs w:val="24"/>
              </w:rPr>
              <w:t>8. Основные задачи врача кабинета функциональной диагностики: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а) оценить степень и динамику функциональных нарушений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б) представить лечащему врачу свое заключение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в) поставить клинический диагноз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1</w:t>
            </w:r>
            <w:r>
              <w:rPr>
                <w:rFonts w:ascii="Times New Roman" w:hAnsi="Times New Roman"/>
                <w:sz w:val="24"/>
                <w:szCs w:val="24"/>
              </w:rPr>
              <w:t>9. Какие технологические операции при функциональном исследовании выполняет врач: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а) регистрация исследуемого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б) изучение истории болезни, амбулаторной карты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в) измерение и запись АД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г) опрос исследуемого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д) обследование больного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е) включение, калибровка и настройка аппарата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ж) запись информационной кривой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з) запись информационных кривых с нестандартных точек и отведений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и) оценка кривых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к) выполнение функциональных проб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л) анализ кривых, написание заключения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2</w:t>
            </w:r>
            <w:r>
              <w:rPr>
                <w:rFonts w:ascii="Times New Roman" w:hAnsi="Times New Roman"/>
                <w:sz w:val="24"/>
                <w:szCs w:val="24"/>
              </w:rPr>
              <w:t>0. При получении ультразвуковых колебаний используется: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а) прямой пьезоэффект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б) обратный пьезоэффект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2</w:t>
            </w:r>
            <w:r>
              <w:rPr>
                <w:rFonts w:ascii="Times New Roman" w:hAnsi="Times New Roman"/>
                <w:sz w:val="24"/>
                <w:szCs w:val="24"/>
              </w:rPr>
              <w:t>1. Санитарно-противоэпидемиологический режим означает проведение комплекса мероприятий: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а) По профилактике экзогенных интоксикаций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б) Направленных на пропаганду "Здорового образа жизни"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в) По профилактике внутрибольничной инфекции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2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2.Электрокардиографическая проба с физической нагрузкой (велоэргометрия) позволяет выявить: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а) нарушение проводимости;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б) выявление скрытых форм ИБС;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в) толерантность к физической нагрузке.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2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3.Спирография - это метод, позволяющий определить: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а) функцию внешнего дыхания;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б) электрическую активность структур головного мозга;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в) пульсовое кровенаполнение периферических сосудов.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2</w:t>
            </w:r>
            <w:r>
              <w:rPr>
                <w:rFonts w:ascii="Times New Roman" w:hAnsi="Times New Roman"/>
                <w:sz w:val="24"/>
                <w:szCs w:val="24"/>
              </w:rPr>
              <w:t>4. Дыхательный объем (ДО) – это: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а) объем, который вдыхается и выдыхается при спокойном дыхании;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б) объем, который остается в легких после максимально глубокого выдоха;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в) объем, остающийся в легких на уровне спокойного выдоха.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2</w:t>
            </w:r>
            <w:r>
              <w:rPr>
                <w:rFonts w:ascii="Times New Roman" w:hAnsi="Times New Roman"/>
                <w:sz w:val="24"/>
                <w:szCs w:val="24"/>
              </w:rPr>
              <w:t>5. Резервный объем вдоха (Ровд) – это: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а) объем, который вдыхается и выдыхается при спокойном дыхании;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б) максимальный объем, который можно дополнительно вдохнуть после спокойного вдоха;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в) объем, который могут вместить легкие на высоте глубокого вдоха.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2</w:t>
            </w:r>
            <w:r>
              <w:rPr>
                <w:rFonts w:ascii="Times New Roman" w:hAnsi="Times New Roman"/>
                <w:sz w:val="24"/>
                <w:szCs w:val="24"/>
              </w:rPr>
              <w:t>6. Резервный объем выдоха (РОвыд)- это: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а) максимальный объем, который можно дополнительно выдохнуть после спокойного выдоха;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б) объем форсированного выдоха за 1 сек;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в) объем, который остается в легких после максимально глубокого выдоха.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2</w:t>
            </w:r>
            <w:r>
              <w:rPr>
                <w:rFonts w:ascii="Times New Roman" w:hAnsi="Times New Roman"/>
                <w:sz w:val="24"/>
                <w:szCs w:val="24"/>
              </w:rPr>
              <w:t>7. Сумма ДО, Ровд, РОвыд – это: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а) ФЖЕЛ;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б) ЖЕЛ;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в) ДО.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2</w:t>
            </w:r>
            <w:r>
              <w:rPr>
                <w:rFonts w:ascii="Times New Roman" w:hAnsi="Times New Roman"/>
                <w:sz w:val="24"/>
                <w:szCs w:val="24"/>
              </w:rPr>
              <w:t>8. Жизненная емкость легких (ЖЕЛ) – это: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а) максимальный объем, который можно выдохнуть после максимально глубокого вдоха;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б) число дыхательных движений в минуту при спокойном дыхании;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в) оценка способности легочной ткани к растяжению.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2</w:t>
            </w:r>
            <w:r>
              <w:rPr>
                <w:rFonts w:ascii="Times New Roman" w:hAnsi="Times New Roman"/>
                <w:sz w:val="24"/>
                <w:szCs w:val="24"/>
              </w:rPr>
              <w:t>9. При проведении пробы ФЖЕЛ ( форсированная жизненная емкость легких) требуется сделать: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а) максимально глубокий вдох и спокойный полный выдох;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б) максимально глубокий вдох и резкий выдох с максимальной скоростью;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в) спокойные вдох и выдох.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30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.При проведении пробы ЖЕЛ ( жизненная емкость легких) требуется сделать: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а) максимально глубокий вдох и спокойный полный выдох;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б) максимально глубокий вдох и резкий выдох с максимальной скоростью; </w:t>
            </w:r>
          </w:p>
          <w:p w:rsidR="007161D5" w:rsidRDefault="007161D5">
            <w:pPr>
              <w:spacing w:after="0" w:line="240" w:lineRule="auto"/>
              <w:jc w:val="both"/>
              <w:rPr>
                <w:b/>
                <w:bCs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в) спокойные вдох и выдох. </w:t>
            </w:r>
          </w:p>
          <w:p w:rsidR="007161D5" w:rsidRDefault="007161D5">
            <w:pPr>
              <w:spacing w:after="0" w:line="240" w:lineRule="auto"/>
              <w:jc w:val="both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both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MS Mincho" w:hAnsi="Times New Roman"/>
                <w:b/>
                <w:bCs/>
                <w:sz w:val="24"/>
                <w:szCs w:val="24"/>
                <w:lang w:eastAsia="ru-RU"/>
              </w:rPr>
              <w:t>Варианты ЭКГ:</w:t>
            </w:r>
          </w:p>
          <w:p w:rsidR="007161D5" w:rsidRDefault="007161D5">
            <w:pPr>
              <w:spacing w:after="0" w:line="240" w:lineRule="auto"/>
              <w:jc w:val="both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both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>1.</w:t>
            </w:r>
          </w:p>
          <w:p w:rsidR="007161D5" w:rsidRDefault="007161D5">
            <w:pPr>
              <w:spacing w:after="0" w:line="240" w:lineRule="auto"/>
              <w:jc w:val="both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  <w:r>
              <w:rPr>
                <w:noProof/>
              </w:rPr>
              <w:pict>
                <v:shape id="Изображение1" o:spid="_x0000_s1026" type="#_x0000_t75" style="position:absolute;left:0;text-align:left;margin-left:0;margin-top:4.8pt;width:319.15pt;height:160.9pt;z-index:251655168;visibility:visible;mso-wrap-distance-left:0;mso-wrap-distance-right:0">
                  <v:imagedata r:id="rId11" o:title=""/>
                  <w10:wrap type="square" side="largest"/>
                </v:shape>
              </w:pict>
            </w:r>
          </w:p>
          <w:p w:rsidR="007161D5" w:rsidRDefault="007161D5">
            <w:pPr>
              <w:spacing w:after="0" w:line="240" w:lineRule="auto"/>
              <w:jc w:val="both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>2.</w:t>
            </w:r>
          </w:p>
          <w:p w:rsidR="007161D5" w:rsidRDefault="007161D5">
            <w:pPr>
              <w:spacing w:after="0" w:line="240" w:lineRule="auto"/>
              <w:jc w:val="both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  <w:r>
              <w:rPr>
                <w:noProof/>
              </w:rPr>
              <w:pict>
                <v:shape id="Изображение2" o:spid="_x0000_s1027" type="#_x0000_t75" style="position:absolute;left:0;text-align:left;margin-left:0;margin-top:5.25pt;width:319.15pt;height:156.75pt;z-index:251654144;visibility:visible;mso-wrap-distance-left:0;mso-wrap-distance-right:0">
                  <v:imagedata r:id="rId12" o:title=""/>
                  <w10:wrap type="square" side="largest"/>
                </v:shape>
              </w:pict>
            </w:r>
          </w:p>
          <w:p w:rsidR="007161D5" w:rsidRDefault="007161D5">
            <w:pPr>
              <w:spacing w:after="0" w:line="240" w:lineRule="auto"/>
              <w:jc w:val="both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>3.</w:t>
            </w:r>
          </w:p>
          <w:p w:rsidR="007161D5" w:rsidRDefault="007161D5">
            <w:pPr>
              <w:spacing w:after="0" w:line="240" w:lineRule="auto"/>
              <w:jc w:val="both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  <w:r>
              <w:rPr>
                <w:noProof/>
              </w:rPr>
              <w:pict>
                <v:shape id="Изображение3" o:spid="_x0000_s1028" type="#_x0000_t75" style="position:absolute;left:0;text-align:left;margin-left:0;margin-top:3.25pt;width:319.15pt;height:171.2pt;z-index:251653120;visibility:visible;mso-wrap-distance-left:0;mso-wrap-distance-right:0">
                  <v:imagedata r:id="rId13" o:title=""/>
                  <w10:wrap type="square" side="largest"/>
                </v:shape>
              </w:pict>
            </w:r>
          </w:p>
          <w:p w:rsidR="007161D5" w:rsidRDefault="007161D5">
            <w:pPr>
              <w:spacing w:after="0" w:line="240" w:lineRule="auto"/>
              <w:jc w:val="both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>4.</w:t>
            </w:r>
          </w:p>
          <w:p w:rsidR="007161D5" w:rsidRDefault="007161D5">
            <w:pPr>
              <w:spacing w:after="0" w:line="240" w:lineRule="auto"/>
              <w:jc w:val="both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  <w:r>
              <w:rPr>
                <w:noProof/>
              </w:rPr>
              <w:pict>
                <v:shape id="Изображение4" o:spid="_x0000_s1029" type="#_x0000_t75" style="position:absolute;left:0;text-align:left;margin-left:0;margin-top:5.25pt;width:319.15pt;height:153.45pt;z-index:251658240;visibility:visible;mso-wrap-distance-left:0;mso-wrap-distance-right:0">
                  <v:imagedata r:id="rId14" o:title=""/>
                  <w10:wrap type="square" side="largest"/>
                </v:shape>
              </w:pict>
            </w:r>
          </w:p>
          <w:p w:rsidR="007161D5" w:rsidRDefault="007161D5">
            <w:pPr>
              <w:spacing w:after="0" w:line="240" w:lineRule="auto"/>
              <w:jc w:val="both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>5.</w:t>
            </w:r>
          </w:p>
          <w:p w:rsidR="007161D5" w:rsidRDefault="007161D5">
            <w:pPr>
              <w:spacing w:after="0" w:line="240" w:lineRule="auto"/>
              <w:jc w:val="both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  <w:r>
              <w:rPr>
                <w:noProof/>
              </w:rPr>
              <w:pict>
                <v:shape id="Изображение5" o:spid="_x0000_s1030" type="#_x0000_t75" style="position:absolute;left:0;text-align:left;margin-left:0;margin-top:9pt;width:319.15pt;height:163.5pt;z-index:251657216;visibility:visible;mso-wrap-distance-left:0;mso-wrap-distance-right:0">
                  <v:imagedata r:id="rId15" o:title=""/>
                  <w10:wrap type="square" side="largest"/>
                </v:shape>
              </w:pict>
            </w:r>
          </w:p>
          <w:p w:rsidR="007161D5" w:rsidRDefault="007161D5">
            <w:pPr>
              <w:spacing w:after="0" w:line="240" w:lineRule="auto"/>
              <w:jc w:val="both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>6.</w:t>
            </w:r>
          </w:p>
          <w:p w:rsidR="007161D5" w:rsidRDefault="007161D5">
            <w:pPr>
              <w:spacing w:after="0" w:line="240" w:lineRule="auto"/>
              <w:jc w:val="both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  <w:r>
              <w:rPr>
                <w:noProof/>
              </w:rPr>
              <w:pict>
                <v:shape id="Изображение6" o:spid="_x0000_s1031" type="#_x0000_t75" style="position:absolute;left:0;text-align:left;margin-left:0;margin-top:6pt;width:319.15pt;height:167.35pt;z-index:251656192;visibility:visible;mso-wrap-distance-left:0;mso-wrap-distance-right:0">
                  <v:imagedata r:id="rId16" o:title=""/>
                  <w10:wrap type="square" side="largest"/>
                </v:shape>
              </w:pict>
            </w:r>
          </w:p>
          <w:p w:rsidR="007161D5" w:rsidRDefault="007161D5">
            <w:pPr>
              <w:spacing w:after="0" w:line="240" w:lineRule="auto"/>
              <w:jc w:val="both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>7.</w:t>
            </w:r>
          </w:p>
          <w:p w:rsidR="007161D5" w:rsidRDefault="007161D5">
            <w:pPr>
              <w:spacing w:after="0" w:line="240" w:lineRule="auto"/>
              <w:jc w:val="both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  <w:r>
              <w:rPr>
                <w:noProof/>
              </w:rPr>
              <w:pict>
                <v:shape id="Изображение7" o:spid="_x0000_s1032" type="#_x0000_t75" style="position:absolute;left:0;text-align:left;margin-left:0;margin-top:6.75pt;width:319.15pt;height:162.95pt;z-index:251659264;visibility:visible;mso-wrap-distance-left:0;mso-wrap-distance-right:0">
                  <v:imagedata r:id="rId17" o:title=""/>
                  <w10:wrap type="square" side="largest"/>
                </v:shape>
              </w:pict>
            </w:r>
          </w:p>
          <w:p w:rsidR="007161D5" w:rsidRDefault="007161D5">
            <w:pPr>
              <w:spacing w:after="0" w:line="240" w:lineRule="auto"/>
              <w:jc w:val="both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>8.</w:t>
            </w:r>
          </w:p>
          <w:p w:rsidR="007161D5" w:rsidRDefault="007161D5">
            <w:pPr>
              <w:spacing w:after="0" w:line="240" w:lineRule="auto"/>
              <w:jc w:val="both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  <w:r>
              <w:rPr>
                <w:noProof/>
              </w:rPr>
              <w:pict>
                <v:shape id="Изображение8" o:spid="_x0000_s1033" type="#_x0000_t75" style="position:absolute;left:0;text-align:left;margin-left:0;margin-top:6pt;width:319.15pt;height:164.5pt;z-index:251660288;visibility:visible;mso-wrap-distance-left:0;mso-wrap-distance-right:0">
                  <v:imagedata r:id="rId18" o:title=""/>
                  <w10:wrap type="square" side="largest"/>
                </v:shape>
              </w:pict>
            </w:r>
          </w:p>
          <w:p w:rsidR="007161D5" w:rsidRDefault="007161D5">
            <w:pPr>
              <w:spacing w:after="0" w:line="240" w:lineRule="auto"/>
              <w:jc w:val="both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>9.</w:t>
            </w:r>
          </w:p>
          <w:p w:rsidR="007161D5" w:rsidRDefault="007161D5">
            <w:pPr>
              <w:spacing w:after="0" w:line="240" w:lineRule="auto"/>
              <w:jc w:val="both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  <w:r>
              <w:rPr>
                <w:noProof/>
              </w:rPr>
              <w:pict>
                <v:shape id="Изображение9" o:spid="_x0000_s1034" type="#_x0000_t75" style="position:absolute;left:0;text-align:left;margin-left:0;margin-top:5.25pt;width:319.15pt;height:164.65pt;z-index:251661312;visibility:visible;mso-wrap-distance-left:0;mso-wrap-distance-right:0">
                  <v:imagedata r:id="rId19" o:title=""/>
                  <w10:wrap type="square" side="largest"/>
                </v:shape>
              </w:pict>
            </w:r>
          </w:p>
          <w:p w:rsidR="007161D5" w:rsidRDefault="007161D5">
            <w:pPr>
              <w:spacing w:after="0" w:line="240" w:lineRule="auto"/>
              <w:jc w:val="both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>10.</w:t>
            </w:r>
          </w:p>
          <w:p w:rsidR="007161D5" w:rsidRDefault="007161D5">
            <w:pPr>
              <w:spacing w:after="0" w:line="240" w:lineRule="auto"/>
              <w:jc w:val="both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  <w:r>
              <w:rPr>
                <w:noProof/>
              </w:rPr>
              <w:pict>
                <v:shape id="Изображение10" o:spid="_x0000_s1035" type="#_x0000_t75" style="position:absolute;left:0;text-align:left;margin-left:0;margin-top:5.25pt;width:319.15pt;height:168.3pt;z-index:251662336;visibility:visible;mso-wrap-distance-left:0;mso-wrap-distance-right:0">
                  <v:imagedata r:id="rId20" o:title=""/>
                  <w10:wrap type="square" side="largest"/>
                </v:shape>
              </w:pict>
            </w:r>
          </w:p>
        </w:tc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61D5" w:rsidRDefault="007161D5">
            <w:pPr>
              <w:spacing w:after="0" w:line="240" w:lineRule="auto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>2 ак. ч.</w:t>
            </w: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</w:p>
          <w:p w:rsidR="007161D5" w:rsidRDefault="007161D5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>6 ак. ч.</w:t>
            </w:r>
          </w:p>
        </w:tc>
      </w:tr>
      <w:tr w:rsidR="007161D5">
        <w:tc>
          <w:tcPr>
            <w:tcW w:w="864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61D5" w:rsidRDefault="007161D5">
            <w:pPr>
              <w:spacing w:after="0" w:line="240" w:lineRule="auto"/>
              <w:contextualSpacing/>
              <w:jc w:val="both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>Всего</w:t>
            </w:r>
          </w:p>
        </w:tc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161D5" w:rsidRDefault="007161D5">
            <w:pPr>
              <w:spacing w:after="0" w:line="240" w:lineRule="auto"/>
              <w:contextualSpacing/>
              <w:jc w:val="both"/>
              <w:rPr>
                <w:rFonts w:ascii="Times New Roman" w:eastAsia="MS Mincho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MS Mincho" w:hAnsi="Times New Roman"/>
                <w:sz w:val="24"/>
                <w:szCs w:val="24"/>
                <w:lang w:eastAsia="ru-RU"/>
              </w:rPr>
              <w:t>36 ак.ч</w:t>
            </w:r>
          </w:p>
        </w:tc>
      </w:tr>
    </w:tbl>
    <w:p w:rsidR="007161D5" w:rsidRDefault="007161D5">
      <w:pPr>
        <w:pStyle w:val="ad"/>
        <w:tabs>
          <w:tab w:val="left" w:pos="1635"/>
          <w:tab w:val="left" w:pos="1696"/>
        </w:tabs>
        <w:spacing w:before="162" w:line="480" w:lineRule="atLeast"/>
        <w:ind w:right="1926"/>
        <w:rPr>
          <w:rFonts w:ascii="Times New Roman" w:hAnsi="Times New Roman"/>
          <w:spacing w:val="-2"/>
          <w:sz w:val="28"/>
          <w:szCs w:val="28"/>
          <w:u w:val="single"/>
          <w:lang w:eastAsia="ru-RU"/>
        </w:rPr>
      </w:pPr>
    </w:p>
    <w:sectPr w:rsidR="007161D5" w:rsidSect="00E478B6">
      <w:footerReference w:type="default" r:id="rId21"/>
      <w:pgSz w:w="11906" w:h="16838"/>
      <w:pgMar w:top="1134" w:right="850" w:bottom="1134" w:left="1701" w:header="0" w:footer="708" w:gutter="0"/>
      <w:cols w:space="720"/>
      <w:formProt w:val="0"/>
      <w:docGrid w:linePitch="360" w:charSpace="409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7161D5" w:rsidRDefault="007161D5">
      <w:pPr>
        <w:spacing w:after="0" w:line="240" w:lineRule="auto"/>
      </w:pPr>
      <w:r>
        <w:separator/>
      </w:r>
    </w:p>
  </w:endnote>
  <w:endnote w:type="continuationSeparator" w:id="0">
    <w:p w:rsidR="007161D5" w:rsidRDefault="007161D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  <w:font w:name="Liberation Sans">
    <w:altName w:val="Arial"/>
    <w:panose1 w:val="00000000000000000000"/>
    <w:charset w:val="CC"/>
    <w:family w:val="roman"/>
    <w:notTrueType/>
    <w:pitch w:val="variable"/>
    <w:sig w:usb0="00000201" w:usb1="00000000" w:usb2="00000000" w:usb3="00000000" w:csb0="00000004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S Mincho">
    <w:altName w:val="?l?r ??Ѓfc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7161D5" w:rsidRDefault="007161D5">
    <w:pPr>
      <w:pStyle w:val="af1"/>
    </w:pPr>
  </w:p>
  <w:p w:rsidR="007161D5" w:rsidRDefault="007161D5">
    <w:pPr>
      <w:pStyle w:val="af1"/>
    </w:pPr>
  </w:p>
  <w:p w:rsidR="007161D5" w:rsidRDefault="007161D5">
    <w:pPr>
      <w:pStyle w:val="af1"/>
    </w:pPr>
  </w:p>
  <w:p w:rsidR="007161D5" w:rsidRDefault="007161D5">
    <w:pPr>
      <w:pStyle w:val="af1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7161D5" w:rsidRDefault="007161D5">
      <w:pPr>
        <w:spacing w:after="0" w:line="240" w:lineRule="auto"/>
      </w:pPr>
      <w:r>
        <w:separator/>
      </w:r>
    </w:p>
  </w:footnote>
  <w:footnote w:type="continuationSeparator" w:id="0">
    <w:p w:rsidR="007161D5" w:rsidRDefault="007161D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6101510"/>
    <w:multiLevelType w:val="multilevel"/>
    <w:tmpl w:val="FFFFFFFF"/>
    <w:lvl w:ilvl="0">
      <w:start w:val="1"/>
      <w:numFmt w:val="none"/>
      <w:suff w:val="nothing"/>
      <w:lvlText w:val=""/>
      <w:lvlJc w:val="left"/>
      <w:rPr>
        <w:rFonts w:cs="Times New Roman"/>
      </w:rPr>
    </w:lvl>
    <w:lvl w:ilvl="1">
      <w:start w:val="1"/>
      <w:numFmt w:val="none"/>
      <w:suff w:val="nothing"/>
      <w:lvlText w:val=""/>
      <w:lvlJc w:val="left"/>
      <w:rPr>
        <w:rFonts w:cs="Times New Roman"/>
      </w:rPr>
    </w:lvl>
    <w:lvl w:ilvl="2">
      <w:start w:val="1"/>
      <w:numFmt w:val="none"/>
      <w:suff w:val="nothing"/>
      <w:lvlText w:val=""/>
      <w:lvlJc w:val="left"/>
      <w:rPr>
        <w:rFonts w:cs="Times New Roman"/>
      </w:rPr>
    </w:lvl>
    <w:lvl w:ilvl="3">
      <w:start w:val="1"/>
      <w:numFmt w:val="none"/>
      <w:suff w:val="nothing"/>
      <w:lvlText w:val=""/>
      <w:lvlJc w:val="left"/>
      <w:rPr>
        <w:rFonts w:cs="Times New Roman"/>
      </w:rPr>
    </w:lvl>
    <w:lvl w:ilvl="4">
      <w:start w:val="1"/>
      <w:numFmt w:val="none"/>
      <w:suff w:val="nothing"/>
      <w:lvlText w:val=""/>
      <w:lvlJc w:val="left"/>
      <w:rPr>
        <w:rFonts w:cs="Times New Roman"/>
      </w:rPr>
    </w:lvl>
    <w:lvl w:ilvl="5">
      <w:start w:val="1"/>
      <w:numFmt w:val="none"/>
      <w:suff w:val="nothing"/>
      <w:lvlText w:val=""/>
      <w:lvlJc w:val="left"/>
      <w:rPr>
        <w:rFonts w:cs="Times New Roman"/>
      </w:rPr>
    </w:lvl>
    <w:lvl w:ilvl="6">
      <w:start w:val="1"/>
      <w:numFmt w:val="none"/>
      <w:suff w:val="nothing"/>
      <w:lvlText w:val=""/>
      <w:lvlJc w:val="left"/>
      <w:rPr>
        <w:rFonts w:cs="Times New Roman"/>
      </w:rPr>
    </w:lvl>
    <w:lvl w:ilvl="7">
      <w:start w:val="1"/>
      <w:numFmt w:val="none"/>
      <w:suff w:val="nothing"/>
      <w:lvlText w:val=""/>
      <w:lvlJc w:val="left"/>
      <w:rPr>
        <w:rFonts w:cs="Times New Roman"/>
      </w:rPr>
    </w:lvl>
    <w:lvl w:ilvl="8">
      <w:start w:val="1"/>
      <w:numFmt w:val="none"/>
      <w:suff w:val="nothing"/>
      <w:lvlText w:val=""/>
      <w:lvlJc w:val="left"/>
      <w:rPr>
        <w:rFonts w:cs="Times New Roman"/>
      </w:rPr>
    </w:lvl>
  </w:abstractNum>
  <w:abstractNum w:abstractNumId="1" w15:restartNumberingAfterBreak="0">
    <w:nsid w:val="687F0F2E"/>
    <w:multiLevelType w:val="multilevel"/>
    <w:tmpl w:val="FFFFFFFF"/>
    <w:lvl w:ilvl="0">
      <w:start w:val="1"/>
      <w:numFmt w:val="decimal"/>
      <w:lvlText w:val="%1."/>
      <w:lvlJc w:val="left"/>
      <w:pPr>
        <w:ind w:left="720" w:hanging="360"/>
      </w:pPr>
      <w:rPr>
        <w:rFonts w:cs="Times New Roman"/>
        <w:sz w:val="22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0"/>
  </w:compat>
  <w:rsids>
    <w:rsidRoot w:val="00553FA7"/>
    <w:rsid w:val="002F2394"/>
    <w:rsid w:val="003D52B7"/>
    <w:rsid w:val="00553FA7"/>
    <w:rsid w:val="00713AFA"/>
    <w:rsid w:val="007161D5"/>
    <w:rsid w:val="00E478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6"/>
    <o:shapelayout v:ext="edit">
      <o:idmap v:ext="edit" data="1"/>
    </o:shapelayout>
  </w:shapeDefaults>
  <w:decimalSymbol w:val=","/>
  <w:listSeparator w:val=";"/>
  <w14:defaultImageDpi w14:val="0"/>
  <w15:docId w15:val="{2638ECB7-38AC-4B02-8D5D-BCFFF0A451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9" w:qFormat="1"/>
    <w:lsdException w:name="heading 2" w:locked="1" w:semiHidden="1" w:uiPriority="9" w:unhideWhenUsed="1" w:qFormat="1"/>
    <w:lsdException w:name="heading 3" w:locked="1" w:uiPriority="9" w:qFormat="1"/>
    <w:lsdException w:name="heading 4" w:locked="1" w:semiHidden="1" w:uiPriority="9" w:unhideWhenUsed="1" w:qFormat="1"/>
    <w:lsdException w:name="heading 5" w:locked="1" w:semiHidden="1" w:uiPriority="9" w:unhideWhenUsed="1" w:qFormat="1"/>
    <w:lsdException w:name="heading 6" w:locked="1" w:semiHidden="1" w:uiPriority="9" w:unhideWhenUsed="1" w:qFormat="1"/>
    <w:lsdException w:name="heading 7" w:locked="1" w:semiHidden="1" w:uiPriority="9" w:unhideWhenUsed="1" w:qFormat="1"/>
    <w:lsdException w:name="heading 8" w:locked="1" w:semiHidden="1" w:uiPriority="9" w:unhideWhenUsed="1" w:qFormat="1"/>
    <w:lsdException w:name="heading 9" w:locked="1" w:semiHidden="1" w:uiPriority="9" w:unhideWhenUsed="1" w:qFormat="1"/>
    <w:lsdException w:name="index 1" w:locked="1" w:semiHidden="1" w:unhideWhenUsed="1"/>
    <w:lsdException w:name="index 2" w:locked="1" w:semiHidden="1" w:unhideWhenUsed="1"/>
    <w:lsdException w:name="index 3" w:locked="1" w:semiHidden="1" w:unhideWhenUsed="1"/>
    <w:lsdException w:name="index 4" w:locked="1" w:semiHidden="1" w:unhideWhenUsed="1"/>
    <w:lsdException w:name="index 5" w:locked="1" w:semiHidden="1" w:unhideWhenUsed="1"/>
    <w:lsdException w:name="index 6" w:locked="1" w:semiHidden="1" w:unhideWhenUsed="1"/>
    <w:lsdException w:name="index 7" w:locked="1" w:semiHidden="1" w:unhideWhenUsed="1"/>
    <w:lsdException w:name="index 8" w:locked="1" w:semiHidden="1" w:unhideWhenUsed="1"/>
    <w:lsdException w:name="index 9" w:locked="1" w:semiHidden="1" w:unhideWhenUsed="1"/>
    <w:lsdException w:name="toc 1" w:locked="1" w:semiHidden="1" w:uiPriority="39" w:unhideWhenUsed="1"/>
    <w:lsdException w:name="toc 2" w:locked="1" w:semiHidden="1" w:uiPriority="39" w:unhideWhenUsed="1"/>
    <w:lsdException w:name="toc 3" w:locked="1" w:semiHidden="1" w:uiPriority="39" w:unhideWhenUsed="1"/>
    <w:lsdException w:name="toc 4" w:locked="1" w:semiHidden="1" w:uiPriority="39" w:unhideWhenUsed="1"/>
    <w:lsdException w:name="toc 5" w:locked="1" w:semiHidden="1" w:uiPriority="39" w:unhideWhenUsed="1"/>
    <w:lsdException w:name="toc 6" w:locked="1" w:semiHidden="1" w:uiPriority="39" w:unhideWhenUsed="1"/>
    <w:lsdException w:name="toc 7" w:locked="1" w:semiHidden="1" w:uiPriority="39" w:unhideWhenUsed="1"/>
    <w:lsdException w:name="toc 8" w:locked="1" w:semiHidden="1" w:uiPriority="39" w:unhideWhenUsed="1"/>
    <w:lsdException w:name="toc 9" w:locked="1" w:semiHidden="1" w:uiPriority="39" w:unhideWhenUsed="1"/>
    <w:lsdException w:name="Normal Indent" w:locked="1" w:semiHidden="1" w:unhideWhenUsed="1"/>
    <w:lsdException w:name="footnote text" w:locked="1" w:semiHidden="1" w:unhideWhenUsed="1"/>
    <w:lsdException w:name="annotation text" w:locked="1" w:semiHidden="1" w:unhideWhenUsed="1"/>
    <w:lsdException w:name="header" w:locked="1" w:semiHidden="1" w:unhideWhenUsed="1"/>
    <w:lsdException w:name="footer" w:locked="1" w:semiHidden="1" w:unhideWhenUsed="1"/>
    <w:lsdException w:name="index heading" w:locked="1" w:semiHidden="1" w:unhideWhenUsed="1"/>
    <w:lsdException w:name="caption" w:locked="1" w:uiPriority="35" w:qFormat="1"/>
    <w:lsdException w:name="table of figures" w:locked="1" w:semiHidden="1" w:unhideWhenUsed="1"/>
    <w:lsdException w:name="envelope address" w:locked="1" w:semiHidden="1" w:unhideWhenUsed="1"/>
    <w:lsdException w:name="envelope return" w:locked="1" w:semiHidden="1" w:unhideWhenUsed="1"/>
    <w:lsdException w:name="footnote reference" w:locked="1" w:semiHidden="1" w:unhideWhenUsed="1"/>
    <w:lsdException w:name="annotation reference" w:locked="1" w:semiHidden="1" w:unhideWhenUsed="1"/>
    <w:lsdException w:name="line number" w:locked="1" w:semiHidden="1" w:unhideWhenUsed="1"/>
    <w:lsdException w:name="page number" w:locked="1" w:semiHidden="1" w:unhideWhenUsed="1"/>
    <w:lsdException w:name="endnote reference" w:locked="1" w:semiHidden="1" w:unhideWhenUsed="1"/>
    <w:lsdException w:name="endnote text" w:locked="1" w:semiHidden="1" w:unhideWhenUsed="1"/>
    <w:lsdException w:name="table of authorities" w:locked="1" w:semiHidden="1" w:unhideWhenUsed="1"/>
    <w:lsdException w:name="macro" w:locked="1" w:semiHidden="1" w:unhideWhenUsed="1"/>
    <w:lsdException w:name="toa heading" w:locked="1" w:semiHidden="1" w:unhideWhenUsed="1"/>
    <w:lsdException w:name="List" w:locked="1" w:semiHidden="1" w:unhideWhenUsed="1"/>
    <w:lsdException w:name="List Bullet" w:locked="1" w:semiHidden="1" w:unhideWhenUsed="1"/>
    <w:lsdException w:name="List Number" w:locked="1" w:semiHidden="1" w:unhideWhenUsed="1"/>
    <w:lsdException w:name="List 2" w:locked="1" w:semiHidden="1" w:unhideWhenUsed="1"/>
    <w:lsdException w:name="List 3" w:locked="1" w:semiHidden="1" w:unhideWhenUsed="1"/>
    <w:lsdException w:name="List 4" w:locked="1" w:semiHidden="1" w:unhideWhenUsed="1"/>
    <w:lsdException w:name="List 5" w:locked="1" w:semiHidden="1" w:unhideWhenUsed="1"/>
    <w:lsdException w:name="List Bullet 2" w:locked="1" w:semiHidden="1" w:unhideWhenUsed="1"/>
    <w:lsdException w:name="List Bullet 3" w:locked="1" w:semiHidden="1" w:unhideWhenUsed="1"/>
    <w:lsdException w:name="List Bullet 4" w:locked="1" w:semiHidden="1" w:unhideWhenUsed="1"/>
    <w:lsdException w:name="List Bullet 5" w:locked="1" w:semiHidden="1" w:unhideWhenUsed="1"/>
    <w:lsdException w:name="List Number 2" w:locked="1" w:semiHidden="1" w:unhideWhenUsed="1"/>
    <w:lsdException w:name="List Number 3" w:locked="1" w:semiHidden="1" w:unhideWhenUsed="1"/>
    <w:lsdException w:name="List Number 4" w:locked="1" w:semiHidden="1" w:unhideWhenUsed="1"/>
    <w:lsdException w:name="List Number 5" w:locked="1" w:semiHidden="1" w:unhideWhenUsed="1"/>
    <w:lsdException w:name="Title" w:locked="1" w:uiPriority="10" w:qFormat="1"/>
    <w:lsdException w:name="Closing" w:locked="1" w:semiHidden="1" w:unhideWhenUsed="1"/>
    <w:lsdException w:name="Signature" w:locked="1" w:semiHidden="1" w:unhideWhenUsed="1"/>
    <w:lsdException w:name="Default Paragraph Font" w:locked="1" w:semiHidden="1" w:uiPriority="1" w:unhideWhenUsed="1"/>
    <w:lsdException w:name="Body Text" w:locked="1" w:semiHidden="1" w:unhideWhenUsed="1"/>
    <w:lsdException w:name="Body Text Indent" w:locked="1" w:semiHidden="1" w:unhideWhenUsed="1"/>
    <w:lsdException w:name="List Continue" w:locked="1" w:semiHidden="1" w:unhideWhenUsed="1"/>
    <w:lsdException w:name="List Continue 2" w:locked="1" w:semiHidden="1" w:unhideWhenUsed="1"/>
    <w:lsdException w:name="List Continue 3" w:locked="1" w:semiHidden="1" w:unhideWhenUsed="1"/>
    <w:lsdException w:name="List Continue 4" w:locked="1" w:semiHidden="1" w:unhideWhenUsed="1"/>
    <w:lsdException w:name="List Continue 5" w:locked="1" w:semiHidden="1" w:unhideWhenUsed="1"/>
    <w:lsdException w:name="Message Header" w:locked="1" w:semiHidden="1" w:unhideWhenUsed="1"/>
    <w:lsdException w:name="Subtitle" w:locked="1" w:uiPriority="11" w:qFormat="1"/>
    <w:lsdException w:name="Salutation" w:locked="1" w:semiHidden="1" w:unhideWhenUsed="1"/>
    <w:lsdException w:name="Date" w:locked="1" w:semiHidden="1" w:unhideWhenUsed="1"/>
    <w:lsdException w:name="Body Text First Indent" w:locked="1" w:semiHidden="1" w:unhideWhenUsed="1"/>
    <w:lsdException w:name="Body Text First Indent 2" w:locked="1" w:semiHidden="1" w:unhideWhenUsed="1"/>
    <w:lsdException w:name="Note Heading" w:locked="1" w:semiHidden="1" w:unhideWhenUsed="1"/>
    <w:lsdException w:name="Body Text 2" w:locked="1" w:semiHidden="1" w:unhideWhenUsed="1"/>
    <w:lsdException w:name="Body Text 3" w:locked="1" w:semiHidden="1" w:unhideWhenUsed="1"/>
    <w:lsdException w:name="Body Text Indent 2" w:locked="1" w:semiHidden="1" w:unhideWhenUsed="1"/>
    <w:lsdException w:name="Body Text Indent 3" w:locked="1" w:semiHidden="1" w:unhideWhenUsed="1"/>
    <w:lsdException w:name="Block Text" w:locked="1" w:semiHidden="1" w:unhideWhenUsed="1"/>
    <w:lsdException w:name="Hyperlink" w:locked="1" w:semiHidden="1" w:unhideWhenUsed="1"/>
    <w:lsdException w:name="FollowedHyperlink" w:locked="1" w:semiHidden="1" w:unhideWhenUsed="1"/>
    <w:lsdException w:name="Strong" w:locked="1" w:uiPriority="22" w:qFormat="1"/>
    <w:lsdException w:name="Emphasis" w:locked="1" w:uiPriority="20" w:qFormat="1"/>
    <w:lsdException w:name="Document Map" w:locked="1" w:semiHidden="1" w:unhideWhenUsed="1"/>
    <w:lsdException w:name="Plain Text" w:locked="1" w:semiHidden="1" w:unhideWhenUsed="1"/>
    <w:lsdException w:name="E-mail Signature" w:locked="1" w:semiHidden="1" w:unhideWhenUsed="1"/>
    <w:lsdException w:name="HTML Top of Form" w:locked="1" w:semiHidden="1" w:unhideWhenUsed="1"/>
    <w:lsdException w:name="HTML Bottom of Form" w:locked="1" w:semiHidden="1" w:unhideWhenUsed="1"/>
    <w:lsdException w:name="Normal (Web)" w:locked="1" w:semiHidden="1" w:unhideWhenUsed="1"/>
    <w:lsdException w:name="HTML Acronym" w:locked="1" w:semiHidden="1" w:unhideWhenUsed="1"/>
    <w:lsdException w:name="HTML Address" w:locked="1" w:semiHidden="1" w:unhideWhenUsed="1"/>
    <w:lsdException w:name="HTML Cite" w:locked="1" w:semiHidden="1" w:unhideWhenUsed="1"/>
    <w:lsdException w:name="HTML Code" w:locked="1" w:semiHidden="1" w:unhideWhenUsed="1"/>
    <w:lsdException w:name="HTML Definition" w:locked="1" w:semiHidden="1" w:unhideWhenUsed="1"/>
    <w:lsdException w:name="HTML Keyboard" w:locked="1" w:semiHidden="1" w:unhideWhenUsed="1"/>
    <w:lsdException w:name="HTML Preformatted" w:locked="1" w:semiHidden="1" w:unhideWhenUsed="1"/>
    <w:lsdException w:name="HTML Sample" w:locked="1" w:semiHidden="1" w:unhideWhenUsed="1"/>
    <w:lsdException w:name="HTML Typewriter" w:locked="1" w:semiHidden="1" w:unhideWhenUsed="1"/>
    <w:lsdException w:name="HTML Variable" w:locked="1" w:semiHidden="1" w:unhideWhenUsed="1"/>
    <w:lsdException w:name="Normal Table" w:locked="1" w:semiHidden="1" w:unhideWhenUsed="1"/>
    <w:lsdException w:name="annotation subject" w:locked="1" w:semiHidden="1" w:unhideWhenUsed="1"/>
    <w:lsdException w:name="No List" w:locked="1" w:semiHidden="1" w:unhideWhenUsed="1"/>
    <w:lsdException w:name="Outline List 1" w:locked="1" w:semiHidden="1" w:unhideWhenUsed="1"/>
    <w:lsdException w:name="Outline List 2" w:locked="1" w:semiHidden="1" w:unhideWhenUsed="1"/>
    <w:lsdException w:name="Outline List 3" w:locked="1" w:semiHidden="1" w:unhideWhenUsed="1"/>
    <w:lsdException w:name="Table Simple 1" w:locked="1" w:semiHidden="1" w:unhideWhenUsed="1"/>
    <w:lsdException w:name="Table Simple 2" w:locked="1" w:semiHidden="1" w:unhideWhenUsed="1"/>
    <w:lsdException w:name="Table Simple 3" w:locked="1" w:semiHidden="1" w:unhideWhenUsed="1"/>
    <w:lsdException w:name="Table Classic 1" w:locked="1" w:semiHidden="1" w:unhideWhenUsed="1"/>
    <w:lsdException w:name="Table Classic 2" w:locked="1" w:semiHidden="1" w:unhideWhenUsed="1"/>
    <w:lsdException w:name="Table Classic 3" w:locked="1" w:semiHidden="1" w:unhideWhenUsed="1"/>
    <w:lsdException w:name="Table Classic 4" w:locked="1" w:semiHidden="1" w:unhideWhenUsed="1"/>
    <w:lsdException w:name="Table Colorful 1" w:locked="1" w:semiHidden="1" w:unhideWhenUsed="1"/>
    <w:lsdException w:name="Table Colorful 2" w:locked="1" w:semiHidden="1" w:unhideWhenUsed="1"/>
    <w:lsdException w:name="Table Colorful 3" w:locked="1" w:semiHidden="1" w:unhideWhenUsed="1"/>
    <w:lsdException w:name="Table Columns 1" w:locked="1" w:semiHidden="1" w:unhideWhenUsed="1"/>
    <w:lsdException w:name="Table Columns 2" w:locked="1" w:semiHidden="1" w:unhideWhenUsed="1"/>
    <w:lsdException w:name="Table Columns 3" w:locked="1" w:semiHidden="1" w:unhideWhenUsed="1"/>
    <w:lsdException w:name="Table Columns 4" w:locked="1" w:semiHidden="1" w:unhideWhenUsed="1"/>
    <w:lsdException w:name="Table Columns 5" w:locked="1" w:semiHidden="1" w:unhideWhenUsed="1"/>
    <w:lsdException w:name="Table Grid 1" w:locked="1" w:semiHidden="1" w:unhideWhenUsed="1"/>
    <w:lsdException w:name="Table Grid 2" w:locked="1" w:semiHidden="1" w:unhideWhenUsed="1"/>
    <w:lsdException w:name="Table Grid 3" w:locked="1" w:semiHidden="1" w:unhideWhenUsed="1"/>
    <w:lsdException w:name="Table Grid 4" w:locked="1" w:semiHidden="1" w:unhideWhenUsed="1"/>
    <w:lsdException w:name="Table Grid 5" w:locked="1" w:semiHidden="1" w:unhideWhenUsed="1"/>
    <w:lsdException w:name="Table Grid 6" w:locked="1" w:semiHidden="1" w:unhideWhenUsed="1"/>
    <w:lsdException w:name="Table Grid 7" w:locked="1" w:semiHidden="1" w:unhideWhenUsed="1"/>
    <w:lsdException w:name="Table Grid 8" w:locked="1" w:semiHidden="1" w:unhideWhenUsed="1"/>
    <w:lsdException w:name="Table List 1" w:locked="1" w:semiHidden="1" w:unhideWhenUsed="1"/>
    <w:lsdException w:name="Table List 2" w:locked="1" w:semiHidden="1" w:unhideWhenUsed="1"/>
    <w:lsdException w:name="Table List 3" w:locked="1" w:semiHidden="1" w:unhideWhenUsed="1"/>
    <w:lsdException w:name="Table List 4" w:locked="1" w:semiHidden="1" w:unhideWhenUsed="1"/>
    <w:lsdException w:name="Table List 5" w:locked="1" w:semiHidden="1" w:unhideWhenUsed="1"/>
    <w:lsdException w:name="Table List 6" w:locked="1" w:semiHidden="1" w:unhideWhenUsed="1"/>
    <w:lsdException w:name="Table List 7" w:locked="1" w:semiHidden="1" w:unhideWhenUsed="1"/>
    <w:lsdException w:name="Table List 8" w:locked="1" w:semiHidden="1" w:unhideWhenUsed="1"/>
    <w:lsdException w:name="Table 3D effects 1" w:locked="1" w:semiHidden="1" w:unhideWhenUsed="1"/>
    <w:lsdException w:name="Table 3D effects 2" w:locked="1" w:semiHidden="1" w:unhideWhenUsed="1"/>
    <w:lsdException w:name="Table 3D effects 3" w:locked="1" w:semiHidden="1" w:unhideWhenUsed="1"/>
    <w:lsdException w:name="Table Contemporary" w:locked="1" w:semiHidden="1" w:unhideWhenUsed="1"/>
    <w:lsdException w:name="Table Elegant" w:locked="1" w:semiHidden="1" w:unhideWhenUsed="1"/>
    <w:lsdException w:name="Table Professional" w:locked="1" w:semiHidden="1" w:unhideWhenUsed="1"/>
    <w:lsdException w:name="Table Subtle 1" w:locked="1" w:semiHidden="1" w:unhideWhenUsed="1"/>
    <w:lsdException w:name="Table Subtle 2" w:locked="1" w:semiHidden="1" w:unhideWhenUsed="1"/>
    <w:lsdException w:name="Table Web 1" w:locked="1" w:semiHidden="1" w:unhideWhenUsed="1"/>
    <w:lsdException w:name="Table Web 2" w:locked="1" w:semiHidden="1" w:unhideWhenUsed="1"/>
    <w:lsdException w:name="Table Web 3" w:locked="1" w:semiHidden="1" w:unhideWhenUsed="1"/>
    <w:lsdException w:name="Balloon Text" w:locked="1" w:semiHidden="1" w:unhideWhenUsed="1"/>
    <w:lsdException w:name="Table Grid" w:locked="1" w:uiPriority="39"/>
    <w:lsdException w:name="Table Theme" w:locked="1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suppressAutoHyphens/>
      <w:overflowPunct w:val="0"/>
    </w:pPr>
    <w:rPr>
      <w:lang w:eastAsia="en-US"/>
    </w:rPr>
  </w:style>
  <w:style w:type="paragraph" w:styleId="1">
    <w:name w:val="heading 1"/>
    <w:basedOn w:val="a"/>
    <w:link w:val="10"/>
    <w:uiPriority w:val="99"/>
    <w:qFormat/>
    <w:pPr>
      <w:ind w:left="2613"/>
      <w:outlineLvl w:val="0"/>
    </w:pPr>
    <w:rPr>
      <w:rFonts w:ascii="Times New Roman" w:eastAsia="Times New Roman" w:hAnsi="Times New Roman"/>
      <w:b/>
      <w:bCs/>
      <w:sz w:val="28"/>
      <w:szCs w:val="28"/>
    </w:rPr>
  </w:style>
  <w:style w:type="paragraph" w:styleId="3">
    <w:name w:val="heading 3"/>
    <w:basedOn w:val="a"/>
    <w:next w:val="a"/>
    <w:link w:val="30"/>
    <w:uiPriority w:val="99"/>
    <w:qFormat/>
    <w:pPr>
      <w:keepNext/>
      <w:keepLines/>
      <w:spacing w:before="40" w:after="0"/>
      <w:outlineLvl w:val="2"/>
    </w:pPr>
    <w:rPr>
      <w:rFonts w:ascii="Calibri Light" w:eastAsia="Times New Roman" w:hAnsi="Calibri Light"/>
      <w:color w:val="1F4D78"/>
      <w:sz w:val="24"/>
      <w:szCs w:val="24"/>
    </w:rPr>
  </w:style>
  <w:style w:type="character" w:default="1" w:styleId="a0">
    <w:name w:val="Default Paragraph Font"/>
    <w:uiPriority w:val="99"/>
    <w:semiHidden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786B02"/>
    <w:rPr>
      <w:rFonts w:asciiTheme="majorHAnsi" w:eastAsiaTheme="majorEastAsia" w:hAnsiTheme="majorHAnsi" w:cstheme="majorBidi"/>
      <w:b/>
      <w:bCs/>
      <w:kern w:val="32"/>
      <w:sz w:val="32"/>
      <w:szCs w:val="32"/>
      <w:lang w:eastAsia="en-US"/>
    </w:rPr>
  </w:style>
  <w:style w:type="character" w:customStyle="1" w:styleId="30">
    <w:name w:val="Заголовок 3 Знак"/>
    <w:basedOn w:val="a0"/>
    <w:link w:val="3"/>
    <w:uiPriority w:val="9"/>
    <w:semiHidden/>
    <w:rsid w:val="00786B02"/>
    <w:rPr>
      <w:rFonts w:asciiTheme="majorHAnsi" w:eastAsiaTheme="majorEastAsia" w:hAnsiTheme="majorHAnsi" w:cstheme="majorBidi"/>
      <w:b/>
      <w:bCs/>
      <w:sz w:val="26"/>
      <w:szCs w:val="26"/>
      <w:lang w:eastAsia="en-US"/>
    </w:rPr>
  </w:style>
  <w:style w:type="character" w:customStyle="1" w:styleId="Heading3Char">
    <w:name w:val="Heading 3 Char"/>
    <w:uiPriority w:val="99"/>
    <w:rPr>
      <w:rFonts w:ascii="Calibri Light" w:hAnsi="Calibri Light"/>
      <w:color w:val="1F4D78"/>
      <w:sz w:val="24"/>
    </w:rPr>
  </w:style>
  <w:style w:type="character" w:customStyle="1" w:styleId="-">
    <w:name w:val="Интернет-ссылка"/>
    <w:uiPriority w:val="99"/>
    <w:rPr>
      <w:color w:val="0563C1"/>
      <w:u w:val="single"/>
    </w:rPr>
  </w:style>
  <w:style w:type="character" w:customStyle="1" w:styleId="HeaderChar">
    <w:name w:val="Header Char"/>
    <w:uiPriority w:val="99"/>
  </w:style>
  <w:style w:type="character" w:customStyle="1" w:styleId="FooterChar">
    <w:name w:val="Footer Char"/>
    <w:uiPriority w:val="99"/>
  </w:style>
  <w:style w:type="character" w:styleId="a3">
    <w:name w:val="Hyperlink"/>
    <w:basedOn w:val="a0"/>
    <w:uiPriority w:val="99"/>
    <w:rPr>
      <w:rFonts w:cs="Times New Roman"/>
      <w:color w:val="0563C1"/>
      <w:u w:val="single"/>
    </w:rPr>
  </w:style>
  <w:style w:type="character" w:customStyle="1" w:styleId="a4">
    <w:name w:val="Посещённая гиперссылка"/>
    <w:uiPriority w:val="99"/>
    <w:rPr>
      <w:color w:val="800080"/>
      <w:u w:val="single"/>
    </w:rPr>
  </w:style>
  <w:style w:type="character" w:customStyle="1" w:styleId="WW8Num28z0">
    <w:name w:val="WW8Num28z0"/>
    <w:uiPriority w:val="99"/>
    <w:rPr>
      <w:rFonts w:ascii="Times New Roman" w:eastAsia="Times New Roman" w:hAnsi="Times New Roman"/>
      <w:b/>
      <w:color w:val="000000"/>
      <w:spacing w:val="8"/>
      <w:sz w:val="24"/>
      <w:lang w:val="x-none" w:eastAsia="ar-SA" w:bidi="ar-SA"/>
    </w:rPr>
  </w:style>
  <w:style w:type="character" w:customStyle="1" w:styleId="WW8Num28z1">
    <w:name w:val="WW8Num28z1"/>
    <w:uiPriority w:val="99"/>
    <w:rPr>
      <w:rFonts w:ascii="Times New Roman" w:hAnsi="Times New Roman"/>
      <w:sz w:val="24"/>
    </w:rPr>
  </w:style>
  <w:style w:type="character" w:customStyle="1" w:styleId="WW8Num28z2">
    <w:name w:val="WW8Num28z2"/>
    <w:uiPriority w:val="99"/>
  </w:style>
  <w:style w:type="character" w:customStyle="1" w:styleId="WW8Num28z3">
    <w:name w:val="WW8Num28z3"/>
    <w:uiPriority w:val="99"/>
  </w:style>
  <w:style w:type="character" w:customStyle="1" w:styleId="WW8Num28z4">
    <w:name w:val="WW8Num28z4"/>
    <w:uiPriority w:val="99"/>
  </w:style>
  <w:style w:type="character" w:customStyle="1" w:styleId="WW8Num28z5">
    <w:name w:val="WW8Num28z5"/>
    <w:uiPriority w:val="99"/>
  </w:style>
  <w:style w:type="character" w:customStyle="1" w:styleId="WW8Num28z6">
    <w:name w:val="WW8Num28z6"/>
    <w:uiPriority w:val="99"/>
  </w:style>
  <w:style w:type="character" w:customStyle="1" w:styleId="WW8Num28z7">
    <w:name w:val="WW8Num28z7"/>
    <w:uiPriority w:val="99"/>
  </w:style>
  <w:style w:type="character" w:customStyle="1" w:styleId="WW8Num28z8">
    <w:name w:val="WW8Num28z8"/>
    <w:uiPriority w:val="99"/>
  </w:style>
  <w:style w:type="character" w:customStyle="1" w:styleId="hilight">
    <w:name w:val="hilight"/>
    <w:uiPriority w:val="99"/>
  </w:style>
  <w:style w:type="paragraph" w:styleId="a5">
    <w:name w:val="Title"/>
    <w:basedOn w:val="a"/>
    <w:next w:val="a6"/>
    <w:link w:val="a7"/>
    <w:uiPriority w:val="99"/>
    <w:qFormat/>
    <w:pPr>
      <w:keepNext/>
      <w:spacing w:before="240" w:after="120"/>
    </w:pPr>
    <w:rPr>
      <w:rFonts w:ascii="Liberation Sans" w:eastAsia="Microsoft YaHei" w:hAnsi="Liberation Sans" w:cs="Arial"/>
      <w:sz w:val="28"/>
      <w:szCs w:val="28"/>
    </w:rPr>
  </w:style>
  <w:style w:type="character" w:customStyle="1" w:styleId="a7">
    <w:name w:val="Заголовок Знак"/>
    <w:basedOn w:val="a0"/>
    <w:link w:val="a5"/>
    <w:uiPriority w:val="10"/>
    <w:rsid w:val="00786B02"/>
    <w:rPr>
      <w:rFonts w:asciiTheme="majorHAnsi" w:eastAsiaTheme="majorEastAsia" w:hAnsiTheme="majorHAnsi" w:cstheme="majorBidi"/>
      <w:b/>
      <w:bCs/>
      <w:kern w:val="28"/>
      <w:sz w:val="32"/>
      <w:szCs w:val="32"/>
      <w:lang w:eastAsia="en-US"/>
    </w:rPr>
  </w:style>
  <w:style w:type="paragraph" w:styleId="a6">
    <w:name w:val="Body Text"/>
    <w:basedOn w:val="a"/>
    <w:link w:val="a8"/>
    <w:uiPriority w:val="99"/>
    <w:pPr>
      <w:spacing w:after="140" w:line="276" w:lineRule="auto"/>
    </w:pPr>
  </w:style>
  <w:style w:type="character" w:customStyle="1" w:styleId="a8">
    <w:name w:val="Основной текст Знак"/>
    <w:basedOn w:val="a0"/>
    <w:link w:val="a6"/>
    <w:uiPriority w:val="99"/>
    <w:semiHidden/>
    <w:rsid w:val="00786B02"/>
    <w:rPr>
      <w:lang w:eastAsia="en-US"/>
    </w:rPr>
  </w:style>
  <w:style w:type="paragraph" w:styleId="a9">
    <w:name w:val="List"/>
    <w:basedOn w:val="a6"/>
    <w:uiPriority w:val="99"/>
    <w:rPr>
      <w:rFonts w:cs="Arial"/>
    </w:rPr>
  </w:style>
  <w:style w:type="paragraph" w:styleId="aa">
    <w:name w:val="caption"/>
    <w:basedOn w:val="a"/>
    <w:uiPriority w:val="99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11">
    <w:name w:val="index 1"/>
    <w:basedOn w:val="a"/>
    <w:next w:val="a"/>
    <w:autoRedefine/>
    <w:uiPriority w:val="99"/>
    <w:semiHidden/>
    <w:pPr>
      <w:ind w:left="220" w:hanging="220"/>
    </w:pPr>
  </w:style>
  <w:style w:type="paragraph" w:styleId="ab">
    <w:name w:val="index heading"/>
    <w:basedOn w:val="a"/>
    <w:uiPriority w:val="99"/>
    <w:pPr>
      <w:suppressLineNumbers/>
    </w:pPr>
    <w:rPr>
      <w:rFonts w:cs="Arial"/>
    </w:rPr>
  </w:style>
  <w:style w:type="paragraph" w:styleId="ac">
    <w:name w:val="Normal (Web)"/>
    <w:basedOn w:val="a"/>
    <w:uiPriority w:val="99"/>
    <w:pPr>
      <w:spacing w:before="280" w:after="280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d">
    <w:name w:val="List Paragraph"/>
    <w:basedOn w:val="a"/>
    <w:uiPriority w:val="99"/>
    <w:qFormat/>
    <w:pPr>
      <w:spacing w:after="0" w:line="240" w:lineRule="auto"/>
      <w:ind w:left="720"/>
      <w:contextualSpacing/>
    </w:pPr>
    <w:rPr>
      <w:rFonts w:eastAsia="Times New Roman"/>
      <w:szCs w:val="20"/>
      <w:lang w:eastAsia="ja-JP"/>
    </w:rPr>
  </w:style>
  <w:style w:type="paragraph" w:customStyle="1" w:styleId="ae">
    <w:name w:val="Верхний и нижний колонтитулы"/>
    <w:basedOn w:val="a"/>
    <w:uiPriority w:val="99"/>
  </w:style>
  <w:style w:type="paragraph" w:styleId="af">
    <w:name w:val="header"/>
    <w:basedOn w:val="a"/>
    <w:link w:val="af0"/>
    <w:uiPriority w:val="9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Верхний колонтитул Знак"/>
    <w:basedOn w:val="a0"/>
    <w:link w:val="af"/>
    <w:uiPriority w:val="99"/>
    <w:semiHidden/>
    <w:rsid w:val="00786B02"/>
    <w:rPr>
      <w:lang w:eastAsia="en-US"/>
    </w:rPr>
  </w:style>
  <w:style w:type="paragraph" w:styleId="af1">
    <w:name w:val="footer"/>
    <w:basedOn w:val="a"/>
    <w:link w:val="af2"/>
    <w:uiPriority w:val="9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2">
    <w:name w:val="Нижний колонтитул Знак"/>
    <w:basedOn w:val="a0"/>
    <w:link w:val="af1"/>
    <w:uiPriority w:val="99"/>
    <w:semiHidden/>
    <w:rsid w:val="00786B02"/>
    <w:rPr>
      <w:lang w:eastAsia="en-US"/>
    </w:rPr>
  </w:style>
  <w:style w:type="paragraph" w:customStyle="1" w:styleId="af3">
    <w:name w:val="Содержимое таблицы"/>
    <w:basedOn w:val="a"/>
    <w:uiPriority w:val="99"/>
    <w:pPr>
      <w:suppressLineNumbers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studentlibrary.ru/book/ISBN9785970439432.html" TargetMode="Externa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" Type="http://schemas.openxmlformats.org/officeDocument/2006/relationships/settings" Target="settings.xml"/><Relationship Id="rId21" Type="http://schemas.openxmlformats.org/officeDocument/2006/relationships/footer" Target="footer1.xml"/><Relationship Id="rId7" Type="http://schemas.openxmlformats.org/officeDocument/2006/relationships/hyperlink" Target="https://www.studentlibrary.ru/book/ISBN9785970466971.html" TargetMode="Externa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2.png"/><Relationship Id="rId5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theme" Target="theme/theme1.xml"/><Relationship Id="rId10" Type="http://schemas.openxmlformats.org/officeDocument/2006/relationships/image" Target="media/image1.jpeg"/><Relationship Id="rId19" Type="http://schemas.openxmlformats.org/officeDocument/2006/relationships/image" Target="media/image10.png"/><Relationship Id="rId4" Type="http://schemas.openxmlformats.org/officeDocument/2006/relationships/webSettings" Target="webSettings.xml"/><Relationship Id="rId9" Type="http://schemas.openxmlformats.org/officeDocument/2006/relationships/hyperlink" Target="https://www.studentlibrary.ru/book/ISBN9785970464090.html" TargetMode="External"/><Relationship Id="rId14" Type="http://schemas.openxmlformats.org/officeDocument/2006/relationships/image" Target="media/image5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1527</Words>
  <Characters>8710</Characters>
  <Application>Microsoft Office Word</Application>
  <DocSecurity>0</DocSecurity>
  <Lines>72</Lines>
  <Paragraphs>20</Paragraphs>
  <ScaleCrop>false</ScaleCrop>
  <Company/>
  <LinksUpToDate>false</LinksUpToDate>
  <CharactersWithSpaces>10217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>Microsoft Office</cp:lastModifiedBy>
  <cp:revision>2</cp:revision>
  <dcterms:created xsi:type="dcterms:W3CDTF">2025-07-31T16:13:00Z</dcterms:created>
  <dcterms:modified xsi:type="dcterms:W3CDTF">2025-07-31T16:13:00Z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12.0000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