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590" w:rsidRPr="001101BF" w:rsidRDefault="00011590" w:rsidP="000115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1101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Фенилкетонурия</w:t>
      </w:r>
      <w:proofErr w:type="spellEnd"/>
      <w:r w:rsidRPr="001101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(ФКЛ)</w:t>
      </w:r>
    </w:p>
    <w:p w:rsidR="00011590" w:rsidRPr="001101BF" w:rsidRDefault="00011590" w:rsidP="00011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Общая характеристика заболевания </w:t>
      </w:r>
    </w:p>
    <w:p w:rsidR="009024FA" w:rsidRPr="001101BF" w:rsidRDefault="009024FA" w:rsidP="0090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Фенилкетонурия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одно из наиболее распространенных наследственных нарушений обмена аминокислот. Это аутосомно-рецессивное заболевание характеризуется дефицитом фермента фенилаланин-4-гидроксилазы, что приводит к накоплению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фенилаланина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организме и развитию тяжелых неврологических нарушений при отсутствии своевременного лечения.</w:t>
      </w:r>
    </w:p>
    <w:p w:rsidR="005E58F5" w:rsidRPr="001101BF" w:rsidRDefault="009024FA" w:rsidP="005E5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Заболевание было впервые описано норвежским врачом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Асбьёрном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Фёллингом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1934 году, который обнаружил у детей с умственной отсталостью необычный запах мочи и выделение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фенилпировиноградной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кислоты.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Фенилкетонурия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стала первым наследственным заболеванием, для которого была разработана эффективная диетотерапия, и одним из первых заболеваний, включённых в программы массового неонатального скрининга.</w:t>
      </w:r>
    </w:p>
    <w:p w:rsidR="009024FA" w:rsidRPr="001101BF" w:rsidRDefault="009024FA" w:rsidP="005E5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Эпидемиология</w:t>
      </w:r>
    </w:p>
    <w:p w:rsidR="005E58F5" w:rsidRPr="001101BF" w:rsidRDefault="009024FA" w:rsidP="005E5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Частота встречаемости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фенилкетонурии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варьируется в зависимости от этнической принадлежности и географического региона. В европейских популяциях заболевание встречается с частотой 1:10000–1:15000 новорожденных. Наиболее высокая распространенность отмечается в Ирландии (1:4500), Турции и некоторых изолированных популяциях. В азиатских странах частота значительно ниже и составляет около 1:100000. Частота носительства патологических аллелей в популяции составляет примерно 1:50–1:100.</w:t>
      </w:r>
    </w:p>
    <w:p w:rsidR="005E58F5" w:rsidRPr="001101BF" w:rsidRDefault="005E58F5" w:rsidP="005E5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ЭТИОПАТОГЕНЕЗ</w:t>
      </w:r>
    </w:p>
    <w:p w:rsidR="009024FA" w:rsidRPr="001101BF" w:rsidRDefault="009024FA" w:rsidP="005E5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Молекулярно-генетические основы</w:t>
      </w:r>
    </w:p>
    <w:p w:rsidR="009024FA" w:rsidRPr="001101BF" w:rsidRDefault="009024FA" w:rsidP="0090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Фенилкетонурия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наследуется по аутосомно-рецессивному типу. Ген PAH, кодирующий фенилаланин-4-гидроксилазу, локализован на длинном плече 12-й хромосомы (12q23.2). Ген состоит из 13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экзонов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имеет размер около 90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килобаз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. К настоящему времени идентифицировано более 1000 различных мутаций в гене PAH, что объясняет клиническое разнообразие заболевания.</w:t>
      </w:r>
    </w:p>
    <w:p w:rsidR="005E58F5" w:rsidRPr="001101BF" w:rsidRDefault="009024FA" w:rsidP="005E5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частые мутации в европейской популяции включают R408W (встречается у 20–30% пациентов), IVS10nt546, R261Q, IVS12nt1. Тип мутации определяет остаточную активность фермента и, соответственно, тяжесть клинических проявлений.</w:t>
      </w:r>
    </w:p>
    <w:p w:rsidR="009024FA" w:rsidRPr="001101BF" w:rsidRDefault="009024FA" w:rsidP="005E5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Биохимические нарушения</w:t>
      </w:r>
    </w:p>
    <w:p w:rsidR="009024FA" w:rsidRPr="001101BF" w:rsidRDefault="009024FA" w:rsidP="0090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норме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фенилаланин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поступающий с пищей, подвергается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гидроксилированию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образованием тирозина под действием фенилаланин-4-гидроксилазы. Этот фермент локализован преимущественно в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гепатоцитах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требует в качестве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кофактора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тетрагидробиоптерин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(BH4), а также молекулярный кислород и железо.</w:t>
      </w:r>
    </w:p>
    <w:p w:rsidR="009024FA" w:rsidRPr="001101BF" w:rsidRDefault="009024FA" w:rsidP="0090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дефиците фенилаланин-4-гидроксилазы нарушается основной путь катаболизма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фенилаланина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приводит к его накоплению в крови (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гиперфенилаланинемия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тканях. Избыток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фенилаланина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метаболизируется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альтернативным, в норме второстепенным путям с образованием:</w:t>
      </w:r>
    </w:p>
    <w:p w:rsidR="009024FA" w:rsidRPr="001101BF" w:rsidRDefault="009024FA" w:rsidP="009024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Фенилпируват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фенилпировиноградная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кислота) — продукт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трансаминирования</w:t>
      </w:r>
      <w:proofErr w:type="spellEnd"/>
    </w:p>
    <w:p w:rsidR="009024FA" w:rsidRPr="001101BF" w:rsidRDefault="009024FA" w:rsidP="009024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Фениллактат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фенилмолочная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кислота) — продукт восстановления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фенилпирувата</w:t>
      </w:r>
      <w:proofErr w:type="spellEnd"/>
    </w:p>
    <w:p w:rsidR="009024FA" w:rsidRPr="001101BF" w:rsidRDefault="009024FA" w:rsidP="009024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Фенилацетат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(фенилуксусная кислота) — продукт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декарбоксилирования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окисления</w:t>
      </w:r>
    </w:p>
    <w:p w:rsidR="009024FA" w:rsidRPr="001101BF" w:rsidRDefault="009024FA" w:rsidP="009024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Фенилацетилглутамин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конъюгат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фенилацетата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глутамином</w:t>
      </w:r>
      <w:proofErr w:type="spellEnd"/>
    </w:p>
    <w:p w:rsidR="009024FA" w:rsidRPr="001101BF" w:rsidRDefault="009024FA" w:rsidP="0090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метаболиты в больших количествах выделяются с мочой, придавая ей характерный «мышиный» запах.</w:t>
      </w:r>
    </w:p>
    <w:p w:rsidR="009024FA" w:rsidRPr="001101BF" w:rsidRDefault="009024FA" w:rsidP="009024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Патогенетические механизмы поражения центральной нервной системы</w:t>
      </w:r>
    </w:p>
    <w:p w:rsidR="009024FA" w:rsidRPr="001101BF" w:rsidRDefault="009024FA" w:rsidP="0090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Поражение ЦНС при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фенилкетонурии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результатом сложного взаимодействия нескольких патогенетических механизмов:</w:t>
      </w:r>
    </w:p>
    <w:p w:rsidR="009024FA" w:rsidRPr="001101BF" w:rsidRDefault="009024FA" w:rsidP="0090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Токсическое действие избытка </w:t>
      </w:r>
      <w:proofErr w:type="spellStart"/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фенилаланина</w:t>
      </w:r>
      <w:proofErr w:type="spellEnd"/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024FA" w:rsidRPr="001101BF" w:rsidRDefault="009024FA" w:rsidP="009024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Конкурентное ингибирование транспорта других крупных нейтральных аминокислот (тирозин, триптофан, гистидин) через гематоэнцефалический барьер посредством транспортера LAT1</w:t>
      </w:r>
    </w:p>
    <w:p w:rsidR="009024FA" w:rsidRPr="001101BF" w:rsidRDefault="009024FA" w:rsidP="009024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синтеза белков головного мозга вследствие дисбаланса аминокислот</w:t>
      </w:r>
    </w:p>
    <w:p w:rsidR="009024FA" w:rsidRPr="001101BF" w:rsidRDefault="009024FA" w:rsidP="009024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Ингибирование ключевых ферментов метаболизма, включая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пируваткиназу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глюкозо-6-фосфатдегидрогеназу</w:t>
      </w:r>
    </w:p>
    <w:p w:rsidR="009024FA" w:rsidRPr="001101BF" w:rsidRDefault="009024FA" w:rsidP="0090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Дефицит тирозина и его последствия:</w:t>
      </w:r>
    </w:p>
    <w:p w:rsidR="009024FA" w:rsidRPr="001101BF" w:rsidRDefault="009024FA" w:rsidP="009024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синтеза катехоламинов (дофамин, норадреналин, адреналин) из-за недостатка субстрата</w:t>
      </w:r>
    </w:p>
    <w:p w:rsidR="009024FA" w:rsidRPr="001101BF" w:rsidRDefault="009024FA" w:rsidP="009024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нейротрансмиссии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дофаминергической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норадренергической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системах</w:t>
      </w:r>
    </w:p>
    <w:p w:rsidR="009024FA" w:rsidRPr="001101BF" w:rsidRDefault="009024FA" w:rsidP="009024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Дефицит меланина, приводящий к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гипопигментации</w:t>
      </w:r>
      <w:proofErr w:type="spellEnd"/>
    </w:p>
    <w:p w:rsidR="009024FA" w:rsidRPr="001101BF" w:rsidRDefault="009024FA" w:rsidP="0090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Дефицит триптофана:</w:t>
      </w:r>
    </w:p>
    <w:p w:rsidR="009024FA" w:rsidRPr="001101BF" w:rsidRDefault="009024FA" w:rsidP="009024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синтеза серотонина</w:t>
      </w:r>
    </w:p>
    <w:p w:rsidR="009024FA" w:rsidRPr="001101BF" w:rsidRDefault="009024FA" w:rsidP="009024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синтеза никотиновой кислоты</w:t>
      </w:r>
    </w:p>
    <w:p w:rsidR="009024FA" w:rsidRPr="001101BF" w:rsidRDefault="009024FA" w:rsidP="0090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Нарушение процессов </w:t>
      </w:r>
      <w:proofErr w:type="spellStart"/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миелинизации</w:t>
      </w:r>
      <w:proofErr w:type="spellEnd"/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024FA" w:rsidRPr="001101BF" w:rsidRDefault="009024FA" w:rsidP="009024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Дефекты в синтезе миелиновых белков и липидов</w:t>
      </w:r>
    </w:p>
    <w:p w:rsidR="009024FA" w:rsidRPr="001101BF" w:rsidRDefault="009024FA" w:rsidP="009024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Замедление созревания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олигодендроцитов</w:t>
      </w:r>
      <w:proofErr w:type="spellEnd"/>
    </w:p>
    <w:p w:rsidR="005E58F5" w:rsidRPr="001101BF" w:rsidRDefault="009024FA" w:rsidP="005E58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структуры и функции миелиновых оболочек</w:t>
      </w:r>
    </w:p>
    <w:p w:rsidR="005E58F5" w:rsidRPr="001101BF" w:rsidRDefault="009024FA" w:rsidP="005E5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КЛИНИЧЕСКАЯ КАРТИНА</w:t>
      </w:r>
    </w:p>
    <w:p w:rsidR="009024FA" w:rsidRPr="001101BF" w:rsidRDefault="009024FA" w:rsidP="005E5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 новорожденности</w:t>
      </w:r>
    </w:p>
    <w:p w:rsidR="005E58F5" w:rsidRPr="001101BF" w:rsidRDefault="009024FA" w:rsidP="005E5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первые недели жизни дети с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фенилкетонурией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клинически не отличаются от здоровых новорожденных. Это связано с тем, что во внутриутробном периоде избыток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фенилаланина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выводится через плаценту материнскими ферментными системами. Иногда могут наблюдаться неспецифические симптомы: повышенная сонливость, вялость при сосании, срыгивания, рвота.</w:t>
      </w:r>
    </w:p>
    <w:p w:rsidR="009024FA" w:rsidRPr="001101BF" w:rsidRDefault="009024FA" w:rsidP="005E5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Ранние проявления (2-4 месяца жизни)</w:t>
      </w:r>
    </w:p>
    <w:p w:rsidR="009024FA" w:rsidRPr="001101BF" w:rsidRDefault="009024FA" w:rsidP="0090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мере накопления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фенилаланина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токсичных метаболитов начинают проявляться первые клинические симптомы:</w:t>
      </w:r>
    </w:p>
    <w:p w:rsidR="009024FA" w:rsidRPr="001101BF" w:rsidRDefault="009024FA" w:rsidP="0090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Неврологические нарушения:</w:t>
      </w:r>
    </w:p>
    <w:p w:rsidR="009024FA" w:rsidRPr="001101BF" w:rsidRDefault="009024FA" w:rsidP="009024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Задержка психомоторного развития (ребенок позже начинает держать голову, переворачиваться, сидеть)</w:t>
      </w:r>
    </w:p>
    <w:p w:rsidR="009024FA" w:rsidRPr="001101BF" w:rsidRDefault="009024FA" w:rsidP="009024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Мышечная дистония с преобладанием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гипертонуса</w:t>
      </w:r>
      <w:proofErr w:type="spellEnd"/>
    </w:p>
    <w:p w:rsidR="009024FA" w:rsidRPr="001101BF" w:rsidRDefault="009024FA" w:rsidP="009024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 сухожильных рефлексов</w:t>
      </w:r>
    </w:p>
    <w:p w:rsidR="009024FA" w:rsidRPr="001101BF" w:rsidRDefault="009024FA" w:rsidP="009024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Тремор конечностей, особенно рук</w:t>
      </w:r>
    </w:p>
    <w:p w:rsidR="009024FA" w:rsidRPr="001101BF" w:rsidRDefault="009024FA" w:rsidP="009024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мышечного тонуса по типу «складного ножа»</w:t>
      </w:r>
    </w:p>
    <w:p w:rsidR="009024FA" w:rsidRPr="001101BF" w:rsidRDefault="009024FA" w:rsidP="0090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Поведенческие особенности:</w:t>
      </w:r>
    </w:p>
    <w:p w:rsidR="009024FA" w:rsidRPr="001101BF" w:rsidRDefault="009024FA" w:rsidP="009024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Повышенная возбудимость и раздражительность</w:t>
      </w:r>
    </w:p>
    <w:p w:rsidR="009024FA" w:rsidRPr="001101BF" w:rsidRDefault="009024FA" w:rsidP="009024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Беспокойный сон</w:t>
      </w:r>
    </w:p>
    <w:p w:rsidR="005E58F5" w:rsidRPr="001101BF" w:rsidRDefault="009024FA" w:rsidP="005E58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Склонность к стереотипным движениям</w:t>
      </w:r>
    </w:p>
    <w:p w:rsidR="009024FA" w:rsidRPr="001101BF" w:rsidRDefault="009024FA" w:rsidP="005E5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Развернутая клиническая картина</w:t>
      </w:r>
    </w:p>
    <w:p w:rsidR="009024FA" w:rsidRPr="001101BF" w:rsidRDefault="009024FA" w:rsidP="0090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лечения к концу первого года жизни формируется характерный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симптомокомплекс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024FA" w:rsidRPr="001101BF" w:rsidRDefault="009024FA" w:rsidP="0090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Неврологические проявления:</w:t>
      </w:r>
    </w:p>
    <w:p w:rsidR="009024FA" w:rsidRPr="001101BF" w:rsidRDefault="009024FA" w:rsidP="009024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Умственная отсталость</w:t>
      </w: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различной степени выраженности (чаще тяжелая, с IQ менее 50)</w:t>
      </w:r>
    </w:p>
    <w:p w:rsidR="009024FA" w:rsidRPr="001101BF" w:rsidRDefault="009024FA" w:rsidP="009024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Микроцефалия</w:t>
      </w: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результат нарушения роста головного мозга</w:t>
      </w:r>
    </w:p>
    <w:p w:rsidR="009024FA" w:rsidRPr="001101BF" w:rsidRDefault="009024FA" w:rsidP="009024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Судорожный синдром</w:t>
      </w: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наблюдается у 25-30% пациентов, чаще в виде инфантильных спазмов, больших судорожных припадков,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миоклонических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судорог</w:t>
      </w:r>
    </w:p>
    <w:p w:rsidR="009024FA" w:rsidRPr="001101BF" w:rsidRDefault="009024FA" w:rsidP="009024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Экстрапирамидные нарушения</w:t>
      </w: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: тремор, хореоатетоидные движения, дистонические позы</w:t>
      </w:r>
    </w:p>
    <w:p w:rsidR="009024FA" w:rsidRPr="001101BF" w:rsidRDefault="009024FA" w:rsidP="009024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Пирамидные расстройства</w:t>
      </w: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: спастические парезы, повышение мышечного тонуса, патологические рефлексы</w:t>
      </w:r>
    </w:p>
    <w:p w:rsidR="009024FA" w:rsidRPr="001101BF" w:rsidRDefault="009024FA" w:rsidP="0090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физического развития:</w:t>
      </w:r>
    </w:p>
    <w:p w:rsidR="009024FA" w:rsidRPr="001101BF" w:rsidRDefault="009024FA" w:rsidP="009024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Задержка физического развития (низкий рост, недостаточная прибавка в весе)</w:t>
      </w:r>
    </w:p>
    <w:p w:rsidR="009024FA" w:rsidRPr="001101BF" w:rsidRDefault="009024FA" w:rsidP="009024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Диспропорциональное телосложение</w:t>
      </w:r>
    </w:p>
    <w:p w:rsidR="009024FA" w:rsidRPr="001101BF" w:rsidRDefault="009024FA" w:rsidP="009024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Деформации скелета (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кифосколиоз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деформации грудной клетки)</w:t>
      </w:r>
    </w:p>
    <w:p w:rsidR="009024FA" w:rsidRPr="001101BF" w:rsidRDefault="009024FA" w:rsidP="0090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Дерматологические проявления:</w:t>
      </w:r>
    </w:p>
    <w:p w:rsidR="009024FA" w:rsidRPr="001101BF" w:rsidRDefault="009024FA" w:rsidP="009024F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Гипопигментация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светлые волосы, голубые глаза, бледная кожа (результат дефицита меланина)</w:t>
      </w:r>
    </w:p>
    <w:p w:rsidR="009024FA" w:rsidRPr="001101BF" w:rsidRDefault="009024FA" w:rsidP="009024F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Экзематозные высыпания</w:t>
      </w: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сухие, шелушащиеся участки кожи, преимущественно на лице и конечностях</w:t>
      </w:r>
    </w:p>
    <w:p w:rsidR="009024FA" w:rsidRPr="001101BF" w:rsidRDefault="009024FA" w:rsidP="009024F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Склеродермоподобные</w:t>
      </w:r>
      <w:proofErr w:type="spellEnd"/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изменения</w:t>
      </w: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кожи с утолщением и уплотнением</w:t>
      </w:r>
    </w:p>
    <w:p w:rsidR="009024FA" w:rsidRPr="001101BF" w:rsidRDefault="009024FA" w:rsidP="0090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Характерные признаки:</w:t>
      </w:r>
    </w:p>
    <w:p w:rsidR="009024FA" w:rsidRPr="001101BF" w:rsidRDefault="009024FA" w:rsidP="009024F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Специфический запах</w:t>
      </w: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мочи и пота, напоминающий запах мышей или затхлости (обусловлен выделением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фенилацетата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024FA" w:rsidRPr="001101BF" w:rsidRDefault="009024FA" w:rsidP="009024F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Светобоязнь</w:t>
      </w: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повышенная чувствительность к яркому свету</w:t>
      </w:r>
    </w:p>
    <w:p w:rsidR="005E58F5" w:rsidRPr="001101BF" w:rsidRDefault="009024FA" w:rsidP="005E58F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Повышенная склонность к инфекционным заболеваниям</w:t>
      </w: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вследствие иммунодефицита</w:t>
      </w:r>
    </w:p>
    <w:p w:rsidR="009024FA" w:rsidRPr="001101BF" w:rsidRDefault="009024FA" w:rsidP="005E5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течения заболевания</w:t>
      </w:r>
    </w:p>
    <w:p w:rsidR="009024FA" w:rsidRPr="001101BF" w:rsidRDefault="009024FA" w:rsidP="0090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Классическая </w:t>
      </w:r>
      <w:proofErr w:type="spellStart"/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фенилкетонурия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характеризуется полным или почти полным дефицитом фенилаланин-4-гидроксилазы, уровнем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фенилаланина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крови выше 1200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мкмоль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/л (20 мг/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дл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развитием тяжелых неврологических нарушений при отсутствии лечения.</w:t>
      </w:r>
    </w:p>
    <w:p w:rsidR="009024FA" w:rsidRPr="001101BF" w:rsidRDefault="009024FA" w:rsidP="0090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Атипичная </w:t>
      </w:r>
      <w:proofErr w:type="spellStart"/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фенилкетонурия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характеризуется частичным дефицитом фермента, умеренным повышением уровня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фенилаланина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(240–1200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мкмоль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/л) и более мягкими клиническими проявлениями.</w:t>
      </w:r>
    </w:p>
    <w:p w:rsidR="005E58F5" w:rsidRPr="001101BF" w:rsidRDefault="009024FA" w:rsidP="005E5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Доброкачественная </w:t>
      </w:r>
      <w:proofErr w:type="spellStart"/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гиперфенилаланинемия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характеризуется минимальным повышением уровня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фенилаланина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(120–240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мкмоль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/л) и отсутствием клинических симптомов при обычном питании.</w:t>
      </w:r>
    </w:p>
    <w:p w:rsidR="005E58F5" w:rsidRPr="001101BF" w:rsidRDefault="009024FA" w:rsidP="005E5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ДИАГНОСТИКА</w:t>
      </w:r>
      <w:proofErr w:type="spellEnd"/>
    </w:p>
    <w:p w:rsidR="009024FA" w:rsidRPr="001101BF" w:rsidRDefault="009024FA" w:rsidP="005E5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Скрининговые</w:t>
      </w:r>
      <w:proofErr w:type="spellEnd"/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программы</w:t>
      </w:r>
    </w:p>
    <w:p w:rsidR="009024FA" w:rsidRPr="001101BF" w:rsidRDefault="009024FA" w:rsidP="0090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Неонатальный скрининг</w:t>
      </w: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основным методом выявления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фенилкетонурии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проводится в большинстве развитых стран мира. Скрининг проводится на 4–7-й день жизни (не ранее 3-го дня после начала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энтерального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кормления) путем взятия капли крови из пятки новорожденного на специальную фильтровальную бумагу.</w:t>
      </w:r>
    </w:p>
    <w:p w:rsidR="009024FA" w:rsidRPr="001101BF" w:rsidRDefault="009024FA" w:rsidP="0090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скрининга:</w:t>
      </w:r>
    </w:p>
    <w:p w:rsidR="009024FA" w:rsidRPr="001101BF" w:rsidRDefault="009024FA" w:rsidP="009024F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Бактериальный тест </w:t>
      </w:r>
      <w:proofErr w:type="spellStart"/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Гатри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классический метод, основанный на способности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фенилаланина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стимулировать рост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Bacillus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subtilis</w:t>
      </w:r>
      <w:proofErr w:type="spellEnd"/>
    </w:p>
    <w:p w:rsidR="009024FA" w:rsidRPr="001101BF" w:rsidRDefault="009024FA" w:rsidP="009024F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Флуориметрический</w:t>
      </w:r>
      <w:proofErr w:type="spellEnd"/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метод</w:t>
      </w: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более точный и быстрый</w:t>
      </w:r>
    </w:p>
    <w:p w:rsidR="009024FA" w:rsidRPr="001101BF" w:rsidRDefault="009024FA" w:rsidP="009024F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Тандемная масс-спектрометрия</w:t>
      </w: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современный «золотой стандарт», позволяющий одновременно определять несколько аминокислот</w:t>
      </w:r>
    </w:p>
    <w:p w:rsidR="009024FA" w:rsidRPr="001101BF" w:rsidRDefault="009024FA" w:rsidP="0090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 результатов скрининга:</w:t>
      </w:r>
    </w:p>
    <w:p w:rsidR="009024FA" w:rsidRPr="001101BF" w:rsidRDefault="009024FA" w:rsidP="009024F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Нормальный уровень: менее 120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мкмоль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/л (2 мг/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дл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024FA" w:rsidRPr="001101BF" w:rsidRDefault="009024FA" w:rsidP="009024F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Пограничные значения: 120-240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мкмоль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/л (2-4 мг/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дл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E58F5" w:rsidRPr="001101BF" w:rsidRDefault="009024FA" w:rsidP="005E58F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Патологический уровень: более 240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мкмоль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/л (4 мг/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дл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024FA" w:rsidRPr="001101BF" w:rsidRDefault="009024FA" w:rsidP="005E5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Подтверждающая диагностика</w:t>
      </w:r>
    </w:p>
    <w:p w:rsidR="009024FA" w:rsidRPr="001101BF" w:rsidRDefault="009024FA" w:rsidP="0090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положительном результате скрининга проводится углубленное обследование:</w:t>
      </w:r>
    </w:p>
    <w:p w:rsidR="009024FA" w:rsidRPr="001101BF" w:rsidRDefault="009024FA" w:rsidP="0090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Количественное определение аминокислот:</w:t>
      </w:r>
    </w:p>
    <w:p w:rsidR="009024FA" w:rsidRPr="001101BF" w:rsidRDefault="009024FA" w:rsidP="009024F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концентрации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фенилаланина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тирозина в сыворотке крови методом ионообменной хроматографии или тандемной масс-спектрометрии</w:t>
      </w:r>
    </w:p>
    <w:p w:rsidR="009024FA" w:rsidRPr="001101BF" w:rsidRDefault="009024FA" w:rsidP="009024F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Расчет соотношения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фенилаланин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/тирозин (в норме менее 2, при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фенилкетонурии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5)</w:t>
      </w:r>
    </w:p>
    <w:p w:rsidR="009024FA" w:rsidRPr="001101BF" w:rsidRDefault="009024FA" w:rsidP="0090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органических кислот в моче:</w:t>
      </w:r>
    </w:p>
    <w:p w:rsidR="009024FA" w:rsidRPr="001101BF" w:rsidRDefault="009024FA" w:rsidP="009024F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фенилпирувата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фениллактата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орто-гидроксифенилацетата</w:t>
      </w:r>
      <w:proofErr w:type="spellEnd"/>
    </w:p>
    <w:p w:rsidR="009024FA" w:rsidRPr="001101BF" w:rsidRDefault="009024FA" w:rsidP="009024F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Качественная проба с хлорным железом (появление зеленого окрашивания)</w:t>
      </w:r>
    </w:p>
    <w:p w:rsidR="009024FA" w:rsidRPr="001101BF" w:rsidRDefault="009024FA" w:rsidP="0090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Нагрузочные тесты:</w:t>
      </w:r>
    </w:p>
    <w:p w:rsidR="009024FA" w:rsidRPr="001101BF" w:rsidRDefault="009024FA" w:rsidP="009024F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 на толерантность к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фенилаланину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(нагрузка 100 мг/кг с последующим определением концентрации в крови через 2, 4 и 6 часов)</w:t>
      </w:r>
    </w:p>
    <w:p w:rsidR="005E58F5" w:rsidRPr="001101BF" w:rsidRDefault="009024FA" w:rsidP="005E58F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 с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тетрагидробиоптерином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дифференциальной диагностики атипичных форм</w:t>
      </w:r>
    </w:p>
    <w:p w:rsidR="009024FA" w:rsidRPr="001101BF" w:rsidRDefault="009024FA" w:rsidP="005E5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Дифференциальная диагностика</w:t>
      </w:r>
    </w:p>
    <w:p w:rsidR="009024FA" w:rsidRPr="001101BF" w:rsidRDefault="009024FA" w:rsidP="0090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исключить атипичные формы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гиперфенилаланинемии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связанные с нарушением метаболизма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кофактора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BH4:</w:t>
      </w:r>
    </w:p>
    <w:p w:rsidR="009024FA" w:rsidRPr="001101BF" w:rsidRDefault="009024FA" w:rsidP="0090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Дефицит биосинтеза </w:t>
      </w:r>
      <w:proofErr w:type="spellStart"/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тетрагидробиоптерина</w:t>
      </w:r>
      <w:proofErr w:type="spellEnd"/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024FA" w:rsidRPr="001101BF" w:rsidRDefault="009024FA" w:rsidP="009024F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 GTP-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циклогидролазы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</w:t>
      </w:r>
    </w:p>
    <w:p w:rsidR="009024FA" w:rsidRPr="001101BF" w:rsidRDefault="009024FA" w:rsidP="009024F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 6-пирувоилтетрагидроптеринсинтазы</w:t>
      </w:r>
    </w:p>
    <w:p w:rsidR="009024FA" w:rsidRPr="001101BF" w:rsidRDefault="009024FA" w:rsidP="009024F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Дефицит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септаптеринредуктазы</w:t>
      </w:r>
      <w:proofErr w:type="spellEnd"/>
    </w:p>
    <w:p w:rsidR="009024FA" w:rsidRPr="001101BF" w:rsidRDefault="009024FA" w:rsidP="0090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Дефицит регенерации </w:t>
      </w:r>
      <w:proofErr w:type="spellStart"/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тетрагидробиоптерина</w:t>
      </w:r>
      <w:proofErr w:type="spellEnd"/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024FA" w:rsidRPr="001101BF" w:rsidRDefault="009024FA" w:rsidP="009024F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Дефицит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дигидроптеридинредуктазы</w:t>
      </w:r>
      <w:proofErr w:type="spellEnd"/>
    </w:p>
    <w:p w:rsidR="009024FA" w:rsidRPr="001101BF" w:rsidRDefault="009024FA" w:rsidP="009024F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Дефицит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дигидрофолатредуктазы</w:t>
      </w:r>
      <w:proofErr w:type="spellEnd"/>
    </w:p>
    <w:p w:rsidR="009024FA" w:rsidRPr="001101BF" w:rsidRDefault="009024FA" w:rsidP="0090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Диагностические критерии для исключения BH4-дефицитных форм:</w:t>
      </w:r>
    </w:p>
    <w:p w:rsidR="009024FA" w:rsidRPr="001101BF" w:rsidRDefault="009024FA" w:rsidP="009024F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концентрации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птеринов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моче</w:t>
      </w:r>
    </w:p>
    <w:p w:rsidR="009024FA" w:rsidRPr="001101BF" w:rsidRDefault="009024FA" w:rsidP="009024F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Измерение активности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дигидроптеридинредуктазы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эритроцитах</w:t>
      </w:r>
    </w:p>
    <w:p w:rsidR="005E58F5" w:rsidRPr="001101BF" w:rsidRDefault="009024FA" w:rsidP="005E58F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теста с нагрузкой BH4</w:t>
      </w:r>
    </w:p>
    <w:p w:rsidR="009024FA" w:rsidRPr="001101BF" w:rsidRDefault="009024FA" w:rsidP="005E5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Молекулярно-генетическая диагностика</w:t>
      </w:r>
    </w:p>
    <w:p w:rsidR="009024FA" w:rsidRPr="001101BF" w:rsidRDefault="009024FA" w:rsidP="0090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генетического анализа:</w:t>
      </w:r>
    </w:p>
    <w:p w:rsidR="009024FA" w:rsidRPr="001101BF" w:rsidRDefault="009024FA" w:rsidP="009024F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Секвенирование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экзонов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прилегающих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интронных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областей гена PAH</w:t>
      </w:r>
    </w:p>
    <w:p w:rsidR="009024FA" w:rsidRPr="001101BF" w:rsidRDefault="009024FA" w:rsidP="009024F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частых мутаций методом ПЦР</w:t>
      </w:r>
    </w:p>
    <w:p w:rsidR="009024FA" w:rsidRPr="001101BF" w:rsidRDefault="009024FA" w:rsidP="009024F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протяженных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делеций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дупликаций методом MLPA</w:t>
      </w:r>
    </w:p>
    <w:p w:rsidR="009024FA" w:rsidRPr="001101BF" w:rsidRDefault="009024FA" w:rsidP="0090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Показания для генетического анализа:</w:t>
      </w:r>
    </w:p>
    <w:p w:rsidR="009024FA" w:rsidRPr="001101BF" w:rsidRDefault="009024FA" w:rsidP="009024F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диагноза</w:t>
      </w:r>
    </w:p>
    <w:p w:rsidR="009024FA" w:rsidRPr="001101BF" w:rsidRDefault="009024FA" w:rsidP="009024F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Генетическое консультирование семьи</w:t>
      </w:r>
    </w:p>
    <w:p w:rsidR="009024FA" w:rsidRPr="001101BF" w:rsidRDefault="009024FA" w:rsidP="009024F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Пренатальная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диагностика</w:t>
      </w:r>
    </w:p>
    <w:p w:rsidR="005E58F5" w:rsidRPr="001101BF" w:rsidRDefault="009024FA" w:rsidP="005E58F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Прогнозирование тяжести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</w:t>
      </w:r>
      <w:proofErr w:type="spellEnd"/>
    </w:p>
    <w:p w:rsidR="009024FA" w:rsidRPr="001101BF" w:rsidRDefault="009024FA" w:rsidP="005E58F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Пренатальная</w:t>
      </w:r>
      <w:proofErr w:type="spellEnd"/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диагностика</w:t>
      </w:r>
    </w:p>
    <w:p w:rsidR="009024FA" w:rsidRPr="001101BF" w:rsidRDefault="009024FA" w:rsidP="0090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Показания:</w:t>
      </w:r>
    </w:p>
    <w:p w:rsidR="009024FA" w:rsidRPr="001101BF" w:rsidRDefault="009024FA" w:rsidP="009024F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больного ребенка в семье</w:t>
      </w:r>
    </w:p>
    <w:p w:rsidR="009024FA" w:rsidRPr="001101BF" w:rsidRDefault="009024FA" w:rsidP="009024F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носительства мутаций у родителей</w:t>
      </w:r>
    </w:p>
    <w:p w:rsidR="009024FA" w:rsidRPr="001101BF" w:rsidRDefault="009024FA" w:rsidP="0090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Методы:</w:t>
      </w:r>
    </w:p>
    <w:p w:rsidR="009024FA" w:rsidRPr="001101BF" w:rsidRDefault="009024FA" w:rsidP="009024F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Биопсия ворсин хориона на 10-12-й неделе беременности</w:t>
      </w:r>
    </w:p>
    <w:p w:rsidR="009024FA" w:rsidRPr="001101BF" w:rsidRDefault="009024FA" w:rsidP="009024F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Амниоцентез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15-18-й неделе беременности</w:t>
      </w:r>
    </w:p>
    <w:p w:rsidR="009024FA" w:rsidRPr="001101BF" w:rsidRDefault="009024FA" w:rsidP="009024F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Неинвазивная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пренатальная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диагностика (анализ внеклеточной ДНК плода в крови матери)</w:t>
      </w:r>
    </w:p>
    <w:p w:rsidR="009024FA" w:rsidRPr="001101BF" w:rsidRDefault="009024FA" w:rsidP="009024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методы обследования</w:t>
      </w:r>
    </w:p>
    <w:p w:rsidR="009024FA" w:rsidRPr="001101BF" w:rsidRDefault="009024FA" w:rsidP="0090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Инструментальная диагностика:</w:t>
      </w:r>
    </w:p>
    <w:p w:rsidR="009024FA" w:rsidRPr="001101BF" w:rsidRDefault="009024FA" w:rsidP="009024F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Электроэнцефалография</w:t>
      </w: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выявления эпилептиформной активности</w:t>
      </w:r>
    </w:p>
    <w:p w:rsidR="009024FA" w:rsidRPr="001101BF" w:rsidRDefault="009024FA" w:rsidP="009024F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МРТ головного мозга</w:t>
      </w: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оценки степени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миелинизации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выявления атрофических изменений</w:t>
      </w:r>
    </w:p>
    <w:p w:rsidR="009024FA" w:rsidRPr="001101BF" w:rsidRDefault="009024FA" w:rsidP="009024F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Нейросонография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первого года жизни</w:t>
      </w:r>
    </w:p>
    <w:p w:rsidR="009024FA" w:rsidRPr="001101BF" w:rsidRDefault="009024FA" w:rsidP="0090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психического развития:</w:t>
      </w:r>
    </w:p>
    <w:p w:rsidR="009024FA" w:rsidRPr="001101BF" w:rsidRDefault="009024FA" w:rsidP="009024F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тестирование с использованием стандартизированных шкал</w:t>
      </w:r>
    </w:p>
    <w:p w:rsidR="009024FA" w:rsidRPr="001101BF" w:rsidRDefault="009024FA" w:rsidP="009024F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когнитивных функций</w:t>
      </w:r>
    </w:p>
    <w:p w:rsidR="009024FA" w:rsidRPr="001101BF" w:rsidRDefault="009024FA" w:rsidP="009024F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Логопедическое обследование</w:t>
      </w:r>
    </w:p>
    <w:p w:rsidR="009024FA" w:rsidRPr="001101BF" w:rsidRDefault="009024FA" w:rsidP="0090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Лабораторный мониторинг:</w:t>
      </w:r>
    </w:p>
    <w:p w:rsidR="009024FA" w:rsidRPr="001101BF" w:rsidRDefault="009024FA" w:rsidP="009024F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Регулярное определение уровня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фенилаланина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крови</w:t>
      </w:r>
    </w:p>
    <w:p w:rsidR="009024FA" w:rsidRPr="001101BF" w:rsidRDefault="009024FA" w:rsidP="009024F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нутритивного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статуса</w:t>
      </w:r>
    </w:p>
    <w:p w:rsidR="005E58F5" w:rsidRPr="001101BF" w:rsidRDefault="009024FA" w:rsidP="005E58F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показателей роста и развития</w:t>
      </w:r>
    </w:p>
    <w:p w:rsidR="009024FA" w:rsidRPr="001101BF" w:rsidRDefault="009024FA" w:rsidP="005E58F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Целевые уровни </w:t>
      </w:r>
      <w:proofErr w:type="spellStart"/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фенилаланина</w:t>
      </w:r>
      <w:proofErr w:type="spellEnd"/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 лечении</w:t>
      </w:r>
    </w:p>
    <w:p w:rsidR="009024FA" w:rsidRPr="001101BF" w:rsidRDefault="009024FA" w:rsidP="0090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Возрастные нормативы:</w:t>
      </w:r>
    </w:p>
    <w:p w:rsidR="009024FA" w:rsidRPr="001101BF" w:rsidRDefault="009024FA" w:rsidP="009024F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0-12 лет: 120-360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мкмоль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/л (2-6 мг/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дл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024FA" w:rsidRPr="001101BF" w:rsidRDefault="009024FA" w:rsidP="009024F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Старше 12 лет: 120-600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мкмоль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/л (2-10 мг/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дл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024FA" w:rsidRPr="001101BF" w:rsidRDefault="009024FA" w:rsidP="009024F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Беременные женщины: 120-360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мкмоль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/л (2-6 мг/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дл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024FA" w:rsidRPr="001101BF" w:rsidRDefault="009024FA" w:rsidP="0090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Частота контроля:</w:t>
      </w:r>
    </w:p>
    <w:p w:rsidR="009024FA" w:rsidRPr="001101BF" w:rsidRDefault="009024FA" w:rsidP="009024F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месяцы жизни: еженедельно</w:t>
      </w:r>
    </w:p>
    <w:p w:rsidR="009024FA" w:rsidRPr="001101BF" w:rsidRDefault="009024FA" w:rsidP="009024F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1-12 лет: каждые 2 недели</w:t>
      </w:r>
    </w:p>
    <w:p w:rsidR="009024FA" w:rsidRPr="001101BF" w:rsidRDefault="009024FA" w:rsidP="009024F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 12 лет: ежемесячно</w:t>
      </w:r>
    </w:p>
    <w:p w:rsidR="005E58F5" w:rsidRPr="001101BF" w:rsidRDefault="009024FA" w:rsidP="005E58F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беременности: еженедельно</w:t>
      </w:r>
    </w:p>
    <w:p w:rsidR="005E58F5" w:rsidRPr="001101BF" w:rsidRDefault="005E58F5" w:rsidP="005E5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4FA" w:rsidRPr="001101BF" w:rsidRDefault="009024FA" w:rsidP="005E58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Прогноз и исходы</w:t>
      </w:r>
    </w:p>
    <w:p w:rsidR="009024FA" w:rsidRPr="001101BF" w:rsidRDefault="009024FA" w:rsidP="0090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 заболевания напрямую зависит от сроков начала лечения. При раннем начале диетотерапии (в первые 2-3 недели жизни) и поддержании целевого уровня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фенилаланина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удается предотвратить развитие умственной отсталости и обеспечить нормальное психическое развитие ребенка.</w:t>
      </w:r>
    </w:p>
    <w:p w:rsidR="009024FA" w:rsidRPr="001101BF" w:rsidRDefault="009024FA" w:rsidP="0090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Факторы, влияющие на прогноз:</w:t>
      </w:r>
    </w:p>
    <w:p w:rsidR="009024FA" w:rsidRPr="001101BF" w:rsidRDefault="009024FA" w:rsidP="009024F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начала лечения</w:t>
      </w:r>
    </w:p>
    <w:p w:rsidR="009024FA" w:rsidRPr="001101BF" w:rsidRDefault="009024FA" w:rsidP="009024F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соблюдения диеты</w:t>
      </w:r>
    </w:p>
    <w:p w:rsidR="009024FA" w:rsidRPr="001101BF" w:rsidRDefault="009024FA" w:rsidP="009024F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Регулярный контроль уровня </w:t>
      </w: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фенилаланина</w:t>
      </w:r>
      <w:proofErr w:type="spellEnd"/>
    </w:p>
    <w:p w:rsidR="009024FA" w:rsidRPr="001101BF" w:rsidRDefault="009024FA" w:rsidP="009024F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генетических мутаций</w:t>
      </w:r>
    </w:p>
    <w:p w:rsidR="009024FA" w:rsidRPr="001101BF" w:rsidRDefault="009024FA" w:rsidP="009024F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сопутствующих заболеваний</w:t>
      </w:r>
    </w:p>
    <w:p w:rsidR="009024FA" w:rsidRPr="001101BF" w:rsidRDefault="009024FA" w:rsidP="0090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позднем начале лечения (после 6 месяцев жизни) полной компенсации неврологических нарушений достичь не удается, однако диетотерапия способствует улучшению поведения и снижению выраженности судорожного синдрома.</w:t>
      </w:r>
    </w:p>
    <w:p w:rsidR="005E58F5" w:rsidRPr="001101BF" w:rsidRDefault="009024FA" w:rsidP="005E5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Фенилкетонурия</w:t>
      </w:r>
      <w:proofErr w:type="spellEnd"/>
      <w:r w:rsidRPr="0011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служит ярким примером успешного применения принципов персонализированной медицины и демонстрирует важность ранней диагностики наследственных заболеваний обмена веществ.</w:t>
      </w:r>
    </w:p>
    <w:p w:rsidR="009024FA" w:rsidRPr="001101BF" w:rsidRDefault="009024FA" w:rsidP="005E5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01BF">
        <w:rPr>
          <w:rFonts w:ascii="Times New Roman" w:hAnsi="Times New Roman" w:cs="Times New Roman"/>
          <w:b/>
          <w:sz w:val="24"/>
          <w:szCs w:val="24"/>
        </w:rPr>
        <w:t>З</w:t>
      </w:r>
      <w:r w:rsidR="005E58F5" w:rsidRPr="001101BF">
        <w:rPr>
          <w:rFonts w:ascii="Times New Roman" w:hAnsi="Times New Roman" w:cs="Times New Roman"/>
          <w:b/>
          <w:sz w:val="24"/>
          <w:szCs w:val="24"/>
        </w:rPr>
        <w:t xml:space="preserve">аключение </w:t>
      </w:r>
    </w:p>
    <w:p w:rsidR="009024FA" w:rsidRPr="001101BF" w:rsidRDefault="009024FA" w:rsidP="009024FA">
      <w:pPr>
        <w:pStyle w:val="whitespace-normal"/>
      </w:pPr>
      <w:proofErr w:type="spellStart"/>
      <w:r w:rsidRPr="001101BF">
        <w:t>Фенилкетонурия</w:t>
      </w:r>
      <w:proofErr w:type="spellEnd"/>
      <w:r w:rsidRPr="001101BF">
        <w:t xml:space="preserve"> представляет собой классический пример наследственного заболевания обмена веществ, успешное лечение которого стало возможным благодаря глубокому пониманию его патогенеза и внедрению эффективных программ скрининга. История изучения ФКУ демонстрирует эволюцию медицинской науки от первых клинических описаний до современных молекулярно-генетических методов диагностики и персонализированного подхода к лечению.</w:t>
      </w:r>
    </w:p>
    <w:p w:rsidR="009024FA" w:rsidRPr="001101BF" w:rsidRDefault="009024FA" w:rsidP="009024FA">
      <w:pPr>
        <w:pStyle w:val="whitespace-normal"/>
      </w:pPr>
      <w:r w:rsidRPr="001101BF">
        <w:t>Ключевую роль играет система массового неонатального скрининга, которая позволяет выявлять заболевание на доклинической стадии. Современные технологии, такие как тандемная масс-спектрометрия, обеспечивают высокую точность и скорость диагностики, что критически важно для своевременного начала терапии.</w:t>
      </w:r>
    </w:p>
    <w:p w:rsidR="009024FA" w:rsidRPr="001101BF" w:rsidRDefault="009024FA" w:rsidP="009024FA">
      <w:pPr>
        <w:pStyle w:val="whitespace-normal"/>
      </w:pPr>
      <w:r w:rsidRPr="001101BF">
        <w:t xml:space="preserve">Понимание сложных патогенетических механизмов поражения центральной нервной системы при </w:t>
      </w:r>
      <w:proofErr w:type="spellStart"/>
      <w:r w:rsidRPr="001101BF">
        <w:t>фенилкетонурии</w:t>
      </w:r>
      <w:proofErr w:type="spellEnd"/>
      <w:r w:rsidRPr="001101BF">
        <w:t xml:space="preserve"> открывает перспективы для разработки новых терапевтических подходов. Помимо традиционной диетотерапии, активно изучаются возможности применения </w:t>
      </w:r>
      <w:proofErr w:type="spellStart"/>
      <w:r w:rsidRPr="001101BF">
        <w:t>тетрагидробиоптерина</w:t>
      </w:r>
      <w:proofErr w:type="spellEnd"/>
      <w:r w:rsidRPr="001101BF">
        <w:t>, фермент-заместительной терапии, генной терапии и других инновационных методов лечения.</w:t>
      </w:r>
    </w:p>
    <w:p w:rsidR="009024FA" w:rsidRPr="001101BF" w:rsidRDefault="009024FA" w:rsidP="009024FA">
      <w:pPr>
        <w:pStyle w:val="whitespace-normal"/>
      </w:pPr>
      <w:r w:rsidRPr="001101BF">
        <w:t xml:space="preserve">Успешный опыт борьбы с </w:t>
      </w:r>
      <w:proofErr w:type="spellStart"/>
      <w:r w:rsidRPr="001101BF">
        <w:t>фенилкетонурией</w:t>
      </w:r>
      <w:proofErr w:type="spellEnd"/>
      <w:r w:rsidRPr="001101BF">
        <w:t xml:space="preserve"> служит образцом для организации помощи пациентам с другими наследственными нарушениями обмена веществ. Он подчеркивает важность междисциплинарного подхода, включающего генетиков, педиатров, диетологов, психологов и других специалистов.</w:t>
      </w:r>
    </w:p>
    <w:p w:rsidR="009024FA" w:rsidRPr="001101BF" w:rsidRDefault="009024FA" w:rsidP="009024FA">
      <w:pPr>
        <w:pStyle w:val="whitespace-normal"/>
      </w:pPr>
      <w:r w:rsidRPr="001101BF">
        <w:t xml:space="preserve">Дальнейшее развитие методов диагностики и лечения </w:t>
      </w:r>
      <w:proofErr w:type="spellStart"/>
      <w:r w:rsidRPr="001101BF">
        <w:t>фенилкетонурии</w:t>
      </w:r>
      <w:proofErr w:type="spellEnd"/>
      <w:r w:rsidRPr="001101BF">
        <w:t xml:space="preserve"> связано с прогрессом в области </w:t>
      </w:r>
      <w:proofErr w:type="spellStart"/>
      <w:r w:rsidRPr="001101BF">
        <w:t>геномики</w:t>
      </w:r>
      <w:proofErr w:type="spellEnd"/>
      <w:r w:rsidRPr="001101BF">
        <w:t xml:space="preserve">, </w:t>
      </w:r>
      <w:proofErr w:type="spellStart"/>
      <w:r w:rsidRPr="001101BF">
        <w:t>протеомики</w:t>
      </w:r>
      <w:proofErr w:type="spellEnd"/>
      <w:r w:rsidRPr="001101BF">
        <w:t xml:space="preserve"> и </w:t>
      </w:r>
      <w:proofErr w:type="spellStart"/>
      <w:r w:rsidRPr="001101BF">
        <w:t>метаболомики</w:t>
      </w:r>
      <w:proofErr w:type="spellEnd"/>
      <w:r w:rsidRPr="001101BF">
        <w:t xml:space="preserve">. Расширение возможностей </w:t>
      </w:r>
      <w:proofErr w:type="spellStart"/>
      <w:r w:rsidRPr="001101BF">
        <w:t>пренатальной</w:t>
      </w:r>
      <w:proofErr w:type="spellEnd"/>
      <w:r w:rsidRPr="001101BF">
        <w:t xml:space="preserve"> диагностики, включая </w:t>
      </w:r>
      <w:proofErr w:type="spellStart"/>
      <w:r w:rsidRPr="001101BF">
        <w:t>неинвазивные</w:t>
      </w:r>
      <w:proofErr w:type="spellEnd"/>
      <w:r w:rsidRPr="001101BF">
        <w:t xml:space="preserve"> методы, позволит более эффективно проводить медико-генетическое консультирование семей.</w:t>
      </w:r>
    </w:p>
    <w:p w:rsidR="009024FA" w:rsidRPr="001101BF" w:rsidRDefault="009024FA" w:rsidP="009024FA">
      <w:pPr>
        <w:pStyle w:val="whitespace-normal"/>
      </w:pPr>
      <w:proofErr w:type="spellStart"/>
      <w:r w:rsidRPr="001101BF">
        <w:lastRenderedPageBreak/>
        <w:t>Фенилкетонурия</w:t>
      </w:r>
      <w:proofErr w:type="spellEnd"/>
      <w:r w:rsidRPr="001101BF">
        <w:t xml:space="preserve"> остается важной медико-социальной проблемой, требующей постоянного внимания со стороны здравоохранения, поскольку качество жизни пациентов и их семей во многом зависит от организации специализированной медицинской помощи, доступности диетических продуктов и социальной поддержки. Это заболевание наглядно демонстрирует, как научные достижения могут кардинально изменить прогноз при тяжелом наследственном заболевании, и подчеркивает важность инвестиций в фундаментальную и клиническую медицину.</w:t>
      </w:r>
    </w:p>
    <w:p w:rsidR="001562EF" w:rsidRPr="001101BF" w:rsidRDefault="001562E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562EF" w:rsidRPr="00110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424B"/>
    <w:multiLevelType w:val="multilevel"/>
    <w:tmpl w:val="E17C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62289"/>
    <w:multiLevelType w:val="multilevel"/>
    <w:tmpl w:val="1EEE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F6D31"/>
    <w:multiLevelType w:val="multilevel"/>
    <w:tmpl w:val="6BE4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D3607"/>
    <w:multiLevelType w:val="multilevel"/>
    <w:tmpl w:val="DE2E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04B05"/>
    <w:multiLevelType w:val="multilevel"/>
    <w:tmpl w:val="79F2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C84705"/>
    <w:multiLevelType w:val="multilevel"/>
    <w:tmpl w:val="870A2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193589"/>
    <w:multiLevelType w:val="multilevel"/>
    <w:tmpl w:val="3100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E2463A"/>
    <w:multiLevelType w:val="multilevel"/>
    <w:tmpl w:val="DC34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087A04"/>
    <w:multiLevelType w:val="multilevel"/>
    <w:tmpl w:val="A034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2B259C"/>
    <w:multiLevelType w:val="multilevel"/>
    <w:tmpl w:val="1348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733E7D"/>
    <w:multiLevelType w:val="multilevel"/>
    <w:tmpl w:val="13A2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6614C6"/>
    <w:multiLevelType w:val="multilevel"/>
    <w:tmpl w:val="44584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515175"/>
    <w:multiLevelType w:val="multilevel"/>
    <w:tmpl w:val="636C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D60EE8"/>
    <w:multiLevelType w:val="multilevel"/>
    <w:tmpl w:val="0084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3263B0"/>
    <w:multiLevelType w:val="multilevel"/>
    <w:tmpl w:val="391C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4F2C14"/>
    <w:multiLevelType w:val="multilevel"/>
    <w:tmpl w:val="8D44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4758A1"/>
    <w:multiLevelType w:val="multilevel"/>
    <w:tmpl w:val="CA2A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AD7CD7"/>
    <w:multiLevelType w:val="multilevel"/>
    <w:tmpl w:val="2816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3801A7"/>
    <w:multiLevelType w:val="multilevel"/>
    <w:tmpl w:val="17DA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044B4F"/>
    <w:multiLevelType w:val="multilevel"/>
    <w:tmpl w:val="B92C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E166B4"/>
    <w:multiLevelType w:val="multilevel"/>
    <w:tmpl w:val="A136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EA7F20"/>
    <w:multiLevelType w:val="multilevel"/>
    <w:tmpl w:val="86C0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6A6127"/>
    <w:multiLevelType w:val="multilevel"/>
    <w:tmpl w:val="ABA2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1E6CD6"/>
    <w:multiLevelType w:val="multilevel"/>
    <w:tmpl w:val="1862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2B56B1"/>
    <w:multiLevelType w:val="multilevel"/>
    <w:tmpl w:val="084C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D85C1F"/>
    <w:multiLevelType w:val="multilevel"/>
    <w:tmpl w:val="C4A2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B31AA0"/>
    <w:multiLevelType w:val="multilevel"/>
    <w:tmpl w:val="3BB8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F56E92"/>
    <w:multiLevelType w:val="multilevel"/>
    <w:tmpl w:val="57FE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2C0C41"/>
    <w:multiLevelType w:val="multilevel"/>
    <w:tmpl w:val="7AC4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23"/>
  </w:num>
  <w:num w:numId="4">
    <w:abstractNumId w:val="15"/>
  </w:num>
  <w:num w:numId="5">
    <w:abstractNumId w:val="18"/>
  </w:num>
  <w:num w:numId="6">
    <w:abstractNumId w:val="28"/>
  </w:num>
  <w:num w:numId="7">
    <w:abstractNumId w:val="21"/>
  </w:num>
  <w:num w:numId="8">
    <w:abstractNumId w:val="27"/>
  </w:num>
  <w:num w:numId="9">
    <w:abstractNumId w:val="4"/>
  </w:num>
  <w:num w:numId="10">
    <w:abstractNumId w:val="8"/>
  </w:num>
  <w:num w:numId="11">
    <w:abstractNumId w:val="24"/>
  </w:num>
  <w:num w:numId="12">
    <w:abstractNumId w:val="1"/>
  </w:num>
  <w:num w:numId="13">
    <w:abstractNumId w:val="25"/>
  </w:num>
  <w:num w:numId="14">
    <w:abstractNumId w:val="5"/>
  </w:num>
  <w:num w:numId="15">
    <w:abstractNumId w:val="17"/>
  </w:num>
  <w:num w:numId="16">
    <w:abstractNumId w:val="11"/>
  </w:num>
  <w:num w:numId="17">
    <w:abstractNumId w:val="7"/>
  </w:num>
  <w:num w:numId="18">
    <w:abstractNumId w:val="14"/>
  </w:num>
  <w:num w:numId="19">
    <w:abstractNumId w:val="6"/>
  </w:num>
  <w:num w:numId="20">
    <w:abstractNumId w:val="3"/>
  </w:num>
  <w:num w:numId="21">
    <w:abstractNumId w:val="16"/>
  </w:num>
  <w:num w:numId="22">
    <w:abstractNumId w:val="19"/>
  </w:num>
  <w:num w:numId="23">
    <w:abstractNumId w:val="26"/>
  </w:num>
  <w:num w:numId="24">
    <w:abstractNumId w:val="2"/>
  </w:num>
  <w:num w:numId="25">
    <w:abstractNumId w:val="10"/>
  </w:num>
  <w:num w:numId="26">
    <w:abstractNumId w:val="20"/>
  </w:num>
  <w:num w:numId="27">
    <w:abstractNumId w:val="22"/>
  </w:num>
  <w:num w:numId="28">
    <w:abstractNumId w:val="0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FA"/>
    <w:rsid w:val="00011590"/>
    <w:rsid w:val="001101BF"/>
    <w:rsid w:val="001562EF"/>
    <w:rsid w:val="005E58F5"/>
    <w:rsid w:val="00811A09"/>
    <w:rsid w:val="0090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81A14"/>
  <w15:chartTrackingRefBased/>
  <w15:docId w15:val="{E050B44B-0827-4E76-BF00-FAA49C36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24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024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024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4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24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24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whitespace-normal">
    <w:name w:val="whitespace-normal"/>
    <w:basedOn w:val="a"/>
    <w:rsid w:val="0090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024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3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2040</Words>
  <Characters>11629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Чаплина</dc:creator>
  <cp:keywords/>
  <dc:description/>
  <cp:lastModifiedBy>Татьяна Чаплина</cp:lastModifiedBy>
  <cp:revision>4</cp:revision>
  <dcterms:created xsi:type="dcterms:W3CDTF">2025-05-26T10:53:00Z</dcterms:created>
  <dcterms:modified xsi:type="dcterms:W3CDTF">2025-05-31T13:28:00Z</dcterms:modified>
</cp:coreProperties>
</file>