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FDB3" w14:textId="77777777" w:rsidR="00CA26F5" w:rsidRDefault="00A15937">
      <w:pPr>
        <w:spacing w:after="32" w:line="259" w:lineRule="auto"/>
        <w:ind w:left="0" w:firstLine="0"/>
        <w:jc w:val="left"/>
      </w:pPr>
      <w:r>
        <w:t xml:space="preserve"> </w:t>
      </w:r>
    </w:p>
    <w:p w14:paraId="349A9D83" w14:textId="77777777" w:rsidR="00CA26F5" w:rsidRDefault="00A15937">
      <w:pPr>
        <w:spacing w:after="0" w:line="275" w:lineRule="auto"/>
        <w:ind w:left="0" w:firstLine="0"/>
        <w:jc w:val="left"/>
      </w:pPr>
      <w:r>
        <w:rPr>
          <w:b/>
          <w:u w:val="single" w:color="000000"/>
        </w:rPr>
        <w:t>Лекция. Санитарно-микробиологический контроль больничных</w:t>
      </w:r>
      <w:r>
        <w:rPr>
          <w:b/>
        </w:rPr>
        <w:t xml:space="preserve"> </w:t>
      </w:r>
      <w:proofErr w:type="gramStart"/>
      <w:r>
        <w:rPr>
          <w:b/>
          <w:u w:val="single" w:color="000000"/>
        </w:rPr>
        <w:t>учреждений  -</w:t>
      </w:r>
      <w:proofErr w:type="gramEnd"/>
      <w:r>
        <w:rPr>
          <w:b/>
          <w:u w:val="single" w:color="000000"/>
        </w:rPr>
        <w:t xml:space="preserve">  27 мая</w:t>
      </w:r>
      <w:r>
        <w:rPr>
          <w:b/>
        </w:rPr>
        <w:t xml:space="preserve"> </w:t>
      </w:r>
    </w:p>
    <w:p w14:paraId="2A996A21" w14:textId="77777777" w:rsidR="00CA26F5" w:rsidRDefault="00A15937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14:paraId="5A894F06" w14:textId="77777777" w:rsidR="00CA26F5" w:rsidRDefault="00A15937">
      <w:pPr>
        <w:numPr>
          <w:ilvl w:val="0"/>
          <w:numId w:val="1"/>
        </w:numPr>
        <w:spacing w:line="271" w:lineRule="auto"/>
        <w:ind w:hanging="281"/>
      </w:pPr>
      <w:r>
        <w:rPr>
          <w:b/>
        </w:rPr>
        <w:t>Санитарно-</w:t>
      </w:r>
      <w:r>
        <w:rPr>
          <w:b/>
        </w:rPr>
        <w:t xml:space="preserve">микробиологическое исследование при контроле лечебных, детских учреждений и пищеблоков.  </w:t>
      </w:r>
    </w:p>
    <w:p w14:paraId="60A98D9E" w14:textId="77777777" w:rsidR="00CA26F5" w:rsidRDefault="00A15937">
      <w:pPr>
        <w:numPr>
          <w:ilvl w:val="0"/>
          <w:numId w:val="1"/>
        </w:numPr>
        <w:spacing w:line="271" w:lineRule="auto"/>
        <w:ind w:hanging="281"/>
      </w:pPr>
      <w:r>
        <w:rPr>
          <w:b/>
        </w:rPr>
        <w:t xml:space="preserve">Микрофлора больничных помещений, пути циркуляции, роль в патологии человека.  </w:t>
      </w:r>
    </w:p>
    <w:p w14:paraId="63AACA93" w14:textId="77777777" w:rsidR="00CA26F5" w:rsidRDefault="00A15937">
      <w:pPr>
        <w:numPr>
          <w:ilvl w:val="0"/>
          <w:numId w:val="1"/>
        </w:numPr>
        <w:spacing w:line="271" w:lineRule="auto"/>
        <w:ind w:hanging="281"/>
      </w:pPr>
      <w:r>
        <w:rPr>
          <w:b/>
        </w:rPr>
        <w:t xml:space="preserve">Противомикробный режим в больничных стационарах и методы микробиологического контроля.  </w:t>
      </w:r>
    </w:p>
    <w:p w14:paraId="2A2A63FD" w14:textId="77777777" w:rsidR="00CA26F5" w:rsidRDefault="00A15937">
      <w:pPr>
        <w:numPr>
          <w:ilvl w:val="0"/>
          <w:numId w:val="1"/>
        </w:numPr>
        <w:spacing w:line="271" w:lineRule="auto"/>
        <w:ind w:hanging="281"/>
      </w:pPr>
      <w:r>
        <w:rPr>
          <w:b/>
        </w:rPr>
        <w:t xml:space="preserve">Исследование изделий медицинского назначения на стерильность.  </w:t>
      </w:r>
    </w:p>
    <w:p w14:paraId="374A9AAE" w14:textId="77777777" w:rsidR="00CA26F5" w:rsidRDefault="00A15937">
      <w:pPr>
        <w:spacing w:line="271" w:lineRule="auto"/>
        <w:ind w:left="-5"/>
      </w:pPr>
      <w:r>
        <w:rPr>
          <w:b/>
        </w:rPr>
        <w:t xml:space="preserve">5.Нормативные документы, регламентирующие методы </w:t>
      </w:r>
      <w:proofErr w:type="spellStart"/>
      <w:r>
        <w:rPr>
          <w:b/>
        </w:rPr>
        <w:t>санитарномикробиологического</w:t>
      </w:r>
      <w:proofErr w:type="spellEnd"/>
      <w:r>
        <w:rPr>
          <w:b/>
        </w:rPr>
        <w:t xml:space="preserve"> исследования и критерии оценки их качества по микробиологическим показателям. </w:t>
      </w:r>
    </w:p>
    <w:p w14:paraId="441CE0C6" w14:textId="77777777" w:rsidR="00CA26F5" w:rsidRDefault="00A15937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14:paraId="22E7E46C" w14:textId="77777777" w:rsidR="00CA26F5" w:rsidRDefault="00A15937">
      <w:pPr>
        <w:numPr>
          <w:ilvl w:val="0"/>
          <w:numId w:val="2"/>
        </w:numPr>
        <w:spacing w:line="271" w:lineRule="auto"/>
        <w:ind w:hanging="360"/>
      </w:pPr>
      <w:r>
        <w:rPr>
          <w:b/>
        </w:rPr>
        <w:t xml:space="preserve">Санитарно-микробиологическое исследование при контроле лечебных, детских учреждений и пищеблоков. </w:t>
      </w:r>
    </w:p>
    <w:p w14:paraId="3532CA91" w14:textId="77777777" w:rsidR="00CA26F5" w:rsidRDefault="00A15937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14:paraId="7891F384" w14:textId="77777777" w:rsidR="00CA26F5" w:rsidRDefault="00A15937">
      <w:pPr>
        <w:ind w:left="-15" w:firstLine="566"/>
      </w:pPr>
      <w:r>
        <w:t>Лечебно-профилактические учреждения (ЛПУ) - больницы, родильные дома, лечебно-диагностические стационары и центры - ввиду своих особенностей представляют угрозу возникновения и распространения внутрибольничных инфекций (ВБИ). Для сведения к минимуму возможности возникновения и распространения ВБИ в учреждениях необходимо поддерживать санитарный режим. Санитарный режим ЛПУ включает: организационные меры (контроль за режимом поступления, пребывания и выписки пациентов, за службой крови и ее препаратов, за наз</w:t>
      </w:r>
      <w:r>
        <w:t xml:space="preserve">начением инвазивных манипуляций и антимикробных средств, за режимом стерилизации и дезинфекции в ЛПУ); медицинские осмотры и обследование персонала (при поступлении на работу и периодические профилактические): на возбудителей венерических инфекций, туберкулеза, на носительство золотистого стафилококка, патогенных </w:t>
      </w:r>
      <w:proofErr w:type="spellStart"/>
      <w:r>
        <w:t>энтеробактерий</w:t>
      </w:r>
      <w:proofErr w:type="spellEnd"/>
      <w:r>
        <w:t xml:space="preserve"> (результаты осмотров заносят в индивидуальную санитарную книжку);  работу только в спецодежде, соответствующей выполняемым операциям (для работы в асептических условиях необходим ком</w:t>
      </w:r>
      <w:r>
        <w:t xml:space="preserve">плект стерильной одежды);  соблюдение сроков хранения стерильного материала; соблюдение правил личной гигиены, влажную уборку помещений (оборудования, стен, полов) с применением дезинфицирующих средств;  дезинфекция ультрафиолетом воздуха в операционном блоке, перевязочных и др.; соблюдение правил использования дезинфицирующих и антисептических средств (в том числе сроков хранения); </w:t>
      </w:r>
      <w:r>
        <w:lastRenderedPageBreak/>
        <w:t xml:space="preserve">дезинфекцию использованных материалов;  проведение санитарно-микробиологических исследований. </w:t>
      </w:r>
      <w:r>
        <w:rPr>
          <w:u w:val="single" w:color="000000"/>
        </w:rPr>
        <w:t xml:space="preserve">Цель </w:t>
      </w:r>
      <w:proofErr w:type="spellStart"/>
      <w:r>
        <w:rPr>
          <w:u w:val="single" w:color="000000"/>
        </w:rPr>
        <w:t>санитарномикробиологических</w:t>
      </w:r>
      <w:proofErr w:type="spellEnd"/>
      <w:r>
        <w:rPr>
          <w:u w:val="single" w:color="000000"/>
        </w:rPr>
        <w:t xml:space="preserve"> исследований ЛПУ</w:t>
      </w:r>
      <w:r>
        <w:t xml:space="preserve"> - предупреждение ВБИ, ликвидация эпидемиологически опасных ситуаций. В ЛПУ бактериологическому обследованию подлежат операционный блок, послеоперационные палаты, отделения и палаты реанимации и интенсивной терапии, перевязочные, хирургические кабинеты, эндоскопические процедурные, залы гемодиализа. В акушерских стационарах бактериологическому обследованию подлежат родильные залы, операционный блок, процедурные, детские палаты и палаты интенсивной терапии; комнаты сбора, пастеризации и хран</w:t>
      </w:r>
      <w:r>
        <w:t>ения грудного молока; палаты послеродового отделения. Объектами бактериологического обследования являются воздух, поверхности оборудования, руки хирурга и всех работающих в операционном блоке, кожные покровы операционного поля, хирургический шовный материал, подготовленный к использованию. Также осуществляют контроль стерильности изделий медицинского назначения (хирургический инструментарий, зонды, катетеры и т.д.), эффективности текущей и заключительной дезинфекции. Кроме того, проводят обследование персон</w:t>
      </w:r>
      <w:r>
        <w:t>ала на носительство золотистого стафилококка. Для различных помещений ЛПУ характерен свой набор устройств и оборудования, подлежащие микробиологическому контролю. В перевязочной комнате исследуют смывы с кушетки для перевязок, полотенца для рук персонала, халата медсестры, рабочего стола, щетки на раковине, внутреннюю поверхность холодильника для хранения лекарств. В наркозной комнате исследуют смывы с маски наркозного аппарата, ларингоскопа роторасширителя, дыхательного мешка. В предоперационной палате кон</w:t>
      </w:r>
      <w:r>
        <w:t>тролируют микробную обсемененность ёмкостей и щеток для мытья рук 62 хирургов; в операционном зале – рабочий стол анестезиолога, шланг вакуум- насоса, шланг кислородной подводки, операционный стол, хирургические инструменты и шовный материал; в послеоперационной палате – кровать, полотенце для рук персонала, шланг кислородной подводки, термометры. Кроме того, исследованию подлежат лекарственные формы для инъекций, для обработки слизистых и ухода за кожей новорожденных, материалы для операционной в биксах, к</w:t>
      </w:r>
      <w:r>
        <w:t xml:space="preserve">атетеры и др. В плане самоконтроля лаборатории ЛПУ проводят санитарно- микробиологические исследования 1-4 раза в месяц в зависимости от цели и объекта исследования, лаборатории Центров гигиены и эпидемиологии - 1 раз в 2 года и внепланово (по </w:t>
      </w:r>
      <w:proofErr w:type="spellStart"/>
      <w:r>
        <w:t>эпидпоказаниям</w:t>
      </w:r>
      <w:proofErr w:type="spellEnd"/>
      <w:r>
        <w:t xml:space="preserve">, в случае санитарного неблагополучия). </w:t>
      </w:r>
    </w:p>
    <w:p w14:paraId="1237FCCD" w14:textId="77777777" w:rsidR="00CA26F5" w:rsidRDefault="00A1593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8EA030B" w14:textId="77777777" w:rsidR="00CA26F5" w:rsidRDefault="00A15937">
      <w:pPr>
        <w:numPr>
          <w:ilvl w:val="0"/>
          <w:numId w:val="2"/>
        </w:numPr>
        <w:spacing w:line="271" w:lineRule="auto"/>
        <w:ind w:hanging="360"/>
      </w:pPr>
      <w:r>
        <w:rPr>
          <w:b/>
        </w:rPr>
        <w:t xml:space="preserve">Микрофлора больничных помещений, пути циркуляции, роль в патологии человека.  </w:t>
      </w:r>
    </w:p>
    <w:p w14:paraId="148363D0" w14:textId="77777777" w:rsidR="00CA26F5" w:rsidRDefault="00A15937">
      <w:pPr>
        <w:spacing w:after="0" w:line="259" w:lineRule="auto"/>
        <w:ind w:left="566" w:firstLine="0"/>
        <w:jc w:val="left"/>
      </w:pPr>
      <w:r>
        <w:lastRenderedPageBreak/>
        <w:t xml:space="preserve"> </w:t>
      </w:r>
    </w:p>
    <w:p w14:paraId="0F98D97D" w14:textId="77777777" w:rsidR="00CA26F5" w:rsidRDefault="00A15937">
      <w:pPr>
        <w:ind w:left="-15" w:firstLine="566"/>
      </w:pPr>
      <w:r>
        <w:t xml:space="preserve">Микроорганизмы, присутствующие в больничных помещениях нередко приводят к возникновению внутрибольничных инфекций (ВБИ). ВБИ возникают у 5-7% больных, поступающих в лечебные учреждения. Из 100000 больных, зараженных ВБИ, погибает 25%. Больничные инфекции увеличивают сроки пребывания больных в стационарах. </w:t>
      </w:r>
    </w:p>
    <w:p w14:paraId="75DC495A" w14:textId="77777777" w:rsidR="00CA26F5" w:rsidRDefault="00A15937">
      <w:pPr>
        <w:ind w:left="-15" w:firstLine="566"/>
      </w:pPr>
      <w:r>
        <w:rPr>
          <w:u w:val="single" w:color="000000"/>
        </w:rPr>
        <w:t>Внутрибольничные инфекции</w:t>
      </w:r>
      <w:r>
        <w:t xml:space="preserve"> - это любое клинически распознаваемое заболевание микробной этиологии, которое поражает больного в результате его пребывания в лечебно-профилактическом учреждении (больнице) или обращения за лечебной помощью (вне зависимости от появления симптомов заболевания во время пребывания в больнице или после нее), или сотрудника больницы вследствие его работы в данном учреждении. По этиологии различают 5 групп ВБИ: </w:t>
      </w:r>
    </w:p>
    <w:p w14:paraId="1EF703B3" w14:textId="77777777" w:rsidR="00CA26F5" w:rsidRDefault="00A15937">
      <w:pPr>
        <w:numPr>
          <w:ilvl w:val="1"/>
          <w:numId w:val="2"/>
        </w:numPr>
        <w:ind w:hanging="360"/>
      </w:pPr>
      <w:r>
        <w:t xml:space="preserve">бактериальные; </w:t>
      </w:r>
    </w:p>
    <w:p w14:paraId="0555A334" w14:textId="77777777" w:rsidR="00CA26F5" w:rsidRDefault="00A15937">
      <w:pPr>
        <w:numPr>
          <w:ilvl w:val="1"/>
          <w:numId w:val="2"/>
        </w:numPr>
        <w:ind w:hanging="360"/>
      </w:pPr>
      <w:r>
        <w:t xml:space="preserve">вирусные; </w:t>
      </w:r>
    </w:p>
    <w:p w14:paraId="4162A5B5" w14:textId="77777777" w:rsidR="00CA26F5" w:rsidRDefault="00A15937">
      <w:pPr>
        <w:numPr>
          <w:ilvl w:val="1"/>
          <w:numId w:val="2"/>
        </w:numPr>
        <w:ind w:hanging="360"/>
      </w:pPr>
      <w:r>
        <w:t xml:space="preserve">микозы; </w:t>
      </w:r>
    </w:p>
    <w:p w14:paraId="007BE3DB" w14:textId="77777777" w:rsidR="00CA26F5" w:rsidRDefault="00A15937">
      <w:pPr>
        <w:numPr>
          <w:ilvl w:val="1"/>
          <w:numId w:val="2"/>
        </w:numPr>
        <w:ind w:hanging="360"/>
      </w:pPr>
      <w:r>
        <w:t xml:space="preserve">инфекции, вызываемые простейшими; </w:t>
      </w:r>
    </w:p>
    <w:p w14:paraId="2BE0E688" w14:textId="77777777" w:rsidR="00CA26F5" w:rsidRDefault="00A15937">
      <w:pPr>
        <w:numPr>
          <w:ilvl w:val="1"/>
          <w:numId w:val="2"/>
        </w:numPr>
        <w:ind w:hanging="360"/>
      </w:pPr>
      <w:r>
        <w:t xml:space="preserve">заболевания, вызываемые клещами. </w:t>
      </w:r>
    </w:p>
    <w:p w14:paraId="6DF8BC0E" w14:textId="77777777" w:rsidR="00CA26F5" w:rsidRDefault="00A15937">
      <w:pPr>
        <w:ind w:left="-15" w:firstLine="566"/>
      </w:pPr>
      <w:r>
        <w:t xml:space="preserve">На современном этапе основными возбудителями ВБИ в стационарах являются: </w:t>
      </w:r>
    </w:p>
    <w:p w14:paraId="7A5369D1" w14:textId="77777777" w:rsidR="00CA26F5" w:rsidRDefault="00A15937">
      <w:pPr>
        <w:numPr>
          <w:ilvl w:val="1"/>
          <w:numId w:val="3"/>
        </w:numPr>
        <w:ind w:right="677" w:hanging="360"/>
      </w:pPr>
      <w:r>
        <w:t xml:space="preserve">стафилококки; </w:t>
      </w:r>
    </w:p>
    <w:p w14:paraId="6D0F81C4" w14:textId="77777777" w:rsidR="00CA26F5" w:rsidRDefault="00A15937">
      <w:pPr>
        <w:numPr>
          <w:ilvl w:val="1"/>
          <w:numId w:val="3"/>
        </w:numPr>
        <w:ind w:right="677" w:hanging="360"/>
      </w:pPr>
      <w:proofErr w:type="spellStart"/>
      <w:proofErr w:type="gramStart"/>
      <w:r>
        <w:t>грам</w:t>
      </w:r>
      <w:proofErr w:type="spellEnd"/>
      <w:r>
        <w:t>-отрицательные</w:t>
      </w:r>
      <w:proofErr w:type="gramEnd"/>
      <w:r>
        <w:t xml:space="preserve"> условно-патогенные </w:t>
      </w:r>
      <w:proofErr w:type="spellStart"/>
      <w:r>
        <w:t>энтеробактерии</w:t>
      </w:r>
      <w:proofErr w:type="spellEnd"/>
      <w:r>
        <w:t>; 3.</w:t>
      </w:r>
      <w:r>
        <w:rPr>
          <w:rFonts w:ascii="Arial" w:eastAsia="Arial" w:hAnsi="Arial" w:cs="Arial"/>
        </w:rPr>
        <w:t xml:space="preserve"> </w:t>
      </w:r>
      <w:r>
        <w:t xml:space="preserve">респираторные вирусы. </w:t>
      </w:r>
    </w:p>
    <w:p w14:paraId="06F22C60" w14:textId="77777777" w:rsidR="00CA26F5" w:rsidRDefault="00A15937">
      <w:pPr>
        <w:spacing w:after="3" w:line="275" w:lineRule="auto"/>
        <w:ind w:left="-15" w:right="-3" w:firstLine="556"/>
        <w:jc w:val="left"/>
      </w:pPr>
      <w:r>
        <w:t xml:space="preserve">В большинстве случаев причинным фактором ВБИ, особенно </w:t>
      </w:r>
      <w:proofErr w:type="spellStart"/>
      <w:r>
        <w:t>гнойносептических</w:t>
      </w:r>
      <w:proofErr w:type="spellEnd"/>
      <w:r>
        <w:t xml:space="preserve"> </w:t>
      </w:r>
      <w:r>
        <w:tab/>
        <w:t xml:space="preserve">инфекций, </w:t>
      </w:r>
      <w:r>
        <w:tab/>
        <w:t xml:space="preserve">служат </w:t>
      </w:r>
      <w:r>
        <w:tab/>
        <w:t xml:space="preserve">условно-патогенные </w:t>
      </w:r>
      <w:r>
        <w:tab/>
        <w:t xml:space="preserve">микроорганизмы, которые </w:t>
      </w:r>
      <w:r>
        <w:tab/>
        <w:t xml:space="preserve">способны </w:t>
      </w:r>
      <w:r>
        <w:tab/>
        <w:t xml:space="preserve">формировать </w:t>
      </w:r>
      <w:r>
        <w:tab/>
        <w:t xml:space="preserve">«госпитальные </w:t>
      </w:r>
      <w:r>
        <w:tab/>
        <w:t xml:space="preserve">штаммы». </w:t>
      </w:r>
      <w:r>
        <w:tab/>
        <w:t xml:space="preserve">Под «госпитальным штаммом» понимают разновидность микроорганизмов, приспособленных к обитанию в больничных условиях. </w:t>
      </w:r>
    </w:p>
    <w:p w14:paraId="139D0F35" w14:textId="77777777" w:rsidR="00CA26F5" w:rsidRDefault="00A15937">
      <w:pPr>
        <w:ind w:left="576"/>
      </w:pPr>
      <w:r>
        <w:t xml:space="preserve">Отличительными свойствами госпитальных штаммов являются: </w:t>
      </w:r>
    </w:p>
    <w:p w14:paraId="0B5D1DCD" w14:textId="77777777" w:rsidR="00CA26F5" w:rsidRDefault="00A15937">
      <w:pPr>
        <w:ind w:left="370" w:right="788"/>
      </w:pPr>
      <w:r>
        <w:t>1.</w:t>
      </w:r>
      <w:r>
        <w:rPr>
          <w:rFonts w:ascii="Arial" w:eastAsia="Arial" w:hAnsi="Arial" w:cs="Arial"/>
        </w:rPr>
        <w:t xml:space="preserve"> </w:t>
      </w:r>
      <w:r>
        <w:t>высокая резистентность (нечувствительность) к антибиотикам; 2.</w:t>
      </w:r>
      <w:r>
        <w:rPr>
          <w:rFonts w:ascii="Arial" w:eastAsia="Arial" w:hAnsi="Arial" w:cs="Arial"/>
        </w:rPr>
        <w:t xml:space="preserve"> </w:t>
      </w:r>
      <w:r>
        <w:t xml:space="preserve">устойчивость к антисептикам и дезинфектантам; </w:t>
      </w:r>
    </w:p>
    <w:p w14:paraId="0E4D0822" w14:textId="77777777" w:rsidR="00CA26F5" w:rsidRDefault="00A15937">
      <w:pPr>
        <w:numPr>
          <w:ilvl w:val="0"/>
          <w:numId w:val="2"/>
        </w:numPr>
        <w:ind w:hanging="360"/>
      </w:pPr>
      <w:r>
        <w:t>повышенная вирулентность</w:t>
      </w:r>
      <w:r>
        <w:rPr>
          <w:vertAlign w:val="superscript"/>
        </w:rPr>
        <w:t>1</w:t>
      </w:r>
      <w:r>
        <w:t xml:space="preserve">для человека. </w:t>
      </w:r>
    </w:p>
    <w:p w14:paraId="3C3DBED8" w14:textId="77777777" w:rsidR="00CA26F5" w:rsidRDefault="00A15937">
      <w:pPr>
        <w:ind w:left="-15" w:firstLine="566"/>
      </w:pPr>
      <w:r>
        <w:t xml:space="preserve">В стационарах наиболее часто встречаются следующие группы внутрибольничных инфекций: </w:t>
      </w:r>
    </w:p>
    <w:p w14:paraId="27CF2AAE" w14:textId="77777777" w:rsidR="00CA26F5" w:rsidRDefault="00A15937">
      <w:pPr>
        <w:numPr>
          <w:ilvl w:val="2"/>
          <w:numId w:val="4"/>
        </w:numPr>
        <w:ind w:left="777" w:right="901" w:hanging="211"/>
      </w:pPr>
      <w:r>
        <w:t xml:space="preserve">группа – </w:t>
      </w:r>
      <w:proofErr w:type="spellStart"/>
      <w:r>
        <w:t>диарейные</w:t>
      </w:r>
      <w:proofErr w:type="spellEnd"/>
      <w:r>
        <w:t xml:space="preserve"> (кишечные); </w:t>
      </w:r>
    </w:p>
    <w:p w14:paraId="51A51041" w14:textId="77777777" w:rsidR="00CA26F5" w:rsidRDefault="00A15937">
      <w:pPr>
        <w:numPr>
          <w:ilvl w:val="2"/>
          <w:numId w:val="4"/>
        </w:numPr>
        <w:ind w:left="777" w:right="901" w:hanging="211"/>
      </w:pPr>
      <w:r>
        <w:t xml:space="preserve">группа – воздушно-капельные (корь, грипп, краснуха); 3 группа – гнойно-септические. </w:t>
      </w:r>
    </w:p>
    <w:p w14:paraId="446D6C8C" w14:textId="77777777" w:rsidR="00CA26F5" w:rsidRDefault="00A15937">
      <w:pPr>
        <w:spacing w:after="3" w:line="275" w:lineRule="auto"/>
        <w:ind w:left="-15" w:right="-3" w:firstLine="556"/>
        <w:jc w:val="left"/>
      </w:pPr>
      <w:r>
        <w:lastRenderedPageBreak/>
        <w:t xml:space="preserve">На первую и вторую группу ВБИ приходится лишь 15% всех заболеваний, на третью – 85%. В эпидемиологии выделяют 3 звена эпидемиологического процесса: </w:t>
      </w:r>
    </w:p>
    <w:p w14:paraId="34EA1605" w14:textId="77777777" w:rsidR="00CA26F5" w:rsidRDefault="00A15937">
      <w:pPr>
        <w:numPr>
          <w:ilvl w:val="1"/>
          <w:numId w:val="2"/>
        </w:numPr>
        <w:ind w:hanging="360"/>
      </w:pPr>
      <w:r>
        <w:t xml:space="preserve">источники инфекции; </w:t>
      </w:r>
    </w:p>
    <w:p w14:paraId="135B8B85" w14:textId="77777777" w:rsidR="00CA26F5" w:rsidRDefault="00A15937">
      <w:pPr>
        <w:numPr>
          <w:ilvl w:val="1"/>
          <w:numId w:val="2"/>
        </w:numPr>
        <w:ind w:hanging="360"/>
      </w:pPr>
      <w:r>
        <w:t>механизм передачи; 3.</w:t>
      </w:r>
      <w:r>
        <w:rPr>
          <w:rFonts w:ascii="Arial" w:eastAsia="Arial" w:hAnsi="Arial" w:cs="Arial"/>
        </w:rPr>
        <w:t xml:space="preserve"> </w:t>
      </w:r>
      <w:r>
        <w:t xml:space="preserve">восприимчивый организм. </w:t>
      </w:r>
    </w:p>
    <w:p w14:paraId="3A042EA8" w14:textId="77777777" w:rsidR="00CA26F5" w:rsidRDefault="00A15937">
      <w:pPr>
        <w:ind w:left="-15" w:firstLine="566"/>
      </w:pPr>
      <w:r>
        <w:rPr>
          <w:b/>
        </w:rPr>
        <w:t xml:space="preserve">Источниками </w:t>
      </w:r>
      <w:r>
        <w:t xml:space="preserve">инфекции </w:t>
      </w:r>
      <w:r>
        <w:t xml:space="preserve">в лечебных учреждениях являются пациенты, медицинский персонал, значительно реже лица, осуществляющие уход за больными и посетители. Все они могут быть носителями инфекции, а также болеть (как правило, в легкой или скрытой форме), находиться в стадии выздоровления или в инкубационном периоде. Источником инфекции могут быть и животные (грызуны, кошки, собаки). </w:t>
      </w:r>
    </w:p>
    <w:p w14:paraId="4D7EA57E" w14:textId="77777777" w:rsidR="00CA26F5" w:rsidRDefault="00A15937">
      <w:pPr>
        <w:ind w:left="-15" w:firstLine="566"/>
      </w:pPr>
      <w:r>
        <w:rPr>
          <w:b/>
        </w:rPr>
        <w:t xml:space="preserve">Пациенты </w:t>
      </w:r>
      <w:r>
        <w:t xml:space="preserve">являются основным источником больничных инфекций. Особенно велика роль этого источника в урологических, ожоговых и хирургических отделениях. </w:t>
      </w:r>
    </w:p>
    <w:p w14:paraId="0E9FB109" w14:textId="77777777" w:rsidR="00CA26F5" w:rsidRDefault="00A15937">
      <w:pPr>
        <w:spacing w:after="29" w:line="259" w:lineRule="auto"/>
        <w:ind w:right="-7"/>
        <w:jc w:val="right"/>
      </w:pPr>
      <w:r>
        <w:rPr>
          <w:b/>
        </w:rPr>
        <w:t xml:space="preserve">Медицинский персонал, </w:t>
      </w:r>
      <w:r>
        <w:t xml:space="preserve">как правило, выступает в качестве источника </w:t>
      </w:r>
    </w:p>
    <w:p w14:paraId="1F576D14" w14:textId="77777777" w:rsidR="00CA26F5" w:rsidRDefault="00A15937">
      <w:pPr>
        <w:ind w:left="-5"/>
      </w:pPr>
      <w:r>
        <w:t xml:space="preserve">ВБИ </w:t>
      </w:r>
      <w:proofErr w:type="gramStart"/>
      <w:r>
        <w:t>при инфекциях</w:t>
      </w:r>
      <w:proofErr w:type="gramEnd"/>
      <w:r>
        <w:t xml:space="preserve"> вызванных золотистым стафилококком, (</w:t>
      </w:r>
      <w:proofErr w:type="spellStart"/>
      <w:r>
        <w:t>гнойносептические</w:t>
      </w:r>
      <w:proofErr w:type="spellEnd"/>
      <w:r>
        <w:t xml:space="preserve"> ВБИ), иногда - при сальмонеллезах (кишечные), иногда – при инфекциях, вызванных условно-патогенной флорой. </w:t>
      </w:r>
    </w:p>
    <w:p w14:paraId="780064B0" w14:textId="77777777" w:rsidR="00CA26F5" w:rsidRDefault="00A15937">
      <w:pPr>
        <w:ind w:left="-15" w:firstLine="566"/>
      </w:pPr>
      <w:r>
        <w:t xml:space="preserve">При этом медицинский персонал выделяет «госпитальные» штаммы возбудителей. </w:t>
      </w:r>
    </w:p>
    <w:p w14:paraId="4223BEA1" w14:textId="77777777" w:rsidR="00CA26F5" w:rsidRDefault="00A15937">
      <w:pPr>
        <w:ind w:left="-15" w:firstLine="566"/>
      </w:pPr>
      <w:r>
        <w:t xml:space="preserve">Роль посетителей и лиц, занятых уходом за больными в распространении ВБИ весьма ограничена. </w:t>
      </w:r>
    </w:p>
    <w:p w14:paraId="705508B7" w14:textId="77777777" w:rsidR="00CA26F5" w:rsidRDefault="00A15937">
      <w:pPr>
        <w:ind w:left="-15" w:firstLine="566"/>
      </w:pPr>
      <w:r>
        <w:t>Пути циркуляции микроорганизмов могут быть естественные и артифициальные (искусственно создаваемые)</w:t>
      </w:r>
      <w:r>
        <w:rPr>
          <w:b/>
        </w:rPr>
        <w:t>.</w:t>
      </w:r>
      <w:r>
        <w:t xml:space="preserve"> </w:t>
      </w:r>
    </w:p>
    <w:p w14:paraId="093C59B5" w14:textId="77777777" w:rsidR="00CA26F5" w:rsidRDefault="00A15937">
      <w:pPr>
        <w:ind w:left="576"/>
      </w:pPr>
      <w:r>
        <w:rPr>
          <w:b/>
        </w:rPr>
        <w:t xml:space="preserve">Естественные </w:t>
      </w:r>
      <w:r>
        <w:t xml:space="preserve">механизмы передачи делят на 3 группы: </w:t>
      </w:r>
    </w:p>
    <w:p w14:paraId="6B4A26BB" w14:textId="77777777" w:rsidR="00CA26F5" w:rsidRDefault="00A15937">
      <w:pPr>
        <w:ind w:left="37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горизонтальные: </w:t>
      </w:r>
    </w:p>
    <w:p w14:paraId="16BCB3B2" w14:textId="77777777" w:rsidR="00CA26F5" w:rsidRDefault="00A15937">
      <w:pPr>
        <w:numPr>
          <w:ilvl w:val="0"/>
          <w:numId w:val="5"/>
        </w:numPr>
        <w:ind w:hanging="360"/>
      </w:pPr>
      <w:r>
        <w:t xml:space="preserve">фекально-оральный (кишечные инфекции); </w:t>
      </w:r>
    </w:p>
    <w:p w14:paraId="60466C88" w14:textId="77777777" w:rsidR="00CA26F5" w:rsidRDefault="00A15937">
      <w:pPr>
        <w:numPr>
          <w:ilvl w:val="0"/>
          <w:numId w:val="5"/>
        </w:numPr>
        <w:ind w:hanging="360"/>
      </w:pPr>
      <w:r>
        <w:t xml:space="preserve">воздушно-капельный (инфекции дыхательных путей); </w:t>
      </w:r>
    </w:p>
    <w:p w14:paraId="08BE9871" w14:textId="77777777" w:rsidR="00CA26F5" w:rsidRDefault="00A15937">
      <w:pPr>
        <w:numPr>
          <w:ilvl w:val="0"/>
          <w:numId w:val="5"/>
        </w:numPr>
        <w:ind w:hanging="360"/>
      </w:pPr>
      <w:r>
        <w:t xml:space="preserve">трансмиссивный </w:t>
      </w:r>
      <w:r>
        <w:tab/>
        <w:t xml:space="preserve">(через </w:t>
      </w:r>
      <w:r>
        <w:tab/>
        <w:t xml:space="preserve">кровососущих </w:t>
      </w:r>
      <w:r>
        <w:tab/>
        <w:t xml:space="preserve">насекомых, </w:t>
      </w:r>
      <w:r>
        <w:tab/>
        <w:t xml:space="preserve">кровяные инфекции); </w:t>
      </w:r>
    </w:p>
    <w:p w14:paraId="12EAE445" w14:textId="77777777" w:rsidR="00CA26F5" w:rsidRDefault="00A15937">
      <w:pPr>
        <w:numPr>
          <w:ilvl w:val="0"/>
          <w:numId w:val="5"/>
        </w:numPr>
        <w:ind w:hanging="360"/>
      </w:pPr>
      <w:r>
        <w:t xml:space="preserve">контактно-бытовой (инфекции наружных покровов). </w:t>
      </w:r>
    </w:p>
    <w:p w14:paraId="5843EDE7" w14:textId="77777777" w:rsidR="00CA26F5" w:rsidRDefault="00A15937">
      <w:pPr>
        <w:numPr>
          <w:ilvl w:val="0"/>
          <w:numId w:val="6"/>
        </w:numPr>
        <w:ind w:hanging="360"/>
      </w:pPr>
      <w:r>
        <w:t xml:space="preserve">вертикальный (от матери к плоду при внутриутробном развитии); </w:t>
      </w:r>
    </w:p>
    <w:p w14:paraId="410A91A8" w14:textId="77777777" w:rsidR="00CA26F5" w:rsidRDefault="00A15937">
      <w:pPr>
        <w:numPr>
          <w:ilvl w:val="0"/>
          <w:numId w:val="6"/>
        </w:numPr>
        <w:ind w:hanging="360"/>
      </w:pPr>
      <w:r>
        <w:t xml:space="preserve">во время акта родов (от матери). </w:t>
      </w:r>
    </w:p>
    <w:p w14:paraId="4D82B299" w14:textId="77777777" w:rsidR="00CA26F5" w:rsidRDefault="00A15937">
      <w:pPr>
        <w:ind w:left="-5"/>
      </w:pPr>
      <w:r>
        <w:rPr>
          <w:b/>
        </w:rPr>
        <w:t xml:space="preserve">Артифициальные </w:t>
      </w:r>
      <w:r>
        <w:t xml:space="preserve">механизмы передачи возбудителей </w:t>
      </w:r>
      <w:proofErr w:type="gramStart"/>
      <w:r>
        <w:t xml:space="preserve">- </w:t>
      </w:r>
      <w:r>
        <w:t>это</w:t>
      </w:r>
      <w:proofErr w:type="gramEnd"/>
      <w:r>
        <w:t xml:space="preserve"> механизмы, создаваемые в условиях лечебных учреждений: </w:t>
      </w:r>
    </w:p>
    <w:p w14:paraId="2A0A65E2" w14:textId="77777777" w:rsidR="00CA26F5" w:rsidRDefault="00A15937">
      <w:pPr>
        <w:numPr>
          <w:ilvl w:val="0"/>
          <w:numId w:val="7"/>
        </w:numPr>
        <w:ind w:hanging="360"/>
      </w:pPr>
      <w:r>
        <w:t xml:space="preserve">инфекционные; </w:t>
      </w:r>
    </w:p>
    <w:p w14:paraId="6BF361D2" w14:textId="77777777" w:rsidR="00CA26F5" w:rsidRDefault="00A15937">
      <w:pPr>
        <w:numPr>
          <w:ilvl w:val="0"/>
          <w:numId w:val="7"/>
        </w:numPr>
        <w:ind w:hanging="360"/>
      </w:pPr>
      <w:proofErr w:type="spellStart"/>
      <w:r>
        <w:t>трансфузионные</w:t>
      </w:r>
      <w:proofErr w:type="spellEnd"/>
      <w:r>
        <w:t xml:space="preserve"> (при переливании крови); </w:t>
      </w:r>
    </w:p>
    <w:p w14:paraId="72FCA381" w14:textId="77777777" w:rsidR="00CA26F5" w:rsidRDefault="00A15937">
      <w:pPr>
        <w:numPr>
          <w:ilvl w:val="0"/>
          <w:numId w:val="7"/>
        </w:numPr>
        <w:ind w:hanging="360"/>
      </w:pPr>
      <w:r>
        <w:t>ассоциированные (связанные) с операциями; 4.</w:t>
      </w:r>
      <w:r>
        <w:rPr>
          <w:rFonts w:ascii="Arial" w:eastAsia="Arial" w:hAnsi="Arial" w:cs="Arial"/>
        </w:rPr>
        <w:t xml:space="preserve"> </w:t>
      </w:r>
      <w:r>
        <w:t xml:space="preserve">ассоциированные с лечебными процедурами: </w:t>
      </w:r>
    </w:p>
    <w:p w14:paraId="6119938F" w14:textId="77777777" w:rsidR="00CA26F5" w:rsidRDefault="00A15937">
      <w:pPr>
        <w:ind w:left="370" w:right="6864"/>
      </w:pPr>
      <w:r>
        <w:rPr>
          <w:rFonts w:ascii="Segoe UI Symbol" w:eastAsia="Segoe UI Symbol" w:hAnsi="Segoe UI Symbol" w:cs="Segoe UI Symbol"/>
          <w:sz w:val="20"/>
        </w:rPr>
        <w:lastRenderedPageBreak/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интубация;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катетеризация. </w:t>
      </w:r>
    </w:p>
    <w:p w14:paraId="2D3EACFE" w14:textId="77777777" w:rsidR="00CA26F5" w:rsidRDefault="00A15937">
      <w:pPr>
        <w:numPr>
          <w:ilvl w:val="0"/>
          <w:numId w:val="8"/>
        </w:numPr>
        <w:ind w:hanging="360"/>
      </w:pPr>
      <w:proofErr w:type="spellStart"/>
      <w:r>
        <w:t>ингалляционный</w:t>
      </w:r>
      <w:proofErr w:type="spellEnd"/>
      <w:r>
        <w:t xml:space="preserve">; </w:t>
      </w:r>
    </w:p>
    <w:p w14:paraId="587F5028" w14:textId="77777777" w:rsidR="00CA26F5" w:rsidRDefault="00A15937">
      <w:pPr>
        <w:numPr>
          <w:ilvl w:val="0"/>
          <w:numId w:val="8"/>
        </w:numPr>
        <w:ind w:hanging="360"/>
      </w:pPr>
      <w:r>
        <w:t xml:space="preserve">ассоциированный с диагностическими процедурами: </w:t>
      </w:r>
    </w:p>
    <w:p w14:paraId="2732FE1A" w14:textId="77777777" w:rsidR="00CA26F5" w:rsidRDefault="00A15937">
      <w:pPr>
        <w:numPr>
          <w:ilvl w:val="0"/>
          <w:numId w:val="9"/>
        </w:numPr>
        <w:ind w:hanging="360"/>
      </w:pPr>
      <w:r>
        <w:t xml:space="preserve">взятие крови; </w:t>
      </w:r>
    </w:p>
    <w:p w14:paraId="6A4AF0AD" w14:textId="77777777" w:rsidR="00CA26F5" w:rsidRDefault="00A15937">
      <w:pPr>
        <w:numPr>
          <w:ilvl w:val="0"/>
          <w:numId w:val="9"/>
        </w:numPr>
        <w:ind w:hanging="360"/>
      </w:pPr>
      <w:r>
        <w:t xml:space="preserve">зондирование желудка, кишечника; </w:t>
      </w:r>
    </w:p>
    <w:p w14:paraId="580016C1" w14:textId="77777777" w:rsidR="00CA26F5" w:rsidRDefault="00A15937">
      <w:pPr>
        <w:numPr>
          <w:ilvl w:val="0"/>
          <w:numId w:val="9"/>
        </w:numPr>
        <w:ind w:hanging="360"/>
      </w:pPr>
      <w:r>
        <w:t xml:space="preserve">скопии (бронхоскопия, </w:t>
      </w:r>
      <w:proofErr w:type="spellStart"/>
      <w:r>
        <w:t>трахеоскопия</w:t>
      </w:r>
      <w:proofErr w:type="spellEnd"/>
      <w:r>
        <w:t xml:space="preserve">, гастроскопия и др.); </w:t>
      </w:r>
    </w:p>
    <w:p w14:paraId="1675D843" w14:textId="77777777" w:rsidR="00CA26F5" w:rsidRDefault="00A15937">
      <w:pPr>
        <w:numPr>
          <w:ilvl w:val="0"/>
          <w:numId w:val="9"/>
        </w:numPr>
        <w:ind w:hanging="360"/>
      </w:pPr>
      <w:r>
        <w:t>пункции (</w:t>
      </w:r>
      <w:proofErr w:type="gramStart"/>
      <w:r>
        <w:t>спинно-мозговые</w:t>
      </w:r>
      <w:proofErr w:type="gramEnd"/>
      <w:r>
        <w:t xml:space="preserve">, лимфатических узлов, органов и тканей); </w:t>
      </w:r>
    </w:p>
    <w:p w14:paraId="41F63644" w14:textId="77777777" w:rsidR="00CA26F5" w:rsidRDefault="00A15937">
      <w:pPr>
        <w:numPr>
          <w:ilvl w:val="0"/>
          <w:numId w:val="9"/>
        </w:numPr>
        <w:ind w:hanging="360"/>
      </w:pPr>
      <w:r>
        <w:t xml:space="preserve">мануальное обследование (с помощью рук врача). </w:t>
      </w:r>
    </w:p>
    <w:p w14:paraId="1D8CA3D3" w14:textId="77777777" w:rsidR="00CA26F5" w:rsidRDefault="00A15937">
      <w:pPr>
        <w:ind w:left="-5"/>
      </w:pPr>
      <w:r>
        <w:t xml:space="preserve">Третьим звеном эпидемического процесса является восприимчивый организм. </w:t>
      </w:r>
    </w:p>
    <w:p w14:paraId="37759651" w14:textId="77777777" w:rsidR="00CA26F5" w:rsidRDefault="00A15937">
      <w:pPr>
        <w:ind w:left="-15" w:firstLine="566"/>
      </w:pPr>
      <w:r>
        <w:t xml:space="preserve">Высокая восприимчивость организмов пациентов больниц к ВБИ обусловлена следующими особенностями: </w:t>
      </w:r>
    </w:p>
    <w:p w14:paraId="351471E6" w14:textId="77777777" w:rsidR="00CA26F5" w:rsidRDefault="00A15937">
      <w:pPr>
        <w:ind w:left="-5"/>
      </w:pPr>
      <w:r>
        <w:t xml:space="preserve">а) среди пациентов лечебных учреждений преобладают дети и пожилые люди; </w:t>
      </w:r>
    </w:p>
    <w:p w14:paraId="6C62618A" w14:textId="77777777" w:rsidR="00CA26F5" w:rsidRDefault="00A15937">
      <w:pPr>
        <w:ind w:left="-5"/>
      </w:pPr>
      <w:r>
        <w:t xml:space="preserve">б) ослабление организма пациентов основным заболеванием; </w:t>
      </w:r>
    </w:p>
    <w:p w14:paraId="1544D4EF" w14:textId="77777777" w:rsidR="00CA26F5" w:rsidRDefault="00A15937">
      <w:pPr>
        <w:ind w:left="-5"/>
      </w:pPr>
      <w:r>
        <w:t xml:space="preserve">в) снижение иммунитета пациентов за счет использования отдельных препаратов и процедур. </w:t>
      </w:r>
    </w:p>
    <w:p w14:paraId="0CA99A96" w14:textId="77777777" w:rsidR="00CA26F5" w:rsidRDefault="00A15937">
      <w:pPr>
        <w:spacing w:line="271" w:lineRule="auto"/>
        <w:ind w:left="-15" w:firstLine="566"/>
      </w:pPr>
      <w:r>
        <w:rPr>
          <w:b/>
        </w:rPr>
        <w:t>Факторы, способствующие распространению патогенной микрофлоры в лечебных учреждениях:</w:t>
      </w:r>
      <w:r>
        <w:t xml:space="preserve"> </w:t>
      </w:r>
    </w:p>
    <w:p w14:paraId="619C2416" w14:textId="77777777" w:rsidR="00CA26F5" w:rsidRDefault="00A15937">
      <w:pPr>
        <w:numPr>
          <w:ilvl w:val="0"/>
          <w:numId w:val="10"/>
        </w:numPr>
        <w:ind w:hanging="360"/>
      </w:pPr>
      <w:r>
        <w:t xml:space="preserve">Формирование </w:t>
      </w:r>
      <w:r>
        <w:tab/>
        <w:t>«госпитальных»</w:t>
      </w:r>
      <w:r>
        <w:rPr>
          <w:b/>
        </w:rPr>
        <w:t xml:space="preserve"> </w:t>
      </w:r>
      <w:r>
        <w:rPr>
          <w:b/>
        </w:rPr>
        <w:tab/>
      </w:r>
      <w:r>
        <w:t xml:space="preserve">штаммов </w:t>
      </w:r>
      <w:r>
        <w:tab/>
      </w:r>
      <w:proofErr w:type="gramStart"/>
      <w:r>
        <w:t>микроорганизмов</w:t>
      </w:r>
      <w:proofErr w:type="gramEnd"/>
      <w:r>
        <w:t xml:space="preserve"> отличающихся лекарственной устойчивостью. </w:t>
      </w:r>
    </w:p>
    <w:p w14:paraId="3E2157A7" w14:textId="77777777" w:rsidR="00CA26F5" w:rsidRDefault="00A15937">
      <w:pPr>
        <w:numPr>
          <w:ilvl w:val="0"/>
          <w:numId w:val="10"/>
        </w:numPr>
        <w:ind w:hanging="360"/>
      </w:pPr>
      <w:r>
        <w:t xml:space="preserve">Наличие большого количества источников ВБИ в виде пациентов и персонала. </w:t>
      </w:r>
    </w:p>
    <w:p w14:paraId="202C7E95" w14:textId="77777777" w:rsidR="00CA26F5" w:rsidRDefault="00A15937">
      <w:pPr>
        <w:numPr>
          <w:ilvl w:val="0"/>
          <w:numId w:val="10"/>
        </w:numPr>
        <w:ind w:hanging="360"/>
      </w:pPr>
      <w:r>
        <w:t xml:space="preserve">Наличие условий для реализации естественных механизмов передачи ВБИ: </w:t>
      </w:r>
    </w:p>
    <w:p w14:paraId="6600D698" w14:textId="77777777" w:rsidR="00CA26F5" w:rsidRDefault="00A15937">
      <w:pPr>
        <w:numPr>
          <w:ilvl w:val="0"/>
          <w:numId w:val="11"/>
        </w:numPr>
        <w:ind w:hanging="360"/>
      </w:pPr>
      <w:r>
        <w:t xml:space="preserve">большая плотность населения (пациентов) в лечебных учреждениях; </w:t>
      </w:r>
    </w:p>
    <w:p w14:paraId="49357576" w14:textId="77777777" w:rsidR="00CA26F5" w:rsidRDefault="00A15937">
      <w:pPr>
        <w:numPr>
          <w:ilvl w:val="0"/>
          <w:numId w:val="11"/>
        </w:numPr>
        <w:ind w:hanging="360"/>
      </w:pPr>
      <w:r>
        <w:t xml:space="preserve">тесный контакт медицинского персонала с больными. </w:t>
      </w:r>
    </w:p>
    <w:p w14:paraId="22E80D74" w14:textId="77777777" w:rsidR="00CA26F5" w:rsidRDefault="00A15937">
      <w:pPr>
        <w:numPr>
          <w:ilvl w:val="0"/>
          <w:numId w:val="12"/>
        </w:numPr>
        <w:ind w:hanging="360"/>
      </w:pPr>
      <w:r>
        <w:t xml:space="preserve">Формирование мощного искусственного механизма передачи ВБИ. </w:t>
      </w:r>
    </w:p>
    <w:p w14:paraId="3B58EFF6" w14:textId="77777777" w:rsidR="00CA26F5" w:rsidRDefault="00A15937">
      <w:pPr>
        <w:numPr>
          <w:ilvl w:val="0"/>
          <w:numId w:val="12"/>
        </w:numPr>
        <w:ind w:hanging="360"/>
      </w:pPr>
      <w:r>
        <w:t xml:space="preserve">Повышенная восприимчивость пациентов ВБИ, имеющая несколько причин: </w:t>
      </w:r>
    </w:p>
    <w:p w14:paraId="5DFA7B85" w14:textId="77777777" w:rsidR="00CA26F5" w:rsidRDefault="00A15937">
      <w:pPr>
        <w:numPr>
          <w:ilvl w:val="0"/>
          <w:numId w:val="13"/>
        </w:numPr>
        <w:ind w:hanging="360"/>
      </w:pPr>
      <w:r>
        <w:t xml:space="preserve">преобладание среди пациентов людей детского и пожилого возраста; </w:t>
      </w:r>
    </w:p>
    <w:p w14:paraId="6D617E45" w14:textId="77777777" w:rsidR="00CA26F5" w:rsidRDefault="00A15937">
      <w:pPr>
        <w:numPr>
          <w:ilvl w:val="0"/>
          <w:numId w:val="13"/>
        </w:numPr>
        <w:ind w:hanging="360"/>
      </w:pPr>
      <w:r>
        <w:t xml:space="preserve">применение </w:t>
      </w:r>
      <w:proofErr w:type="gramStart"/>
      <w:r>
        <w:t>препаратов</w:t>
      </w:r>
      <w:proofErr w:type="gramEnd"/>
      <w:r>
        <w:t xml:space="preserve"> снижающих иммунитет; </w:t>
      </w:r>
    </w:p>
    <w:p w14:paraId="50361EEB" w14:textId="77777777" w:rsidR="00CA26F5" w:rsidRDefault="00A15937">
      <w:pPr>
        <w:numPr>
          <w:ilvl w:val="0"/>
          <w:numId w:val="13"/>
        </w:numPr>
        <w:ind w:hanging="360"/>
      </w:pPr>
      <w:r>
        <w:t xml:space="preserve">повреждение целостности кожи и слизистых оболочек при лечебных и диагностических процедурах. </w:t>
      </w:r>
    </w:p>
    <w:p w14:paraId="474CEEF8" w14:textId="77777777" w:rsidR="00CA26F5" w:rsidRDefault="00A15937">
      <w:pPr>
        <w:spacing w:after="28" w:line="259" w:lineRule="auto"/>
        <w:ind w:left="0" w:firstLine="0"/>
        <w:jc w:val="left"/>
      </w:pPr>
      <w:r>
        <w:t xml:space="preserve"> </w:t>
      </w:r>
    </w:p>
    <w:p w14:paraId="6D787283" w14:textId="77777777" w:rsidR="00CA26F5" w:rsidRDefault="00A15937">
      <w:pPr>
        <w:spacing w:line="271" w:lineRule="auto"/>
        <w:ind w:left="-5"/>
      </w:pPr>
      <w:r>
        <w:rPr>
          <w:b/>
        </w:rPr>
        <w:t xml:space="preserve">3. Противомикробный режим в больничных стационарах и методы микробиологического контроля. </w:t>
      </w:r>
    </w:p>
    <w:p w14:paraId="40CE044D" w14:textId="77777777" w:rsidR="00CA26F5" w:rsidRDefault="00A15937">
      <w:pPr>
        <w:spacing w:after="25" w:line="259" w:lineRule="auto"/>
        <w:ind w:left="0" w:firstLine="0"/>
        <w:jc w:val="left"/>
      </w:pPr>
      <w:r>
        <w:t xml:space="preserve"> </w:t>
      </w:r>
    </w:p>
    <w:p w14:paraId="3A87C96D" w14:textId="77777777" w:rsidR="00CA26F5" w:rsidRDefault="00A15937">
      <w:pPr>
        <w:ind w:left="-15" w:firstLine="566"/>
      </w:pPr>
      <w:r>
        <w:t xml:space="preserve">В целях профилактики внутрибольничных инфекций в лечебно- профилактической организации осуществляются дезинфекционные и </w:t>
      </w:r>
      <w:r>
        <w:lastRenderedPageBreak/>
        <w:t xml:space="preserve">стерилизационные мероприятия, которые включают в себя работы по профилактической и очаговой дезинфекции, дезинсекции, дератизации, обеззараживанию, предстерилизационной очистке и стерилизации изделий медицинского назначения. В больничных стационарах должны быть отдельные емкости с рабочими растворами дезинфекционных средств, используемых для обработки различных объектов: для дезинфекции, предстерилизационной очистки и стерилизации изделий медицинского назначения, а также для их предварительной очистки; для </w:t>
      </w:r>
      <w:r>
        <w:t xml:space="preserve">дезинфекции поверхностей в помещениях, мебели, аппаратов, приборов и оборудования; для обеззараживания уборочного материала, отходов классов Б и В. Емкости с рабочими растворами дезинфекционных средств должны быть снабжены плотно прилегающими крышками, иметь четкие надписи с указанием средства, его концентрации, назначения, даты приготовления, предельного </w:t>
      </w:r>
      <w:r w:rsidRPr="000E19DC">
        <w:rPr>
          <w:highlight w:val="yellow"/>
        </w:rPr>
        <w:t>срока годности раствора</w:t>
      </w:r>
      <w:r>
        <w:t xml:space="preserve">.  </w:t>
      </w:r>
    </w:p>
    <w:p w14:paraId="06473112" w14:textId="77777777" w:rsidR="00CA26F5" w:rsidRDefault="00A15937">
      <w:pPr>
        <w:ind w:left="-15" w:firstLine="566"/>
      </w:pPr>
      <w:r>
        <w:rPr>
          <w:u w:val="single" w:color="000000"/>
        </w:rPr>
        <w:t>Дезинфекционные мероприятия.</w:t>
      </w:r>
      <w:r>
        <w:t xml:space="preserve"> Профилактическая дезинфекция осуществляется в формах: - плановой; - по эпидемиологическим показаниям; - по санитарно-гигиеническим показаниям. </w:t>
      </w:r>
      <w:r>
        <w:rPr>
          <w:u w:val="single" w:color="000000"/>
        </w:rPr>
        <w:t>Планова</w:t>
      </w:r>
      <w:r>
        <w:t>я - проводится систематически в больницах при отсутствии в них ВБИ, когда источник возбудителя не выявлен и возбудитель не выделен, с целью уменьшения микробной обсемененности объектов внутрибольничной среды и предупреждения распространения микроорганизмов через изделия медицинского назначения, руки и кожные покровы медицинского персонала и больных, а также о</w:t>
      </w:r>
      <w:r>
        <w:t>свобождения помещений и окружающей территории от членистоногих и грызунов. При плановой профилактической дезинфекции проводится: - обеззараживание всех видов поверхностей внутрибольничной среды, обеспечивающее гибель санитарно-показательных бактерий и уменьшение контаминации микроорганизмами различных объектов, в том числе воздуха, предметов ухода за больными, посуды и других; - обеззараживание изделий медицинского назначения с целью умерщвления бактерий и вирусов (в том числе возбудителей парентеральных ви</w:t>
      </w:r>
      <w:r>
        <w:t>русных гепатитов, ВИЧ-инфекции); обеззараживанию подлежат все изделия медицинского назначения, включая эндоскопы и инструменты к ним, после их использования у пациента; - дезинфекция высокого уровня эндоскопов, используемых в диагностических целях (без нарушения целости тканей, то есть при "нестерильных" эндоскопических манипуляциях), обеспечивающая гибель всех вирусов, грибов рода Кандида, вегетативных форм бактерий и большинства споровых форм микроорганизмов; - гигиеническая обработка рук медицинского пер</w:t>
      </w:r>
      <w:r>
        <w:t xml:space="preserve">сонала; - обработка рук хирургов и других лиц, участвующих в проведении оперативных вмешательств и приеме родов; - обработка операционного и инъекционного полей; - полная или частичная санитарная </w:t>
      </w:r>
      <w:r>
        <w:lastRenderedPageBreak/>
        <w:t>обработка кожных покровов; - обеззараживание медицинских отходов классов Б и В; - дезинсекция, обеспечивающая освобождение или снижение численности членистоногих в помещении и на окружающей территории; - дератизация, обеспечивающая освобождение помещений от грызунов и снижение их численности на окружающей территори</w:t>
      </w:r>
      <w:r>
        <w:t xml:space="preserve">и. </w:t>
      </w:r>
    </w:p>
    <w:p w14:paraId="7432242D" w14:textId="77777777" w:rsidR="00CA26F5" w:rsidRDefault="00A15937">
      <w:pPr>
        <w:ind w:left="-15" w:firstLine="566"/>
      </w:pPr>
      <w:r>
        <w:rPr>
          <w:u w:val="single" w:color="000000"/>
        </w:rPr>
        <w:t>Профилактическая дезинфекция по эпидемиологическим показаниям</w:t>
      </w:r>
      <w:r>
        <w:t xml:space="preserve"> проводится с целью не допустить распространения возбудителей ВБИ и их переносчиков в отделениях (палатах) из соседних отделений (палат). Она проводится с учетом эпидемиологических особенностей конкретной внутрибольничной инфекции (инкубационный период, устойчивость и длительность выживания возбудителя на объектах, имеющих наибольшее эпидемиологическое значение) и режимов применения средств обеззараживания (дезинфекции, дезинсекции, дератизации). </w:t>
      </w:r>
    </w:p>
    <w:p w14:paraId="42A2CBBB" w14:textId="77777777" w:rsidR="00CA26F5" w:rsidRDefault="00A15937">
      <w:pPr>
        <w:ind w:left="-15" w:firstLine="566"/>
      </w:pPr>
      <w:r>
        <w:rPr>
          <w:u w:val="single" w:color="000000"/>
        </w:rPr>
        <w:t>Профилактическая дезинфекция по санитарно-гигиеническим</w:t>
      </w:r>
      <w:r>
        <w:t xml:space="preserve"> </w:t>
      </w:r>
      <w:r>
        <w:rPr>
          <w:u w:val="single" w:color="000000"/>
        </w:rPr>
        <w:t>показаниям</w:t>
      </w:r>
      <w:r>
        <w:t xml:space="preserve"> проводится как разовое мероприятие в помещениях организаций, находящихся в неудовлетворительном санитарном состоянии по методике проведения генеральных уборок. </w:t>
      </w:r>
      <w:r>
        <w:rPr>
          <w:u w:val="single" w:color="000000"/>
        </w:rPr>
        <w:t>Очаговая дезинфекция</w:t>
      </w:r>
      <w:r>
        <w:t xml:space="preserve"> проводится при выявлении источника инфекции (больные, носители) в стационарах (отделениях), амбулаторно-поликлинических организациях любого профиля с учетом эпидемиологических особенностей инфекции и механизма передачи ее возбудителя. Целью этих мероприятий является предупреждение распространения возбудителей инфекций</w:t>
      </w:r>
      <w:r>
        <w:t xml:space="preserve"> от больных (носителей) с их выделениями и через объекты, имевшие контакт с больными в стационаре (отделении) и за его пределами. При этом обеззараживаются различные объекты, имеющие эпидемиологическое значение в передаче возбудителя; проводится гигиеническая обработка рук медицинского персонала, полная или частичная обработка кожных покровов больных и персонала; дезинсекция и дератизация. Очаговая дезинфекция осуществляется в формах текущей и заключительной очаговой дезинфекции. Текущая очаговая дезинфекци</w:t>
      </w:r>
      <w:r>
        <w:t>я объектов внутрибольничной среды в окружении больного проводится с момента выявления у больного внутрибольничной инфекции и до выписки (или перевода в другое отделение/стационар). Заключительная очаговая дезинфекция проводится после выписки, смерти или перевода больного в другое отделение или стационар с целью обеззараживания объектов внутрибольничной среды, с которыми он контактировал в процессе пребывания в стационаре. В ходе заключительной очаговой дезинфекции обеззараживаются поверхности помещений, в к</w:t>
      </w:r>
      <w:r>
        <w:t xml:space="preserve">оторых находился больной и места общего пользования; поверхности оборудования и приборов; изделия медицинского назначения; предметы ухода за больным, медицинские отходы; обеззараживаются постельные принадлежности, нательное белье и вещи </w:t>
      </w:r>
      <w:r>
        <w:lastRenderedPageBreak/>
        <w:t>больного, выдаваемые ему перед выпиской; обеззараживается санитарный транспорт, перевозивший больного; проводится полная или частичная санитарная обработка кожных покровов больных перед выпиской; проводится дезинсекция и дератизация. В целях предупреждения возможного формиро</w:t>
      </w:r>
      <w:r>
        <w:t>вания резистентных к дезинфектантам штаммов микроорганизмов следует проводить мониторинг устойчивости госпитальных штаммов к применяемым дезинфицирующим средствам с последующей их ротацией (последовательная замена дезинфектанта из одной химической группы на дезинфектант из другой химической группы) при необходимости. Мероприятия по дезинфекции водных систем больничных стационаров (систем водоснабжения, централизованных систем кондиционирования и увлажнения воздуха и др.) проводятся с целью профилактики расп</w:t>
      </w:r>
      <w:r>
        <w:t xml:space="preserve">ространения </w:t>
      </w:r>
      <w:proofErr w:type="spellStart"/>
      <w:r>
        <w:t>легионеллезной</w:t>
      </w:r>
      <w:proofErr w:type="spellEnd"/>
      <w:r>
        <w:t xml:space="preserve"> инфекции. Микробиологический мониторинг на наличие легионелл необходимо осуществлять не реже 2 раз в год для централизованных систем кондиционирования и увлажнения воздуха, систем горячего и холодного водоснабжения и ежеквартально для бассейнов.  </w:t>
      </w:r>
    </w:p>
    <w:p w14:paraId="7A6EA8A9" w14:textId="77777777" w:rsidR="00CA26F5" w:rsidRDefault="00A15937">
      <w:pPr>
        <w:spacing w:after="0" w:line="278" w:lineRule="auto"/>
        <w:ind w:left="1620" w:hanging="1037"/>
        <w:jc w:val="left"/>
      </w:pPr>
      <w:r>
        <w:rPr>
          <w:u w:val="single" w:color="000000"/>
        </w:rPr>
        <w:t>Требования к проведению дезинфекции, предстерилизационной очистки</w:t>
      </w:r>
      <w:r>
        <w:t xml:space="preserve"> </w:t>
      </w:r>
      <w:r>
        <w:rPr>
          <w:u w:val="single" w:color="000000"/>
        </w:rPr>
        <w:t>и стерилизации изделий медицинского назначения</w:t>
      </w:r>
      <w:r>
        <w:t xml:space="preserve"> </w:t>
      </w:r>
    </w:p>
    <w:p w14:paraId="02495289" w14:textId="77777777" w:rsidR="00CA26F5" w:rsidRDefault="00A15937">
      <w:pPr>
        <w:ind w:left="-15" w:firstLine="566"/>
      </w:pPr>
      <w:r>
        <w:t>Медицинские изделия многократного применения подлежат последовательно: дезинфекции, предстерилизационной очистке, стерилизации, последующему хранению в условиях, исключающих вторичную контаминацию микроорганизмами. Предстерилизационная очистка и стерилизация проводятся в централизованных стерилизационных отделениях (ЦСО), а при их отсутствии в отделениях ЛПО. Изделия медицинского назначения после применения подлежат дезинфекции независимо от дальнейшего их использования (изделия однократного и многократного</w:t>
      </w:r>
      <w:r>
        <w:t xml:space="preserve"> применения). Дезинфекцию можно проводить физическими и химическими методами. Выбор метода зависит от особенностей изделия и его назначения. Для дезинфекции изделий медицинского назначения применяют дезинфицирующие средства, обладающие широким спектром антимикробного (</w:t>
      </w:r>
      <w:proofErr w:type="spellStart"/>
      <w:r>
        <w:t>вирулицидное</w:t>
      </w:r>
      <w:proofErr w:type="spellEnd"/>
      <w:r>
        <w:t xml:space="preserve">, бактерицидное, </w:t>
      </w:r>
      <w:proofErr w:type="spellStart"/>
      <w:r>
        <w:t>фунгицидное</w:t>
      </w:r>
      <w:proofErr w:type="spellEnd"/>
      <w:r>
        <w:t xml:space="preserve"> - с активностью в отношении грибов рода Кандида) действия. Дезинфекцию изделий выполняют ручным (в специально предназначенных для этой цели емкостях) или механизированным (</w:t>
      </w:r>
      <w:proofErr w:type="spellStart"/>
      <w:r>
        <w:t>моюще</w:t>
      </w:r>
      <w:proofErr w:type="spellEnd"/>
      <w:r>
        <w:t xml:space="preserve">-дезинфицирующие машины, </w:t>
      </w:r>
      <w:r>
        <w:t xml:space="preserve">ультразвуковые установки) способом. При проведении дезинфекции, предстерилизационной очистки и стерилизации растворами химических средств изделия медицинского назначения погружают в рабочий раствор средства с заполнением каналов и полостей. Разъемные изделия погружают в разобранном виде, инструменты с замковыми частями замачивают раскрытыми, сделав этими инструментами в растворе несколько рабочих движений. Объем емкости для проведения обработки и объем </w:t>
      </w:r>
      <w:r>
        <w:lastRenderedPageBreak/>
        <w:t>раствора средства в ней должны быть достаточными для об</w:t>
      </w:r>
      <w:r>
        <w:t xml:space="preserve">еспечения полного погружения изделий медицинского назначения в раствор; толщина слоя раствора над изделиями должна быть не менее одного сантиметра. Дезинфекцию способом протирания допускается применять для тех изделий медицинского назначения, которые не соприкасаются непосредственно с пациентом или </w:t>
      </w:r>
      <w:proofErr w:type="gramStart"/>
      <w:r>
        <w:t>конструкционные особенности</w:t>
      </w:r>
      <w:proofErr w:type="gramEnd"/>
      <w:r>
        <w:t xml:space="preserve"> которых не позволяют применять способ погружения. После дезинфекции изделия медицинского назначения многократного применения должны быть отмыты от остатков дезинфицирующего средства. К</w:t>
      </w:r>
      <w:r>
        <w:t>онтроль качества предстерилизационной очистки проводят ежедневно. Контролю подлежат: в стерилизационной - 1% от каждого наименования изделий, обработанных за смену; при децентрализованной обработке - 1% одновременно обработанных изделий каждого наименования, но не менее трех единиц. Результаты контроля регистрируют в журнале. Стерилизации подвергают все изделия медицинского назначения, контактирующие с раневой поверхностью, кровью (в организме пациента или вводимой в него) и/или инъекционными препаратами, а</w:t>
      </w:r>
      <w:r>
        <w:t xml:space="preserve"> также отдельные виды медицинских инструментов, которые в процессе эксплуатации соприкасаются со слизистой оболочкой и могут вызвать ее повреждение. Изделия однократного применения, предназначенные для осуществления таких манипуляций, выпускаются в стерильном виде предприятиями-изготовителями. Их повторное использование запрещается. </w:t>
      </w:r>
      <w:r>
        <w:rPr>
          <w:u w:val="single" w:color="000000"/>
        </w:rPr>
        <w:t>Стерилизацию изделий медицинского</w:t>
      </w:r>
      <w:r>
        <w:t xml:space="preserve"> </w:t>
      </w:r>
      <w:r>
        <w:rPr>
          <w:u w:val="single" w:color="000000"/>
        </w:rPr>
        <w:t>назначения</w:t>
      </w:r>
      <w:r>
        <w:t xml:space="preserve"> осуществляют физическими (паровой, воздушный, инфракрасный) или химическими (применение растворов химических средств, газовый, плазм</w:t>
      </w:r>
      <w:r>
        <w:t>енный) методами, используя для этого соответствующие стерилизующие агенты и типы оборудования. Выбор адекватного метода стерилизации зависит от особенностей стерилизуемых изделий. Паровым методом стерилизуют общие хирургические и специальные инструменты, детали приборов, аппаратов из коррозионностойких металлов, стекла, белье, перевязочный материал, изделия из резин, латекса и отдельных видов пластмасс. Воздушным методом стерилизуют хирургические, гинекологические, стоматологические инструменты, детали приб</w:t>
      </w:r>
      <w:r>
        <w:t>оров и аппаратов, в том числе изготовленные из коррозионно-нестойких металлов, изделия из силиконовой резины. Перед стерилизацией воздушным методом изделия после предстерилизационной очистки обязательно высушивают в сушильном шкафу при температуре 85°С до исчезновения видимой влаги. Химический метод стерилизации с применением растворов химических средств, как правило, применяют для стерилизации изделий, в конструкции которых использованы термолабильные материалы, не позволяющие использовать другие официальн</w:t>
      </w:r>
      <w:r>
        <w:t xml:space="preserve">о рекомендуемые доступные методы стерилизации.  </w:t>
      </w:r>
    </w:p>
    <w:p w14:paraId="51EFFE0D" w14:textId="77777777" w:rsidR="00CA26F5" w:rsidRDefault="00A15937">
      <w:pPr>
        <w:ind w:left="-15" w:firstLine="566"/>
      </w:pPr>
      <w:r>
        <w:rPr>
          <w:u w:val="single" w:color="000000"/>
        </w:rPr>
        <w:lastRenderedPageBreak/>
        <w:t>Контроль стерилизации</w:t>
      </w:r>
      <w:r>
        <w:t xml:space="preserve"> включает контроль работы стерилизаторов, проверку значений параметров режимов стерилизации и оценку ее эффективности. Контроль работы стерилизаторов в ЛПУ включает контроль после монтажа и ремонта аппарата и контроль в процессе его эксплуатации. Контроль работы стерилизаторов проводят: физическим (с использованием контрольно-измерительных приборов), химическим (с использованием химических индикаторов) и бактериологическим (с использованием биологических индикаторов) методами.  </w:t>
      </w:r>
    </w:p>
    <w:p w14:paraId="7EF21FF9" w14:textId="77777777" w:rsidR="00CA26F5" w:rsidRDefault="00A15937">
      <w:pPr>
        <w:ind w:left="-15" w:firstLine="566"/>
      </w:pPr>
      <w:r>
        <w:rPr>
          <w:u w:val="single" w:color="000000"/>
        </w:rPr>
        <w:t>Бактериологический метод контроля</w:t>
      </w:r>
      <w:r>
        <w:t xml:space="preserve"> предназначен для контроля эффективности работы стерилизаторов на основании выявления гибели спор тест-культур. Бактериологический метод контроля работы стерилизаторов осуществляют с помощью биотестов. Биотест представляет собой дозированное количество тест-культуры на носителе (или в нем), помещенном в упаковку. Упаковка предназначена для сохранения целостности носителя со спорами и предупреждения вторичного обсеменения после стерилизации. Биотесты для контроля работы паровых стерилизаторов представляют со</w:t>
      </w:r>
      <w:r>
        <w:t xml:space="preserve">бой стеклянные флаконы или чашечки из алюминиевой фольги, содержащие высушенные споры тест-культуры </w:t>
      </w:r>
      <w:proofErr w:type="spellStart"/>
      <w:r>
        <w:t>Bacillus</w:t>
      </w:r>
      <w:proofErr w:type="spellEnd"/>
      <w:r>
        <w:t xml:space="preserve"> </w:t>
      </w:r>
      <w:proofErr w:type="spellStart"/>
      <w:r>
        <w:t>stearothermophilus</w:t>
      </w:r>
      <w:proofErr w:type="spellEnd"/>
      <w:r>
        <w:t xml:space="preserve"> ВКМ В-718. Биотесты для контроля работы воздушных стерилизаторов представляют собой упакованные носители, содержащие высушенные споры тест-культуры </w:t>
      </w:r>
      <w:proofErr w:type="spellStart"/>
      <w:r>
        <w:t>Bacillus</w:t>
      </w:r>
      <w:proofErr w:type="spellEnd"/>
      <w:r>
        <w:t xml:space="preserve"> </w:t>
      </w:r>
      <w:proofErr w:type="spellStart"/>
      <w:r>
        <w:t>licheniformis</w:t>
      </w:r>
      <w:proofErr w:type="spellEnd"/>
      <w:r>
        <w:t xml:space="preserve"> штамм G. Упакованные биотесты нумеруют и размещают в контрольные точки паровых и воздушных стерилизаторов. По окончании стерилизации биотесты вынимают из стерилизатора, помещают в полиэтиленовый пакет и в тот же д</w:t>
      </w:r>
      <w:r>
        <w:t>ень доставляют в бактериологическую лабораторию с сопроводительным бланком. В бактериологической лаборатории с соблюдением правил асептических условий биотесты вынимают из упаковки. Во флаконы вносят 1 мл питательной среды и закрывают стерильными резиновыми пробками (N 7,5) с целью предупреждения высыхания питательной среды (в случае отсутствия резиновых пробок во флаконы вносят 5 мл питательной среды и закрывают стерильными ватно-марлевыми пробками), диски из фильтровальной бумаги и чашечки из фольги пинце</w:t>
      </w:r>
      <w:r>
        <w:t xml:space="preserve">том, который обжигают в пламени, помещают в бактериологические пробирки с 5 мл питательной среды. Учет результатов бактериологического контроля проводят путем ежедневного визуального осмотра всех биотестов с питательной средой. - отсутствие роста тест-культур в биотесте при культивировании после стерилизации. Эффективность стерилизации оценивают на основании результатов бактериологических исследований при контроле стерильности изделий медицинского назначения.  </w:t>
      </w:r>
    </w:p>
    <w:p w14:paraId="29C18FD7" w14:textId="77777777" w:rsidR="00CA26F5" w:rsidRDefault="00A15937">
      <w:pPr>
        <w:ind w:left="-15" w:firstLine="566"/>
      </w:pPr>
      <w:r>
        <w:rPr>
          <w:u w:val="single" w:color="000000"/>
        </w:rPr>
        <w:t>Бактериологический контроль осуществляется</w:t>
      </w:r>
      <w:r>
        <w:t xml:space="preserve"> при помощи эталонных культур микроорганизмов: - при обработке вещей из очагов инфекций, </w:t>
      </w:r>
      <w:r>
        <w:lastRenderedPageBreak/>
        <w:t xml:space="preserve">вызванных </w:t>
      </w:r>
      <w:proofErr w:type="spellStart"/>
      <w:r>
        <w:t>неспорообразующими</w:t>
      </w:r>
      <w:proofErr w:type="spellEnd"/>
      <w:r>
        <w:t xml:space="preserve"> микробами, - золотистый стафилококк (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), штамм 906; - при обработке вещей из очагов туберкулеза - непатогенная микобактерия (</w:t>
      </w:r>
      <w:proofErr w:type="spellStart"/>
      <w:r>
        <w:t>Mycobacterium</w:t>
      </w:r>
      <w:proofErr w:type="spellEnd"/>
      <w:r>
        <w:t xml:space="preserve">), штамм В-5; - при обработке вещей из очагов инфекций, вызванных спорообразующими микробами, - культура </w:t>
      </w:r>
      <w:proofErr w:type="spellStart"/>
      <w:r>
        <w:t>Bacillus</w:t>
      </w:r>
      <w:proofErr w:type="spellEnd"/>
      <w:r>
        <w:t xml:space="preserve"> </w:t>
      </w:r>
      <w:proofErr w:type="spellStart"/>
      <w:r>
        <w:t>cereus</w:t>
      </w:r>
      <w:proofErr w:type="spellEnd"/>
      <w:r>
        <w:t>, штамм 96, в споровой форме (</w:t>
      </w:r>
      <w:proofErr w:type="spellStart"/>
      <w:r>
        <w:t>антракоид</w:t>
      </w:r>
      <w:proofErr w:type="spellEnd"/>
      <w:r>
        <w:t>). Тест-культуры должны обладать типичными свойствами и следующей устойчивост</w:t>
      </w:r>
      <w:r>
        <w:t xml:space="preserve">ью: -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 - к температуре 60 °C в течение 25 мин., к 2%- ному раствору формалина в течение 20 мин.; - </w:t>
      </w:r>
      <w:proofErr w:type="spellStart"/>
      <w:r>
        <w:t>Mycobacterium</w:t>
      </w:r>
      <w:proofErr w:type="spellEnd"/>
      <w:r>
        <w:t xml:space="preserve">, штамм В-5, - к температуре 60 °C при 60 мин. экспозиции, к 5%-ному раствору формалина при экспозиции 25 мин.; - споры </w:t>
      </w:r>
      <w:proofErr w:type="spellStart"/>
      <w:r>
        <w:t>B.cereus</w:t>
      </w:r>
      <w:proofErr w:type="spellEnd"/>
      <w:r>
        <w:t xml:space="preserve">, штамм 96, - к действию текучего пара в течение 4 - 6 мин. или кипячению в течение 25 мин. Для поддержания устойчивости культуры следует хранить при температуре +4 °C. Стафилококк и </w:t>
      </w:r>
      <w:proofErr w:type="spellStart"/>
      <w:proofErr w:type="gramStart"/>
      <w:r>
        <w:t>B.cereus</w:t>
      </w:r>
      <w:proofErr w:type="spellEnd"/>
      <w:proofErr w:type="gramEnd"/>
      <w:r>
        <w:t xml:space="preserve"> - на мясопептонном агаре (МПА) в столбике под слоем стериль</w:t>
      </w:r>
      <w:r>
        <w:t xml:space="preserve">ного вазелинового масла; культуру В-5 - на картофельно-глицериновой среде или 2-процентном глицериновом МПА. Можно хранить культуры в запаянных ампулах, лиофильно высушенные. Пересевать рабочие культуры стафилококка, </w:t>
      </w:r>
      <w:proofErr w:type="spellStart"/>
      <w:proofErr w:type="gramStart"/>
      <w:r>
        <w:t>B.cereus</w:t>
      </w:r>
      <w:proofErr w:type="spellEnd"/>
      <w:proofErr w:type="gramEnd"/>
      <w:r>
        <w:t xml:space="preserve"> и В-5 следует не реже одного раза в 3 месяца. Индикаторами биологического контроля эффективности дезинфекции вещей в камерах служат инсулиновые флаконы с сухими культурами бактерий (индикатор биологический БИК-ИЛЦ), приготовленные по стандартной методике и упакованные в упаковочную лен</w:t>
      </w:r>
      <w:r>
        <w:t xml:space="preserve">ту. Приготовленные таким образом носители нумеруют и помещают в мешочек размером 10 x 15 см, в котором имеется специальное отделение для максимального термометра. Мешочки размещают в контрольные точки. После проведения испытания индикаторы извлекают из мешочков, помещают в полиэтиленовый пакет и с соответствующим направлением доставляют в лабораторию, где биологические индикаторы извлекают из упаковки и добавляют (в т.ч. и в контрольные) по 1 мл цветной питательной среды с индикатором </w:t>
      </w:r>
      <w:proofErr w:type="spellStart"/>
      <w:r>
        <w:t>бромтимоловым</w:t>
      </w:r>
      <w:proofErr w:type="spellEnd"/>
      <w:r>
        <w:t xml:space="preserve"> синим, а</w:t>
      </w:r>
      <w:r>
        <w:t xml:space="preserve"> в пробирки </w:t>
      </w:r>
      <w:proofErr w:type="spellStart"/>
      <w:r>
        <w:t>Эппендорфа</w:t>
      </w:r>
      <w:proofErr w:type="spellEnd"/>
      <w:r>
        <w:t xml:space="preserve"> - по </w:t>
      </w:r>
    </w:p>
    <w:p w14:paraId="01B7F2AB" w14:textId="77777777" w:rsidR="00CA26F5" w:rsidRDefault="00A15937">
      <w:pPr>
        <w:ind w:left="-5"/>
      </w:pPr>
      <w:r>
        <w:t xml:space="preserve">0,5 мл этой же среды. Посевы с индикаторами биологическими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 и </w:t>
      </w:r>
      <w:proofErr w:type="spellStart"/>
      <w:proofErr w:type="gramStart"/>
      <w:r>
        <w:t>В.cereus</w:t>
      </w:r>
      <w:proofErr w:type="spellEnd"/>
      <w:proofErr w:type="gramEnd"/>
      <w:r>
        <w:t xml:space="preserve"> инкубируют в термостате при температуре 37±1 °C в течение 2 суток. Учет результатов проводят путем ежедневного визуального осмотра. При наличии роста культуры цвет среды в присутствии индикатора меняется с сине-зеленого на желтый. В этом случае делают высев на плотные питательные среды - мясопептонный или </w:t>
      </w:r>
      <w:proofErr w:type="spellStart"/>
      <w:r>
        <w:t>желточно</w:t>
      </w:r>
      <w:proofErr w:type="spellEnd"/>
      <w:r>
        <w:t>-солевой агары - для сопоставления выделенной культуры с контрольной. В случае обнаружения роста хотя бы в одном из посевов индикатора биологического проводят повто</w:t>
      </w:r>
      <w:r>
        <w:t xml:space="preserve">рный контроль работы камеры.  </w:t>
      </w:r>
    </w:p>
    <w:p w14:paraId="08E52925" w14:textId="77777777" w:rsidR="00CA26F5" w:rsidRDefault="00A15937">
      <w:pPr>
        <w:ind w:left="-15" w:firstLine="566"/>
      </w:pPr>
      <w:r>
        <w:t xml:space="preserve">Контроль качества дезинфекции, предстерилизационной очистки и стерилизации изделий медицинского назначения проводят ответственные лица </w:t>
      </w:r>
      <w:r>
        <w:lastRenderedPageBreak/>
        <w:t xml:space="preserve">в рамках производственного контроля, а также органы, уполномоченные осуществлять государственный санитарно- эпидемиологический надзор.  </w:t>
      </w:r>
    </w:p>
    <w:p w14:paraId="5A682B90" w14:textId="77777777" w:rsidR="00CA26F5" w:rsidRDefault="00A15937">
      <w:pPr>
        <w:ind w:left="576"/>
      </w:pPr>
      <w:r>
        <w:t xml:space="preserve">Производственный контроль включает:  </w:t>
      </w:r>
    </w:p>
    <w:p w14:paraId="695C09D8" w14:textId="77777777" w:rsidR="00CA26F5" w:rsidRDefault="00A15937">
      <w:pPr>
        <w:numPr>
          <w:ilvl w:val="0"/>
          <w:numId w:val="14"/>
        </w:numPr>
        <w:spacing w:after="29" w:line="259" w:lineRule="auto"/>
        <w:ind w:hanging="454"/>
      </w:pPr>
      <w:r>
        <w:t xml:space="preserve">наличие </w:t>
      </w:r>
      <w:r>
        <w:tab/>
        <w:t xml:space="preserve">в </w:t>
      </w:r>
      <w:r>
        <w:tab/>
        <w:t xml:space="preserve">организации </w:t>
      </w:r>
      <w:r>
        <w:tab/>
        <w:t xml:space="preserve">официально </w:t>
      </w:r>
      <w:r>
        <w:tab/>
        <w:t xml:space="preserve">изданных </w:t>
      </w:r>
      <w:r>
        <w:tab/>
        <w:t xml:space="preserve">санитарно- </w:t>
      </w:r>
    </w:p>
    <w:p w14:paraId="0AF28C86" w14:textId="77777777" w:rsidR="00CA26F5" w:rsidRDefault="00A15937">
      <w:pPr>
        <w:ind w:left="-5"/>
      </w:pPr>
      <w:r>
        <w:t xml:space="preserve">эпидемиологических правил и нормативов;  </w:t>
      </w:r>
    </w:p>
    <w:p w14:paraId="1605971F" w14:textId="77777777" w:rsidR="00CA26F5" w:rsidRDefault="00A15937">
      <w:pPr>
        <w:numPr>
          <w:ilvl w:val="0"/>
          <w:numId w:val="14"/>
        </w:numPr>
        <w:ind w:hanging="454"/>
      </w:pPr>
      <w:r>
        <w:t xml:space="preserve">назначение лиц, ответственных за организацию и осуществление производственного контроля;  </w:t>
      </w:r>
    </w:p>
    <w:p w14:paraId="6F833AB4" w14:textId="77777777" w:rsidR="00CA26F5" w:rsidRDefault="00A15937">
      <w:pPr>
        <w:numPr>
          <w:ilvl w:val="0"/>
          <w:numId w:val="14"/>
        </w:numPr>
        <w:ind w:hanging="454"/>
      </w:pPr>
      <w:r>
        <w:t xml:space="preserve">организацию лабораторно-инструментальных исследований;  </w:t>
      </w:r>
    </w:p>
    <w:p w14:paraId="186FFF4F" w14:textId="77777777" w:rsidR="00CA26F5" w:rsidRDefault="00A15937">
      <w:pPr>
        <w:numPr>
          <w:ilvl w:val="0"/>
          <w:numId w:val="14"/>
        </w:numPr>
        <w:ind w:hanging="454"/>
      </w:pPr>
      <w:r>
        <w:t xml:space="preserve">контроль наличия в организации документов, подтверждающих безопасность и безвредность продукции, работ и услуг;  </w:t>
      </w:r>
    </w:p>
    <w:p w14:paraId="1BA22D2D" w14:textId="77777777" w:rsidR="00CA26F5" w:rsidRDefault="00A15937">
      <w:pPr>
        <w:numPr>
          <w:ilvl w:val="0"/>
          <w:numId w:val="14"/>
        </w:numPr>
        <w:ind w:hanging="454"/>
      </w:pPr>
      <w:r>
        <w:t xml:space="preserve">визуальный контроль уполномоченными должностными лицами за выполнением санитарно-противоэпидемических (профилактических) мероприятий, соблюдением санитарно-эпидемиологических правил, разработкой и реализацией мер, направленных на устранение выявленных нарушений.  </w:t>
      </w:r>
    </w:p>
    <w:p w14:paraId="37ABE905" w14:textId="77777777" w:rsidR="00CA26F5" w:rsidRDefault="00A15937">
      <w:pPr>
        <w:spacing w:after="3" w:line="275" w:lineRule="auto"/>
        <w:ind w:left="-15" w:right="-3" w:firstLine="556"/>
        <w:jc w:val="left"/>
      </w:pPr>
      <w:r>
        <w:t xml:space="preserve">Критериями оценки качества противомикробного контроля </w:t>
      </w:r>
      <w:proofErr w:type="gramStart"/>
      <w:r>
        <w:t>являются:  -</w:t>
      </w:r>
      <w:proofErr w:type="gramEnd"/>
      <w:r>
        <w:t xml:space="preserve"> </w:t>
      </w:r>
      <w:r>
        <w:tab/>
        <w:t xml:space="preserve">отрицательные </w:t>
      </w:r>
      <w:r>
        <w:tab/>
        <w:t xml:space="preserve">результаты </w:t>
      </w:r>
      <w:r>
        <w:tab/>
        <w:t xml:space="preserve">посевов </w:t>
      </w:r>
      <w:r>
        <w:tab/>
        <w:t xml:space="preserve">проб </w:t>
      </w:r>
      <w:r>
        <w:tab/>
        <w:t xml:space="preserve">со </w:t>
      </w:r>
      <w:r>
        <w:tab/>
        <w:t xml:space="preserve">всех </w:t>
      </w:r>
      <w:r>
        <w:tab/>
        <w:t xml:space="preserve">объектов внутрибольничной среды (в том числе контроль стерильности);  </w:t>
      </w:r>
    </w:p>
    <w:p w14:paraId="59173E34" w14:textId="77777777" w:rsidR="00CA26F5" w:rsidRDefault="00A15937">
      <w:pPr>
        <w:numPr>
          <w:ilvl w:val="0"/>
          <w:numId w:val="14"/>
        </w:numPr>
        <w:ind w:hanging="454"/>
      </w:pPr>
      <w:r>
        <w:t xml:space="preserve">показатели обсемененности воздуха, не превышающие установленные нормативы;  </w:t>
      </w:r>
    </w:p>
    <w:p w14:paraId="6BBA457A" w14:textId="77777777" w:rsidR="00CA26F5" w:rsidRDefault="00A15937">
      <w:pPr>
        <w:numPr>
          <w:ilvl w:val="0"/>
          <w:numId w:val="14"/>
        </w:numPr>
        <w:ind w:hanging="454"/>
      </w:pPr>
      <w:r>
        <w:t xml:space="preserve">отсутствие в помещениях грызунов, подтвержденное с применением субъективной оценки и объективных методов обнаружения;  </w:t>
      </w:r>
    </w:p>
    <w:p w14:paraId="64084B6F" w14:textId="77777777" w:rsidR="00CA26F5" w:rsidRDefault="00A15937">
      <w:pPr>
        <w:numPr>
          <w:ilvl w:val="0"/>
          <w:numId w:val="14"/>
        </w:numPr>
        <w:ind w:hanging="454"/>
      </w:pPr>
      <w:r>
        <w:t xml:space="preserve">отсутствие в помещениях членистоногих, подтвержденное с применением субъективной оценки и объективных методов обнаружения. </w:t>
      </w:r>
    </w:p>
    <w:p w14:paraId="2D42D3BE" w14:textId="77777777" w:rsidR="00CA26F5" w:rsidRDefault="00A15937">
      <w:pPr>
        <w:spacing w:after="32" w:line="259" w:lineRule="auto"/>
        <w:ind w:left="0" w:firstLine="0"/>
        <w:jc w:val="left"/>
      </w:pPr>
      <w:r>
        <w:t xml:space="preserve"> </w:t>
      </w:r>
    </w:p>
    <w:p w14:paraId="77C1E182" w14:textId="77777777" w:rsidR="00CA26F5" w:rsidRDefault="00A15937">
      <w:pPr>
        <w:spacing w:line="271" w:lineRule="auto"/>
        <w:ind w:left="-5"/>
      </w:pPr>
      <w:r>
        <w:rPr>
          <w:b/>
        </w:rPr>
        <w:t xml:space="preserve">4. Исследование изделий медицинского назначения на стерильность.  </w:t>
      </w:r>
    </w:p>
    <w:p w14:paraId="63F52EFC" w14:textId="77777777" w:rsidR="00CA26F5" w:rsidRDefault="00A15937">
      <w:pPr>
        <w:spacing w:after="25" w:line="259" w:lineRule="auto"/>
        <w:ind w:left="0" w:firstLine="0"/>
        <w:jc w:val="left"/>
      </w:pPr>
      <w:r>
        <w:t xml:space="preserve"> </w:t>
      </w:r>
    </w:p>
    <w:p w14:paraId="50187601" w14:textId="77777777" w:rsidR="00CA26F5" w:rsidRDefault="00A15937">
      <w:pPr>
        <w:spacing w:after="0" w:line="278" w:lineRule="auto"/>
        <w:ind w:left="3303" w:hanging="2396"/>
        <w:jc w:val="left"/>
      </w:pPr>
      <w:r>
        <w:rPr>
          <w:u w:val="single" w:color="000000"/>
        </w:rPr>
        <w:t>Санитарно-микробиологическое исследование оборудования, рук и</w:t>
      </w:r>
      <w:r>
        <w:t xml:space="preserve"> </w:t>
      </w:r>
      <w:r>
        <w:rPr>
          <w:u w:val="single" w:color="000000"/>
        </w:rPr>
        <w:t>спецодежды персонала</w:t>
      </w:r>
      <w:r>
        <w:t xml:space="preserve"> </w:t>
      </w:r>
    </w:p>
    <w:p w14:paraId="5573D2E3" w14:textId="77777777" w:rsidR="00CA26F5" w:rsidRDefault="00A15937">
      <w:pPr>
        <w:ind w:left="-15" w:firstLine="566"/>
      </w:pPr>
      <w:r>
        <w:t xml:space="preserve">Бактериальное загрязнение определяют путем изучения микрофлоры смывов, сделанных с рук и поверхностей исследуемых объектов.  </w:t>
      </w:r>
    </w:p>
    <w:p w14:paraId="576E3617" w14:textId="77777777" w:rsidR="00CA26F5" w:rsidRDefault="00A15937">
      <w:pPr>
        <w:ind w:left="576"/>
      </w:pPr>
      <w:r>
        <w:t xml:space="preserve">В зависимости от целей исследования в смывах определяют:  </w:t>
      </w:r>
    </w:p>
    <w:p w14:paraId="3A1DF236" w14:textId="77777777" w:rsidR="00CA26F5" w:rsidRDefault="00A15937">
      <w:pPr>
        <w:numPr>
          <w:ilvl w:val="0"/>
          <w:numId w:val="15"/>
        </w:numPr>
        <w:ind w:hanging="305"/>
      </w:pPr>
      <w:r>
        <w:t>общую бактериальную обсемененность с пересчетом на 1 см</w:t>
      </w:r>
      <w:r>
        <w:rPr>
          <w:vertAlign w:val="superscript"/>
        </w:rPr>
        <w:t>2</w:t>
      </w:r>
      <w:r>
        <w:t xml:space="preserve"> исследуемой площади;  </w:t>
      </w:r>
    </w:p>
    <w:p w14:paraId="29E1E400" w14:textId="77777777" w:rsidR="00CA26F5" w:rsidRDefault="00A15937">
      <w:pPr>
        <w:numPr>
          <w:ilvl w:val="0"/>
          <w:numId w:val="15"/>
        </w:numPr>
        <w:ind w:hanging="305"/>
      </w:pPr>
      <w:r>
        <w:t xml:space="preserve">наличие БГКП;  </w:t>
      </w:r>
    </w:p>
    <w:p w14:paraId="59F49A6E" w14:textId="77777777" w:rsidR="00CA26F5" w:rsidRDefault="00A15937">
      <w:pPr>
        <w:numPr>
          <w:ilvl w:val="0"/>
          <w:numId w:val="15"/>
        </w:numPr>
        <w:ind w:hanging="305"/>
      </w:pPr>
      <w:r>
        <w:t xml:space="preserve">наличие золотистого стафилококка, синегнойной палочки и других патогенных микробов.  </w:t>
      </w:r>
    </w:p>
    <w:p w14:paraId="17D56447" w14:textId="77777777" w:rsidR="00CA26F5" w:rsidRDefault="00A15937">
      <w:pPr>
        <w:ind w:left="-15" w:firstLine="566"/>
      </w:pPr>
      <w:r>
        <w:lastRenderedPageBreak/>
        <w:t xml:space="preserve">Требования к микробиологической чистоте: присутствие БГКП, синегнойной палочки, протеев, стафилококка в смывах не допускается. </w:t>
      </w:r>
      <w:r>
        <w:rPr>
          <w:u w:val="single" w:color="000000"/>
        </w:rPr>
        <w:t>Отбор проб</w:t>
      </w:r>
      <w:r>
        <w:t>. С рабочих столов, оборудования, рук и спецодежды персонала пробы отбирают методом смыва стерильным ватным тампоном. Взятие смывов производят стерильным ватным тампоном или марлевыми салфетками, размером 5х5 см, простерилизованными в бумажных пакетах или в чашках Петри. Для увлажнения тампонов и салфеток в стерильные пробирки наливают по 2 мл стерильного физиологического раствора. Салфетку захватывают стерильным пинцетом, увлажняют физиологическим раствором из пробирки, после протирания исследуем</w:t>
      </w:r>
      <w:r>
        <w:t>ого объекта помещают в ту же пробирку. При контроле мелких предметов смывы забирают с поверхности всего предмета. При контроле предметов с большой поверхностью смывы проводят в нескольких местах исследуемого предмета площадью примерно в 100-200 см</w:t>
      </w:r>
      <w:r>
        <w:rPr>
          <w:vertAlign w:val="superscript"/>
        </w:rPr>
        <w:t>2</w:t>
      </w:r>
      <w:r>
        <w:t>. Смывы с кожи операционного поля и рук хирургов производят стерильными марлевыми салфетками размером 5х5 см</w:t>
      </w:r>
      <w:r>
        <w:rPr>
          <w:vertAlign w:val="superscript"/>
        </w:rPr>
        <w:t>2</w:t>
      </w:r>
      <w:r>
        <w:t>, смоченными в растворе нейтрализатора или в физиологическом растворе. Руки обследуемого протирают, начиная с тыльной части ладони, далее ладонь, межпальце</w:t>
      </w:r>
      <w:r>
        <w:t xml:space="preserve">вые поверхности, ногтевые ложа и </w:t>
      </w:r>
      <w:proofErr w:type="spellStart"/>
      <w:r>
        <w:t>подногтевые</w:t>
      </w:r>
      <w:proofErr w:type="spellEnd"/>
      <w:r>
        <w:t xml:space="preserve"> поверхности. Для определения ОМЧ в исследуемом смыве к 2 мл изотонического раствора хлорида натрия, используемого для увлажнения тампона (или салфетки), прибавляют еще 8 мл и тампон тщательно отмывают встряхиванием со стеклянными бусами в течение 10 мин. </w:t>
      </w:r>
      <w:proofErr w:type="spellStart"/>
      <w:r>
        <w:t>Отмывную</w:t>
      </w:r>
      <w:proofErr w:type="spellEnd"/>
      <w:r>
        <w:t xml:space="preserve"> жидкость (1:10) засевают глубинным способом по 0,5 мл на 2 чашки Петри с МПА. Посевы инкубируют при температуре 37ºС в течение 48 часов. Затем подсчитывают количество выросших колоний, делая перерасчет н</w:t>
      </w:r>
      <w:r>
        <w:t>а 1 см</w:t>
      </w:r>
      <w:r>
        <w:rPr>
          <w:vertAlign w:val="superscript"/>
        </w:rPr>
        <w:t>2</w:t>
      </w:r>
      <w:r>
        <w:t xml:space="preserve"> исследуемой поверхности. Для определения БГКП производят посев в среду обогащения, для чего тампон (марлевую салфетку) погружают в среду Кесслера или 10-20% желчный бульон. Через сутки инкубирования при 37°С делают пересев на среду </w:t>
      </w:r>
      <w:proofErr w:type="spellStart"/>
      <w:r>
        <w:t>Эндо</w:t>
      </w:r>
      <w:proofErr w:type="spellEnd"/>
      <w:r>
        <w:t xml:space="preserve">. После инкубации в термостате при 37°С в течение 18-24 ч, подозрительные колонии </w:t>
      </w:r>
      <w:proofErr w:type="spellStart"/>
      <w:r>
        <w:t>микроскопируют</w:t>
      </w:r>
      <w:proofErr w:type="spellEnd"/>
      <w:r>
        <w:t xml:space="preserve">, пересевают в среду </w:t>
      </w:r>
      <w:proofErr w:type="spellStart"/>
      <w:r>
        <w:t>Гисса</w:t>
      </w:r>
      <w:proofErr w:type="spellEnd"/>
      <w:r>
        <w:t xml:space="preserve"> с глюкозой и выдерживают при 43°С 24 ч. Затем производят учет результатов. Для обнаружения стафилококков делают посев непосредственно с тампона н</w:t>
      </w:r>
      <w:r>
        <w:t xml:space="preserve">а </w:t>
      </w:r>
      <w:proofErr w:type="spellStart"/>
      <w:r>
        <w:t>желточно</w:t>
      </w:r>
      <w:proofErr w:type="spellEnd"/>
      <w:r>
        <w:t xml:space="preserve">-солевой агар. Кроме того, в качестве среды накопления используют бульон с 6,5% хлорида натрия и бульон с 1% глюкозы, разлитые по 0,5 мл в пробирки, куда засевают по 0,2-0,3 мл смывной жидкости. Посевы инкубируют при 37°С в течение 24 ч, а затем делают пересев на чашки с ЖСА. Дальнейшее исследование проводится по общепринятой методике обнаружения стафилококков. Для выявления синегнойной палочки специальные посевы можно не производить. Обычно колонии синегнойной палочки удается выявить на кровяном </w:t>
      </w:r>
      <w:r>
        <w:t xml:space="preserve">агаре или на среде </w:t>
      </w:r>
      <w:proofErr w:type="spellStart"/>
      <w:r>
        <w:t>Эндо</w:t>
      </w:r>
      <w:proofErr w:type="spellEnd"/>
      <w:r>
        <w:t xml:space="preserve">. Колонии, подозрительные на синегнойную палочку, пересевают на </w:t>
      </w:r>
      <w:r>
        <w:lastRenderedPageBreak/>
        <w:t xml:space="preserve">скошенный агар, содержащий 2-5% глицерина или маннита. Колонии синегнойной палочки дают на поверхности скошенного агара обильный рост с зеленоватым оттенком, маслянистой консистенции с характерным медовым запахом. Выделенную культуру окрашивают по </w:t>
      </w:r>
      <w:proofErr w:type="spellStart"/>
      <w:r>
        <w:t>Граму</w:t>
      </w:r>
      <w:proofErr w:type="spellEnd"/>
      <w:r>
        <w:t xml:space="preserve">, </w:t>
      </w:r>
      <w:proofErr w:type="spellStart"/>
      <w:r>
        <w:t>микроскопируют</w:t>
      </w:r>
      <w:proofErr w:type="spellEnd"/>
      <w:r>
        <w:t xml:space="preserve">, определяют гемолитические свойства путем высева на чашку с кровяным агаром. </w:t>
      </w:r>
    </w:p>
    <w:p w14:paraId="7074A3FF" w14:textId="77777777" w:rsidR="00CA26F5" w:rsidRDefault="00A15937">
      <w:pPr>
        <w:spacing w:after="0" w:line="278" w:lineRule="auto"/>
        <w:ind w:left="0" w:firstLine="0"/>
        <w:jc w:val="center"/>
      </w:pPr>
      <w:r>
        <w:rPr>
          <w:u w:val="single" w:color="000000"/>
        </w:rPr>
        <w:t>Санитарно-бактериологическое исследование перевязочного, шовного и</w:t>
      </w:r>
      <w:r>
        <w:t xml:space="preserve"> </w:t>
      </w:r>
      <w:r>
        <w:rPr>
          <w:u w:val="single" w:color="000000"/>
        </w:rPr>
        <w:t>другого хирургического материала</w:t>
      </w:r>
      <w:r>
        <w:t xml:space="preserve"> </w:t>
      </w:r>
    </w:p>
    <w:p w14:paraId="45C47448" w14:textId="77777777" w:rsidR="00CA26F5" w:rsidRDefault="00A15937">
      <w:pPr>
        <w:ind w:left="-15" w:firstLine="566"/>
      </w:pPr>
      <w:r>
        <w:t>Исследование перевязочного, шовного и другого хирургического материала проводят на стерильность. Контроль стерильности изделий проводят путем погружения в питательные среды. В исключительных случаях, когда необходимо проверить стерильность инструмента больших размеров, пробы забирают методом смыва, стерильной марлевой салфеткой размером 5х5 см</w:t>
      </w:r>
      <w:r>
        <w:rPr>
          <w:vertAlign w:val="superscript"/>
        </w:rPr>
        <w:t>2</w:t>
      </w:r>
      <w:r>
        <w:t xml:space="preserve">, предварительно увлаженной стерильным физиологическим раствором или стерильной водопроводной водой. Посевы исследуемого материала делают в боксе с соблюдением правил асептики. Кетгут предварительно выдерживают сутки в 10% растворе гипосульфита для нейтрализации спиртового раствора йода, в котором его обычно хранят, а затем еще сутки в стерильной дистиллированной воде. Шелк перед посевом сутки выдерживают в стерильной дистиллированной воде. Исследуемый материал вносят в две пробирки с сахарным бульоном </w:t>
      </w:r>
      <w:proofErr w:type="spellStart"/>
      <w:r>
        <w:t>Хот</w:t>
      </w:r>
      <w:r>
        <w:t>тингера</w:t>
      </w:r>
      <w:proofErr w:type="spellEnd"/>
      <w:r>
        <w:t xml:space="preserve">, в тиогликолевую среду и бульон </w:t>
      </w:r>
      <w:proofErr w:type="spellStart"/>
      <w:r>
        <w:t>Сабуро</w:t>
      </w:r>
      <w:proofErr w:type="spellEnd"/>
      <w:r>
        <w:t xml:space="preserve">. Посевы в сахарном бульоне и тиогликолевой среде инкубируют при 37°С, а в среде </w:t>
      </w:r>
      <w:proofErr w:type="spellStart"/>
      <w:r>
        <w:t>Сабуро</w:t>
      </w:r>
      <w:proofErr w:type="spellEnd"/>
      <w:r>
        <w:t xml:space="preserve"> - при 20-22°С. Посевы выдерживают в термостате в течение 14 </w:t>
      </w:r>
      <w:proofErr w:type="spellStart"/>
      <w:r>
        <w:t>сут</w:t>
      </w:r>
      <w:proofErr w:type="spellEnd"/>
      <w:r>
        <w:t xml:space="preserve">, просматривая их каждый день. При появлении роста микробов делают мазок, окрашивают по </w:t>
      </w:r>
      <w:proofErr w:type="spellStart"/>
      <w:r>
        <w:t>Граму</w:t>
      </w:r>
      <w:proofErr w:type="spellEnd"/>
      <w:r>
        <w:t xml:space="preserve">, </w:t>
      </w:r>
      <w:proofErr w:type="spellStart"/>
      <w:r>
        <w:t>микроскопируют</w:t>
      </w:r>
      <w:proofErr w:type="spellEnd"/>
      <w:r>
        <w:t xml:space="preserve">. Дальнейший ход исследования зависит от вида микроорганизма. Материал считается стерильным при отсутствии роста во всех пробирках.  </w:t>
      </w:r>
    </w:p>
    <w:p w14:paraId="1CADD7BC" w14:textId="77777777" w:rsidR="00CA26F5" w:rsidRDefault="00A15937">
      <w:pPr>
        <w:spacing w:after="30" w:line="259" w:lineRule="auto"/>
        <w:ind w:left="566" w:firstLine="0"/>
        <w:jc w:val="left"/>
      </w:pPr>
      <w:r>
        <w:t xml:space="preserve"> </w:t>
      </w:r>
    </w:p>
    <w:p w14:paraId="5439F826" w14:textId="77777777" w:rsidR="00CA26F5" w:rsidRDefault="00A15937">
      <w:pPr>
        <w:spacing w:line="271" w:lineRule="auto"/>
        <w:ind w:left="-5"/>
      </w:pPr>
      <w:r>
        <w:rPr>
          <w:b/>
        </w:rPr>
        <w:t xml:space="preserve">5.Нормативные документы, регламентирующие методы </w:t>
      </w:r>
      <w:proofErr w:type="spellStart"/>
      <w:r>
        <w:rPr>
          <w:b/>
        </w:rPr>
        <w:t>санитарномикробиологического</w:t>
      </w:r>
      <w:proofErr w:type="spellEnd"/>
      <w:r>
        <w:rPr>
          <w:b/>
        </w:rPr>
        <w:t xml:space="preserve"> исследования и критерии оценки их качества по микробиологическим показателям. </w:t>
      </w:r>
    </w:p>
    <w:p w14:paraId="4EF1B421" w14:textId="77777777" w:rsidR="00CA26F5" w:rsidRDefault="00A15937">
      <w:pPr>
        <w:spacing w:after="0" w:line="259" w:lineRule="auto"/>
        <w:ind w:left="566" w:firstLine="0"/>
        <w:jc w:val="left"/>
      </w:pPr>
      <w:r>
        <w:t xml:space="preserve"> </w:t>
      </w:r>
    </w:p>
    <w:p w14:paraId="2998262A" w14:textId="77777777" w:rsidR="00CA26F5" w:rsidRDefault="00A15937">
      <w:pPr>
        <w:ind w:left="-15" w:firstLine="566"/>
      </w:pPr>
      <w:r>
        <w:t xml:space="preserve">В настоящее время в Российской Федерации с целью обеспечения микробиологической безопасности населения разработан ряд нормативных документов, регламентирующих методы санитарно-микробиологических исследований и критерии оценки их качества по микробиологическим показателям. </w:t>
      </w:r>
    </w:p>
    <w:p w14:paraId="4CFCDA5F" w14:textId="77777777" w:rsidR="00CA26F5" w:rsidRDefault="00A15937">
      <w:pPr>
        <w:numPr>
          <w:ilvl w:val="0"/>
          <w:numId w:val="16"/>
        </w:numPr>
        <w:ind w:hanging="360"/>
      </w:pPr>
      <w:r>
        <w:t xml:space="preserve">Федеральный закон от 27.12.02 № 184–ФЗ «О техническом регулировании» </w:t>
      </w:r>
    </w:p>
    <w:p w14:paraId="1B52426F" w14:textId="77777777" w:rsidR="00CA26F5" w:rsidRDefault="00A15937">
      <w:pPr>
        <w:numPr>
          <w:ilvl w:val="0"/>
          <w:numId w:val="16"/>
        </w:numPr>
        <w:ind w:hanging="360"/>
      </w:pPr>
      <w:r>
        <w:lastRenderedPageBreak/>
        <w:t xml:space="preserve">Федеральный закон от 22.01.2000 № 29–ФЗ «О качестве и безопасности пищевых продуктов»; Федеральном законе от </w:t>
      </w:r>
    </w:p>
    <w:p w14:paraId="3DCB6096" w14:textId="77777777" w:rsidR="00CA26F5" w:rsidRDefault="00A15937">
      <w:pPr>
        <w:ind w:left="1090"/>
      </w:pPr>
      <w:r>
        <w:t xml:space="preserve">09.11.1996 № 2–ФЗ «О защите прав потребителя»  </w:t>
      </w:r>
    </w:p>
    <w:p w14:paraId="3E45202D" w14:textId="77777777" w:rsidR="00CA26F5" w:rsidRDefault="00A15937">
      <w:pPr>
        <w:numPr>
          <w:ilvl w:val="0"/>
          <w:numId w:val="16"/>
        </w:numPr>
        <w:ind w:hanging="360"/>
      </w:pPr>
      <w:r>
        <w:t xml:space="preserve">Федеральный закон от 30.03.1999 № 52–ФЗ «О </w:t>
      </w:r>
      <w:proofErr w:type="spellStart"/>
      <w:r>
        <w:t>санитарноэпидемиологическом</w:t>
      </w:r>
      <w:proofErr w:type="spellEnd"/>
      <w:r>
        <w:t xml:space="preserve"> благополучии населения» </w:t>
      </w:r>
    </w:p>
    <w:p w14:paraId="7CF03556" w14:textId="77777777" w:rsidR="00CA26F5" w:rsidRDefault="00A15937">
      <w:pPr>
        <w:numPr>
          <w:ilvl w:val="0"/>
          <w:numId w:val="16"/>
        </w:numPr>
        <w:ind w:hanging="360"/>
      </w:pPr>
      <w:r>
        <w:t xml:space="preserve">Положение о государственном санитарно-эпидемиологическом нормировании № 554 от 24 июля 2000 г. </w:t>
      </w:r>
    </w:p>
    <w:p w14:paraId="263B2007" w14:textId="77777777" w:rsidR="00CA26F5" w:rsidRDefault="00A15937">
      <w:pPr>
        <w:numPr>
          <w:ilvl w:val="0"/>
          <w:numId w:val="16"/>
        </w:numPr>
        <w:ind w:hanging="360"/>
      </w:pPr>
      <w:r>
        <w:t xml:space="preserve">Федеральный закон Российской Федерации от 12.06.2008 № 88–ФЗ «Технический регламент на молоко и молочную продукцию» </w:t>
      </w:r>
    </w:p>
    <w:p w14:paraId="454862B7" w14:textId="77777777" w:rsidR="00CA26F5" w:rsidRDefault="00A15937">
      <w:pPr>
        <w:numPr>
          <w:ilvl w:val="0"/>
          <w:numId w:val="16"/>
        </w:numPr>
        <w:ind w:hanging="360"/>
      </w:pPr>
      <w:r>
        <w:t xml:space="preserve">Техническом регламенте таможенного союза ТР ТС 021/2011 «О безопасности пищевой продукции» </w:t>
      </w:r>
    </w:p>
    <w:p w14:paraId="04FFECD6" w14:textId="77777777" w:rsidR="00CA26F5" w:rsidRDefault="00A15937">
      <w:pPr>
        <w:numPr>
          <w:ilvl w:val="0"/>
          <w:numId w:val="16"/>
        </w:numPr>
        <w:ind w:hanging="360"/>
      </w:pPr>
      <w:r>
        <w:t xml:space="preserve">ГОСТ 17.1.5.02-80 Охрана природы. Гидросфера. Гигиенические требования к зонам рекреации водных объектов  </w:t>
      </w:r>
    </w:p>
    <w:p w14:paraId="692D85DC" w14:textId="77777777" w:rsidR="00CA26F5" w:rsidRDefault="00A15937">
      <w:pPr>
        <w:numPr>
          <w:ilvl w:val="0"/>
          <w:numId w:val="16"/>
        </w:numPr>
        <w:ind w:hanging="360"/>
      </w:pPr>
      <w:r>
        <w:t xml:space="preserve">ГОСТ 9225-84 Молоко и молочные продукты. Методы микробиологического анализа  </w:t>
      </w:r>
    </w:p>
    <w:p w14:paraId="12754B00" w14:textId="77777777" w:rsidR="00CA26F5" w:rsidRDefault="00A15937">
      <w:pPr>
        <w:numPr>
          <w:ilvl w:val="0"/>
          <w:numId w:val="16"/>
        </w:numPr>
        <w:ind w:hanging="360"/>
      </w:pPr>
      <w:r>
        <w:t xml:space="preserve">ГОСТ </w:t>
      </w:r>
      <w:r>
        <w:tab/>
        <w:t xml:space="preserve">18963-73 </w:t>
      </w:r>
      <w:r>
        <w:tab/>
        <w:t xml:space="preserve">Вода </w:t>
      </w:r>
      <w:r>
        <w:tab/>
        <w:t xml:space="preserve">питьевая. </w:t>
      </w:r>
      <w:r>
        <w:tab/>
        <w:t xml:space="preserve">Методы </w:t>
      </w:r>
      <w:r>
        <w:tab/>
        <w:t xml:space="preserve">санитарно- бактериологического анализа  </w:t>
      </w:r>
    </w:p>
    <w:p w14:paraId="38CAFF11" w14:textId="77777777" w:rsidR="00CA26F5" w:rsidRDefault="00A15937">
      <w:pPr>
        <w:numPr>
          <w:ilvl w:val="0"/>
          <w:numId w:val="16"/>
        </w:numPr>
        <w:ind w:hanging="360"/>
      </w:pPr>
      <w:r>
        <w:t xml:space="preserve">ГОСТ Р 54004-2010 «Продукты пищевые. Методы отбора проб для микробиологических испытаний» </w:t>
      </w:r>
    </w:p>
    <w:p w14:paraId="5EA7EE44" w14:textId="77777777" w:rsidR="00CA26F5" w:rsidRDefault="00A15937">
      <w:pPr>
        <w:numPr>
          <w:ilvl w:val="0"/>
          <w:numId w:val="16"/>
        </w:numPr>
        <w:ind w:hanging="360"/>
      </w:pPr>
      <w:r>
        <w:t xml:space="preserve">ГОСТ 25102-90 Молоко и молочные продукты. Методы определения содержания спор </w:t>
      </w:r>
      <w:proofErr w:type="spellStart"/>
      <w:r>
        <w:t>мезофильных</w:t>
      </w:r>
      <w:proofErr w:type="spellEnd"/>
      <w:r>
        <w:t xml:space="preserve"> анаэробных бактерий  </w:t>
      </w:r>
    </w:p>
    <w:p w14:paraId="6B6C7E4B" w14:textId="77777777" w:rsidR="00CA26F5" w:rsidRDefault="00A15937">
      <w:pPr>
        <w:numPr>
          <w:ilvl w:val="0"/>
          <w:numId w:val="16"/>
        </w:numPr>
        <w:ind w:hanging="360"/>
      </w:pPr>
      <w:r>
        <w:t xml:space="preserve">ГОСТ 26809-86 Молоко и молочные продукты. Правила приемки, методы отбора и подготовка проб к анализу </w:t>
      </w:r>
    </w:p>
    <w:p w14:paraId="3C35EA0C" w14:textId="77777777" w:rsidR="00CA26F5" w:rsidRDefault="00A15937">
      <w:pPr>
        <w:numPr>
          <w:ilvl w:val="0"/>
          <w:numId w:val="16"/>
        </w:numPr>
        <w:ind w:hanging="360"/>
      </w:pPr>
      <w:r>
        <w:t xml:space="preserve">ГОСТ Р 51921-2002 Продукты пищевые. Методы выявления и определения бактерий </w:t>
      </w:r>
      <w:proofErr w:type="spellStart"/>
      <w:r>
        <w:t>Listeria</w:t>
      </w:r>
      <w:proofErr w:type="spellEnd"/>
      <w:r>
        <w:t xml:space="preserve"> </w:t>
      </w:r>
      <w:proofErr w:type="spellStart"/>
      <w:r>
        <w:t>monocytogenes</w:t>
      </w:r>
      <w:proofErr w:type="spellEnd"/>
      <w:r>
        <w:t xml:space="preserve">  </w:t>
      </w:r>
    </w:p>
    <w:p w14:paraId="7B60B04A" w14:textId="77777777" w:rsidR="00CA26F5" w:rsidRDefault="00A15937">
      <w:pPr>
        <w:numPr>
          <w:ilvl w:val="0"/>
          <w:numId w:val="16"/>
        </w:numPr>
        <w:ind w:hanging="360"/>
      </w:pPr>
      <w:r>
        <w:t xml:space="preserve">ГОСТ Р 53415-2009 Вода. Отбор проб для микробиологического анализа   </w:t>
      </w:r>
    </w:p>
    <w:p w14:paraId="4757F03B" w14:textId="77777777" w:rsidR="00CA26F5" w:rsidRDefault="00A15937">
      <w:pPr>
        <w:numPr>
          <w:ilvl w:val="0"/>
          <w:numId w:val="16"/>
        </w:numPr>
        <w:ind w:hanging="360"/>
      </w:pPr>
      <w:r>
        <w:t xml:space="preserve">Инструкция по бактериологическому контролю комплекса санитарно- гигиенических мероприятий в </w:t>
      </w:r>
      <w:proofErr w:type="spellStart"/>
      <w:r>
        <w:t>лечебнопрофилактических</w:t>
      </w:r>
      <w:proofErr w:type="spellEnd"/>
      <w:r>
        <w:t xml:space="preserve"> учреждениях (отделениях хирургического профиля, в палатах и отделениях реанимации и интенсивной </w:t>
      </w:r>
    </w:p>
    <w:p w14:paraId="13A7F043" w14:textId="77777777" w:rsidR="00CA26F5" w:rsidRDefault="00A15937">
      <w:pPr>
        <w:ind w:left="1090"/>
      </w:pPr>
      <w:r>
        <w:t xml:space="preserve">терапии)  </w:t>
      </w:r>
    </w:p>
    <w:p w14:paraId="2CB8F23D" w14:textId="77777777" w:rsidR="00CA26F5" w:rsidRDefault="00A15937">
      <w:pPr>
        <w:numPr>
          <w:ilvl w:val="0"/>
          <w:numId w:val="16"/>
        </w:numPr>
        <w:ind w:hanging="360"/>
      </w:pPr>
      <w:r>
        <w:t xml:space="preserve">МУ </w:t>
      </w:r>
      <w:r>
        <w:tab/>
        <w:t xml:space="preserve">2.1.5.800-99 </w:t>
      </w:r>
      <w:r>
        <w:tab/>
        <w:t xml:space="preserve">Организация </w:t>
      </w:r>
      <w:r>
        <w:tab/>
        <w:t xml:space="preserve">госсанэпиднадзора </w:t>
      </w:r>
      <w:r>
        <w:tab/>
        <w:t xml:space="preserve">за обеззараживанием сточных вод </w:t>
      </w:r>
    </w:p>
    <w:p w14:paraId="4E31D4F8" w14:textId="77777777" w:rsidR="00CA26F5" w:rsidRDefault="00A15937">
      <w:pPr>
        <w:numPr>
          <w:ilvl w:val="0"/>
          <w:numId w:val="16"/>
        </w:numPr>
        <w:ind w:hanging="360"/>
      </w:pPr>
      <w:r>
        <w:t xml:space="preserve">МУК 4.2.1035-01 Контроль дезинфекционных камер  </w:t>
      </w:r>
    </w:p>
    <w:p w14:paraId="68C3FA85" w14:textId="77777777" w:rsidR="00CA26F5" w:rsidRDefault="00A15937">
      <w:pPr>
        <w:numPr>
          <w:ilvl w:val="0"/>
          <w:numId w:val="16"/>
        </w:numPr>
        <w:ind w:hanging="360"/>
      </w:pPr>
      <w:r>
        <w:t xml:space="preserve">МУК 4.2.1018-01 Санитарно-микробиологический анализ питьевой воды  </w:t>
      </w:r>
    </w:p>
    <w:p w14:paraId="416EA4A5" w14:textId="77777777" w:rsidR="00CA26F5" w:rsidRDefault="00A15937">
      <w:pPr>
        <w:numPr>
          <w:ilvl w:val="0"/>
          <w:numId w:val="16"/>
        </w:numPr>
        <w:ind w:hanging="360"/>
      </w:pPr>
      <w:r>
        <w:t xml:space="preserve">ПРИКАЗ Министерства здравоохранения и социального развития РФ от 12 апреля 2011 г. N 302н (в ред. Приказа Минздрава России от </w:t>
      </w:r>
      <w:r>
        <w:lastRenderedPageBreak/>
        <w:t xml:space="preserve">15.05.2013 N 296н) 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 </w:t>
      </w:r>
    </w:p>
    <w:p w14:paraId="4CAF3019" w14:textId="77777777" w:rsidR="00CA26F5" w:rsidRDefault="00A15937">
      <w:pPr>
        <w:numPr>
          <w:ilvl w:val="0"/>
          <w:numId w:val="16"/>
        </w:numPr>
        <w:ind w:hanging="360"/>
      </w:pPr>
      <w:r>
        <w:t xml:space="preserve">СанПиН 2.1.2.1188-03 Плавательные бассейны. Гигиенические требования к устройству, эксплуатации и качеству воды. Контроль качества  </w:t>
      </w:r>
    </w:p>
    <w:p w14:paraId="77D506F8" w14:textId="77777777" w:rsidR="00CA26F5" w:rsidRDefault="00A15937">
      <w:pPr>
        <w:numPr>
          <w:ilvl w:val="0"/>
          <w:numId w:val="16"/>
        </w:numPr>
        <w:ind w:hanging="360"/>
      </w:pPr>
      <w:r>
        <w:t>СанПиН 2.1.4.1074-</w:t>
      </w:r>
      <w:r>
        <w:t xml:space="preserve">01. Питьевая вода. Гигиенические требования к качеству воды централизованных систем питьевого водоснабжения. Контроль качества  </w:t>
      </w:r>
    </w:p>
    <w:p w14:paraId="42795AC5" w14:textId="77777777" w:rsidR="00CA26F5" w:rsidRDefault="00A15937">
      <w:pPr>
        <w:numPr>
          <w:ilvl w:val="0"/>
          <w:numId w:val="16"/>
        </w:numPr>
        <w:ind w:hanging="360"/>
      </w:pPr>
      <w:r>
        <w:t xml:space="preserve">СанПиН 2.1.4.1175-02 Гигиенические требования к качеству воды нецентрализованного водоснабжения. Санитарная охрана </w:t>
      </w:r>
    </w:p>
    <w:p w14:paraId="449C0903" w14:textId="77777777" w:rsidR="00CA26F5" w:rsidRDefault="00A15937">
      <w:pPr>
        <w:ind w:left="1090"/>
      </w:pPr>
      <w:r>
        <w:t xml:space="preserve">источников  </w:t>
      </w:r>
    </w:p>
    <w:p w14:paraId="3112A2F0" w14:textId="77777777" w:rsidR="00CA26F5" w:rsidRDefault="00A15937">
      <w:pPr>
        <w:numPr>
          <w:ilvl w:val="0"/>
          <w:numId w:val="16"/>
        </w:numPr>
        <w:ind w:hanging="360"/>
      </w:pPr>
      <w:r>
        <w:t xml:space="preserve">СанПиН 2.1.5.980-00 Гигиенические требования к охране поверхностных вод  </w:t>
      </w:r>
    </w:p>
    <w:p w14:paraId="3301ABC7" w14:textId="77777777" w:rsidR="00CA26F5" w:rsidRDefault="00A15937">
      <w:pPr>
        <w:numPr>
          <w:ilvl w:val="0"/>
          <w:numId w:val="16"/>
        </w:numPr>
        <w:ind w:hanging="360"/>
      </w:pPr>
      <w:r>
        <w:t xml:space="preserve">СанПиН 2.3.2.1078-01 Гигиенические требования безопасности и пищевой ценности пищевых продуктов  </w:t>
      </w:r>
    </w:p>
    <w:p w14:paraId="6227BBEB" w14:textId="77777777" w:rsidR="00CA26F5" w:rsidRDefault="00A15937">
      <w:pPr>
        <w:numPr>
          <w:ilvl w:val="0"/>
          <w:numId w:val="16"/>
        </w:numPr>
        <w:ind w:hanging="360"/>
      </w:pPr>
      <w:r>
        <w:t xml:space="preserve">СанПиН 2.1.5.980-00 Гигиенические требования к охране поверхностных вод  </w:t>
      </w:r>
    </w:p>
    <w:p w14:paraId="29612347" w14:textId="77777777" w:rsidR="00CA26F5" w:rsidRDefault="00A15937">
      <w:pPr>
        <w:numPr>
          <w:ilvl w:val="0"/>
          <w:numId w:val="16"/>
        </w:numPr>
        <w:ind w:hanging="360"/>
      </w:pPr>
      <w:r>
        <w:t xml:space="preserve">СанПиН 2.1.3.2630-10 Санитарно-эпидемиологические требования к организациям, осуществляющим медицинскую деятельность </w:t>
      </w:r>
    </w:p>
    <w:p w14:paraId="0E932CC5" w14:textId="77777777" w:rsidR="00CA26F5" w:rsidRDefault="00A15937">
      <w:pPr>
        <w:spacing w:after="0" w:line="259" w:lineRule="auto"/>
        <w:ind w:left="0" w:firstLine="0"/>
        <w:jc w:val="left"/>
      </w:pPr>
      <w:r>
        <w:t xml:space="preserve"> </w:t>
      </w:r>
    </w:p>
    <w:sectPr w:rsidR="00CA26F5">
      <w:pgSz w:w="11906" w:h="16838"/>
      <w:pgMar w:top="1144" w:right="843" w:bottom="12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540"/>
    <w:multiLevelType w:val="hybridMultilevel"/>
    <w:tmpl w:val="073CDD5C"/>
    <w:lvl w:ilvl="0" w:tplc="C696F4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1A948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3ABA28">
      <w:start w:val="1"/>
      <w:numFmt w:val="decimal"/>
      <w:lvlRestart w:val="0"/>
      <w:lvlText w:val="%3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C417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A787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C2DA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5AF7E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923A0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76F10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14363"/>
    <w:multiLevelType w:val="hybridMultilevel"/>
    <w:tmpl w:val="E06C1F8A"/>
    <w:lvl w:ilvl="0" w:tplc="7AFEE6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6E82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8EFF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FC5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050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6281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8BC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9EC4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CB8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263D68"/>
    <w:multiLevelType w:val="hybridMultilevel"/>
    <w:tmpl w:val="23A61A1A"/>
    <w:lvl w:ilvl="0" w:tplc="9E780B9E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287C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AEB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268A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6E2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F26D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855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CE0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AC4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335659"/>
    <w:multiLevelType w:val="hybridMultilevel"/>
    <w:tmpl w:val="9970D95A"/>
    <w:lvl w:ilvl="0" w:tplc="ED4C0E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A0A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C6C2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78A9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CB6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C492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0968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D8F5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CC274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D62850"/>
    <w:multiLevelType w:val="hybridMultilevel"/>
    <w:tmpl w:val="796A6C3E"/>
    <w:lvl w:ilvl="0" w:tplc="DF020A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6265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2ADE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52B7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F68A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6863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D0C8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A24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88B6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F7A7A"/>
    <w:multiLevelType w:val="hybridMultilevel"/>
    <w:tmpl w:val="B7D2A5A6"/>
    <w:lvl w:ilvl="0" w:tplc="72A8197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BE62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BAC0E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38D5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F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14F0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CADB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CDC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8273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60F78"/>
    <w:multiLevelType w:val="hybridMultilevel"/>
    <w:tmpl w:val="55483980"/>
    <w:lvl w:ilvl="0" w:tplc="37EE10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32346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2E8D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66F6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98088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9864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C2C6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614F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D283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8946F9"/>
    <w:multiLevelType w:val="hybridMultilevel"/>
    <w:tmpl w:val="FEE4191E"/>
    <w:lvl w:ilvl="0" w:tplc="1AC09F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6F3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E5A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F411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A39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FC1D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070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0A4F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0EA3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F854F2"/>
    <w:multiLevelType w:val="hybridMultilevel"/>
    <w:tmpl w:val="2F006D7C"/>
    <w:lvl w:ilvl="0" w:tplc="CE44A778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0C9E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E65F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826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6F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6CF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480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809F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400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44E5F"/>
    <w:multiLevelType w:val="hybridMultilevel"/>
    <w:tmpl w:val="9B8E3E6A"/>
    <w:lvl w:ilvl="0" w:tplc="F686348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F8D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465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8A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E5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9834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EBD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8CC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BC1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15310C"/>
    <w:multiLevelType w:val="hybridMultilevel"/>
    <w:tmpl w:val="8D684328"/>
    <w:lvl w:ilvl="0" w:tplc="BBA42BB0">
      <w:start w:val="1"/>
      <w:numFmt w:val="bullet"/>
      <w:lvlText w:val="-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38CE56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23236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6E808A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2CA52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FE871A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D4001A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2AD53C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6897F0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812C08"/>
    <w:multiLevelType w:val="hybridMultilevel"/>
    <w:tmpl w:val="E398BD90"/>
    <w:lvl w:ilvl="0" w:tplc="AFF006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E642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A42C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9673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CD5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8DE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A8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2C5C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A13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432A8A"/>
    <w:multiLevelType w:val="hybridMultilevel"/>
    <w:tmpl w:val="5E402608"/>
    <w:lvl w:ilvl="0" w:tplc="5114E5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ABC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CAD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E9C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BA80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C804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107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102D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06D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327D7F"/>
    <w:multiLevelType w:val="hybridMultilevel"/>
    <w:tmpl w:val="9B1E6922"/>
    <w:lvl w:ilvl="0" w:tplc="D7AC7F1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3CEC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C18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EC0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CC3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E483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BCDC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8AB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369B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A76962"/>
    <w:multiLevelType w:val="hybridMultilevel"/>
    <w:tmpl w:val="6890E4FC"/>
    <w:lvl w:ilvl="0" w:tplc="19E0145E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1E2F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6BF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0246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8E3B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AEB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C04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A3F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DCFA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260DC9"/>
    <w:multiLevelType w:val="hybridMultilevel"/>
    <w:tmpl w:val="28CA206E"/>
    <w:lvl w:ilvl="0" w:tplc="781645CE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A07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40D3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4C5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AE37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AECA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92AB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4A1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BC1F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7157392">
    <w:abstractNumId w:val="9"/>
  </w:num>
  <w:num w:numId="2" w16cid:durableId="1750812714">
    <w:abstractNumId w:val="6"/>
  </w:num>
  <w:num w:numId="3" w16cid:durableId="1069231116">
    <w:abstractNumId w:val="3"/>
  </w:num>
  <w:num w:numId="4" w16cid:durableId="1905949814">
    <w:abstractNumId w:val="0"/>
  </w:num>
  <w:num w:numId="5" w16cid:durableId="2063015191">
    <w:abstractNumId w:val="11"/>
  </w:num>
  <w:num w:numId="6" w16cid:durableId="487211609">
    <w:abstractNumId w:val="15"/>
  </w:num>
  <w:num w:numId="7" w16cid:durableId="1849057980">
    <w:abstractNumId w:val="13"/>
  </w:num>
  <w:num w:numId="8" w16cid:durableId="36130570">
    <w:abstractNumId w:val="2"/>
  </w:num>
  <w:num w:numId="9" w16cid:durableId="1210679271">
    <w:abstractNumId w:val="1"/>
  </w:num>
  <w:num w:numId="10" w16cid:durableId="565847165">
    <w:abstractNumId w:val="4"/>
  </w:num>
  <w:num w:numId="11" w16cid:durableId="294721791">
    <w:abstractNumId w:val="12"/>
  </w:num>
  <w:num w:numId="12" w16cid:durableId="822239696">
    <w:abstractNumId w:val="14"/>
  </w:num>
  <w:num w:numId="13" w16cid:durableId="1153908141">
    <w:abstractNumId w:val="7"/>
  </w:num>
  <w:num w:numId="14" w16cid:durableId="1355037751">
    <w:abstractNumId w:val="10"/>
  </w:num>
  <w:num w:numId="15" w16cid:durableId="2062053168">
    <w:abstractNumId w:val="8"/>
  </w:num>
  <w:num w:numId="16" w16cid:durableId="102467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F5"/>
    <w:rsid w:val="000E19DC"/>
    <w:rsid w:val="00A15937"/>
    <w:rsid w:val="00C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ED79"/>
  <w15:docId w15:val="{22396FB9-7F11-432F-BBEE-77C8770A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5362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cp:lastModifiedBy>Пользователь</cp:lastModifiedBy>
  <cp:revision>2</cp:revision>
  <dcterms:created xsi:type="dcterms:W3CDTF">2023-12-01T16:52:00Z</dcterms:created>
  <dcterms:modified xsi:type="dcterms:W3CDTF">2023-12-01T16:52:00Z</dcterms:modified>
</cp:coreProperties>
</file>