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4B" w:rsidRPr="008327DC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bookmarkStart w:id="0" w:name="_GoBack"/>
      <w:bookmarkEnd w:id="0"/>
      <w:r>
        <w:rPr>
          <w:rStyle w:val="sc-itonen"/>
          <w:rFonts w:ascii="SB Sans Display" w:hAnsi="SB Sans Display"/>
          <w:color w:val="222222"/>
          <w:spacing w:val="-5"/>
          <w:sz w:val="33"/>
          <w:szCs w:val="33"/>
          <w:bdr w:val="none" w:sz="0" w:space="0" w:color="auto" w:frame="1"/>
        </w:rPr>
        <w:t>Инструкция по решению ситуационной задачи по зоологии</w:t>
      </w:r>
    </w:p>
    <w:p w:rsidR="00A83D4B" w:rsidRDefault="00A83D4B" w:rsidP="00A83D4B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1. Понимание условия задачи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Прочитайте условие задачи внимательно. Важно сразу уловить ключевые моменты и суть вопроса.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Если задача содержит дополнительные данные или схемы, обязательно изучите их перед началом анализа.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Пример формулировки задачи:</w:t>
      </w:r>
    </w:p>
    <w:p w:rsidR="00A83D4B" w:rsidRDefault="00A83D4B" w:rsidP="00A83D4B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Определите систематическое положение неизвестного животного по следующим признакам: тело сегментировано, имеется хитиновая кутикула, конечности расчленённые, дыхание осуществляется трахеями.</w:t>
      </w:r>
    </w:p>
    <w:p w:rsidR="00A83D4B" w:rsidRDefault="00A83D4B" w:rsidP="00A83D4B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2. Анализ предложенных признаков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Составьте список всех указанных признаков, выделяя наиболее значимые.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Подумайте, какие таксономические признаки относятся к каким классам животных.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Анализ примера: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Тело</w:t>
      </w:r>
      <w:proofErr w:type="gram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сегментированное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Хитиновая кутикула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Расчленённые конечности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Дыхание осуществляется трахеями → Насекомые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A83D4B" w:rsidRDefault="00A83D4B" w:rsidP="00A83D4B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3. Применение знаний систематики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Используйте знания о классификациях животных и определите, какому классу соответствует животное согласно указанным признакам.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Продолжаем разбор примера: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 Из приведённых признаков ясно, что животное относится к типу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(Членистоногие). Внутри типа выделяются классы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(Насекомые),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Arachnida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(Паукообразные),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Crustacea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(Ракообразные) и др.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-Наличие дыхания посредством трахей однозначно свидетельствует о принадлежности к насекомым (класс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A83D4B" w:rsidRDefault="00A83D4B" w:rsidP="00A83D4B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4. Проверка полученных выводов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Перепроверьте свои выводы относительно каждого признака. Убедитесь, что ваша классификация согласуется со всеми указанными характеристиками.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-Обратите внимание на возможные исключения или вариации внутри класса.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Проверяем наш вывод:</w:t>
      </w:r>
    </w:p>
    <w:p w:rsidR="00A83D4B" w:rsidRDefault="00A83D4B" w:rsidP="00A83D4B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-Все перечисленные признаки соответствуют насекомым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): сегментация тела, наличие хитинового покрова, расчленённость конечностей и дыхание трахеями.</w:t>
      </w:r>
    </w:p>
    <w:p w:rsidR="00A83D4B" w:rsidRDefault="00A83D4B" w:rsidP="00A83D4B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5. Оформление итогового ответа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Подготовьте чёткий и понятный ответ, используя научную терминологию и ясные объяснения.</w: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Итоговый ответ:</w:t>
      </w:r>
    </w:p>
    <w:p w:rsidR="00A83D4B" w:rsidRDefault="00A83D4B" w:rsidP="00A83D4B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Неизвестное животное принадлежит к типу </w:t>
      </w:r>
      <w:proofErr w:type="spellStart"/>
      <w:r>
        <w:rPr>
          <w:rStyle w:val="sc-itonen"/>
          <w:rFonts w:ascii="inherit" w:hAnsi="inherit"/>
          <w:spacing w:val="-5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 (Членистоногие), классу </w:t>
      </w:r>
      <w:proofErr w:type="spellStart"/>
      <w:r>
        <w:rPr>
          <w:rStyle w:val="sc-itonen"/>
          <w:rFonts w:ascii="inherit" w:hAnsi="inherit"/>
          <w:spacing w:val="-5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 (Насекомые).</w:t>
      </w:r>
    </w:p>
    <w:p w:rsidR="00A83D4B" w:rsidRDefault="00C46BFF" w:rsidP="00A83D4B">
      <w:pPr>
        <w:pStyle w:val="HTML"/>
        <w:shd w:val="clear" w:color="auto" w:fill="EFF0F2"/>
        <w:spacing w:before="180" w:after="18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Fonts w:ascii="inherit" w:hAnsi="inherit"/>
          <w:spacing w:val="-5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3D4B" w:rsidRDefault="00A83D4B" w:rsidP="00A83D4B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Следуя этому алгоритму, студенты смогут уверенно решать ситуационные задачи по зоологии и демонстрировать глубокое понимание материала.</w:t>
      </w:r>
    </w:p>
    <w:p w:rsid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</w:pP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Пример задачи: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Определите принадлежность животного к конкретной группе (отделу) среди костных рыб, исходя из следующих признаков:</w:t>
      </w:r>
    </w:p>
    <w:p w:rsidR="00A83D4B" w:rsidRPr="00A83D4B" w:rsidRDefault="00A83D4B" w:rsidP="00A83D4B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Рыба имеет лучевые плавники,</w:t>
      </w:r>
    </w:p>
    <w:p w:rsidR="00A83D4B" w:rsidRPr="00A83D4B" w:rsidRDefault="00A83D4B" w:rsidP="00A83D4B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Обладает циклоидной чешуёй,</w:t>
      </w:r>
    </w:p>
    <w:p w:rsidR="00A83D4B" w:rsidRPr="00A83D4B" w:rsidRDefault="00A83D4B" w:rsidP="00A83D4B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Дышит жабрами, прикрытыми крышкой,</w:t>
      </w:r>
    </w:p>
    <w:p w:rsidR="00A83D4B" w:rsidRPr="00A83D4B" w:rsidRDefault="00A83D4B" w:rsidP="00A83D4B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lastRenderedPageBreak/>
        <w:t>Питается мелкими беспозвоночными.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Алгоритм решения: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Этап 1. Выделение ключевых признаков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Первым делом запишите отдельно каждый признак, указанный в задаче:</w:t>
      </w:r>
    </w:p>
    <w:p w:rsidR="00A83D4B" w:rsidRPr="00A83D4B" w:rsidRDefault="00A83D4B" w:rsidP="00A83D4B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Лучевые плавники</w:t>
      </w:r>
    </w:p>
    <w:p w:rsidR="00A83D4B" w:rsidRPr="00A83D4B" w:rsidRDefault="00A83D4B" w:rsidP="00A83D4B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Циклоидная чешуя</w:t>
      </w:r>
    </w:p>
    <w:p w:rsidR="00A83D4B" w:rsidRPr="00A83D4B" w:rsidRDefault="00A83D4B" w:rsidP="00A83D4B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Жабры, прикрытые крышкой</w:t>
      </w:r>
    </w:p>
    <w:p w:rsidR="00A83D4B" w:rsidRPr="00A83D4B" w:rsidRDefault="00A83D4B" w:rsidP="00A83D4B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Питание мелкими беспозвоночными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Этап 2. Соотнесение признаков с известными группами организмов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Изучите указанные признаки и сопоставьте их с основными отделами (группами) костных рыб:</w:t>
      </w:r>
    </w:p>
    <w:p w:rsidR="00A83D4B" w:rsidRPr="00A83D4B" w:rsidRDefault="00A83D4B" w:rsidP="00A83D4B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Лучевые плавники:</w:t>
      </w: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Характерны для большинства современных костных рыб.</w:t>
      </w:r>
    </w:p>
    <w:p w:rsidR="00A83D4B" w:rsidRPr="00A83D4B" w:rsidRDefault="00A83D4B" w:rsidP="00A83D4B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Циклоидная чешуя:</w:t>
      </w: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Встречается преимущественно у низших подклассов костных рыб, например, у осетровых и сельдеобразных.</w:t>
      </w:r>
    </w:p>
    <w:p w:rsidR="00A83D4B" w:rsidRPr="00A83D4B" w:rsidRDefault="00A83D4B" w:rsidP="00A83D4B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Жабры, прикрытые крышкой:</w:t>
      </w: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Это типично для подавляющего числа костных рыб.</w:t>
      </w:r>
    </w:p>
    <w:p w:rsidR="00A83D4B" w:rsidRPr="00A83D4B" w:rsidRDefault="00A83D4B" w:rsidP="00A83D4B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Питание мелкими беспозвоночными:</w:t>
      </w: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Широко распространённый рацион среди многих семейств костных рыб.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Этап 3. Определение отдела или семейства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Основываясь на перечисленных признаках, определяйте, какой именно отдел (или семейство) подходит под описание: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Из перечисленных признаков становится понятно, что эта рыба относится к низшим костным рыбам (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Chondrostei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), так как именно у них чаще встречается сочетание циклоидной чешуи и питания мелкими беспозвоночными. Однако в данном конкретном описании также присутствует важное дополнение — наличие лучевых плавников и жаберных крышек, что характерно для 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лучепёрых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рыб (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Actinopterygii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). Таким образом, мы приходим к выводу, что данная рыба скорее всего принадлежит к 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надотряду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Actinopteri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(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лучепёрые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рыбы).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A83D4B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Этап 4. Итоговая характеристика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Теперь сформулируйте ваш ответ, основываясь на проведённом анализе: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Данная рыба относится к 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надотряду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лучепёрых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рыб (</w:t>
      </w:r>
      <w:proofErr w:type="spellStart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Actinopterygii</w:t>
      </w:r>
      <w:proofErr w:type="spellEnd"/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), обладающих характерными чертами:</w:t>
      </w:r>
    </w:p>
    <w:p w:rsidR="00A83D4B" w:rsidRPr="00A83D4B" w:rsidRDefault="00A83D4B" w:rsidP="00A83D4B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Лучевое строение плавников.</w:t>
      </w:r>
    </w:p>
    <w:p w:rsidR="00A83D4B" w:rsidRPr="00A83D4B" w:rsidRDefault="00A83D4B" w:rsidP="00A83D4B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Присутствие циклоидной чешуи.</w:t>
      </w:r>
    </w:p>
    <w:p w:rsidR="00A83D4B" w:rsidRPr="00A83D4B" w:rsidRDefault="00A83D4B" w:rsidP="00A83D4B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Жабры, защищенные жаберными крышками.</w:t>
      </w:r>
    </w:p>
    <w:p w:rsidR="00A83D4B" w:rsidRPr="00A83D4B" w:rsidRDefault="00A83D4B" w:rsidP="00A83D4B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Courier New"/>
          <w:spacing w:val="-5"/>
          <w:sz w:val="24"/>
          <w:lang w:eastAsia="ru-RU"/>
        </w:rPr>
        <w:t>Рацион состоит преимущественно из мелких беспозвоночных.</w:t>
      </w:r>
    </w:p>
    <w:p w:rsidR="00A83D4B" w:rsidRPr="00A83D4B" w:rsidRDefault="00A83D4B" w:rsidP="00A83D4B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83D4B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Таким образом, руководствуясь инструкцией и решая подобные задачи, студент сможет научиться правильно определять принадлежность животного к определенной группе на основе конкретных морфологических признаков.</w:t>
      </w:r>
    </w:p>
    <w:p w:rsidR="00852D3F" w:rsidRDefault="00852D3F"/>
    <w:sectPr w:rsidR="00852D3F" w:rsidSect="0085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AB4"/>
    <w:multiLevelType w:val="multilevel"/>
    <w:tmpl w:val="3E6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46442"/>
    <w:multiLevelType w:val="multilevel"/>
    <w:tmpl w:val="19E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459A5"/>
    <w:multiLevelType w:val="multilevel"/>
    <w:tmpl w:val="A9D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6525B"/>
    <w:multiLevelType w:val="multilevel"/>
    <w:tmpl w:val="6D4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D4B"/>
    <w:rsid w:val="00852D3F"/>
    <w:rsid w:val="00A83D4B"/>
    <w:rsid w:val="00C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6052-8243-4BD6-B706-ECA6D816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3F"/>
  </w:style>
  <w:style w:type="paragraph" w:styleId="2">
    <w:name w:val="heading 2"/>
    <w:basedOn w:val="a"/>
    <w:link w:val="20"/>
    <w:uiPriority w:val="9"/>
    <w:qFormat/>
    <w:rsid w:val="00A83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3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D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3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D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A83D4B"/>
  </w:style>
  <w:style w:type="paragraph" w:customStyle="1" w:styleId="sc-httwuo">
    <w:name w:val="sc-httwuo"/>
    <w:basedOn w:val="a"/>
    <w:rsid w:val="00A8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2025-12-16T05:53:00Z</dcterms:created>
  <dcterms:modified xsi:type="dcterms:W3CDTF">2025-12-16T06:56:00Z</dcterms:modified>
</cp:coreProperties>
</file>