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87EAE" w14:textId="77777777" w:rsidR="0094033E" w:rsidRPr="0094033E" w:rsidRDefault="0094033E" w:rsidP="0094033E">
      <w:pPr>
        <w:keepNext/>
        <w:widowControl w:val="0"/>
        <w:autoSpaceDE w:val="0"/>
        <w:autoSpaceDN w:val="0"/>
        <w:adjustRightInd w:val="0"/>
        <w:spacing w:after="0"/>
        <w:ind w:firstLine="709"/>
        <w:jc w:val="both"/>
        <w:outlineLvl w:val="1"/>
        <w:rPr>
          <w:rFonts w:ascii="Times New Roman" w:eastAsia="Times New Roman" w:hAnsi="Times New Roman" w:cs="Times New Roman"/>
          <w:bCs/>
          <w:i/>
          <w:iCs/>
          <w:sz w:val="28"/>
          <w:szCs w:val="28"/>
          <w:lang w:eastAsia="ru-RU"/>
        </w:rPr>
      </w:pPr>
      <w:r w:rsidRPr="0094033E">
        <w:rPr>
          <w:rFonts w:ascii="Times New Roman" w:eastAsia="Times New Roman" w:hAnsi="Times New Roman" w:cs="Times New Roman"/>
          <w:bCs/>
          <w:sz w:val="28"/>
          <w:szCs w:val="28"/>
          <w:lang w:eastAsia="ru-RU"/>
        </w:rPr>
        <w:t>ЗАНЯТИЕ № 10 (Семинарское).</w:t>
      </w:r>
    </w:p>
    <w:p w14:paraId="38B0A6EA" w14:textId="418C8AF5" w:rsidR="0094033E" w:rsidRDefault="0094033E" w:rsidP="0094033E">
      <w:pPr>
        <w:keepNext/>
        <w:widowControl w:val="0"/>
        <w:autoSpaceDE w:val="0"/>
        <w:autoSpaceDN w:val="0"/>
        <w:adjustRightInd w:val="0"/>
        <w:spacing w:after="0" w:line="240" w:lineRule="auto"/>
        <w:jc w:val="both"/>
        <w:outlineLvl w:val="1"/>
        <w:rPr>
          <w:rFonts w:ascii="Times New Roman" w:eastAsia="Times New Roman" w:hAnsi="Times New Roman" w:cs="Times New Roman"/>
          <w:b/>
          <w:bCs/>
          <w:sz w:val="28"/>
          <w:szCs w:val="28"/>
          <w:lang w:eastAsia="ru-RU"/>
        </w:rPr>
      </w:pPr>
      <w:r w:rsidRPr="0094033E">
        <w:rPr>
          <w:rFonts w:ascii="Times New Roman" w:eastAsia="Times New Roman" w:hAnsi="Times New Roman" w:cs="Times New Roman"/>
          <w:b/>
          <w:bCs/>
          <w:sz w:val="28"/>
          <w:szCs w:val="28"/>
          <w:lang w:eastAsia="ru-RU"/>
        </w:rPr>
        <w:t xml:space="preserve">Тема: Рестрикционный анализ. </w:t>
      </w:r>
    </w:p>
    <w:p w14:paraId="47BBB9BC" w14:textId="77777777" w:rsidR="0094033E" w:rsidRPr="0094033E" w:rsidRDefault="0094033E" w:rsidP="0094033E">
      <w:pPr>
        <w:keepNext/>
        <w:widowControl w:val="0"/>
        <w:autoSpaceDE w:val="0"/>
        <w:autoSpaceDN w:val="0"/>
        <w:adjustRightInd w:val="0"/>
        <w:spacing w:after="0" w:line="240" w:lineRule="auto"/>
        <w:jc w:val="both"/>
        <w:outlineLvl w:val="1"/>
        <w:rPr>
          <w:rFonts w:ascii="Times New Roman" w:eastAsia="Times New Roman" w:hAnsi="Times New Roman" w:cs="Times New Roman"/>
          <w:b/>
          <w:bCs/>
          <w:sz w:val="28"/>
          <w:szCs w:val="28"/>
          <w:lang w:eastAsia="ru-RU"/>
        </w:rPr>
      </w:pPr>
    </w:p>
    <w:p w14:paraId="5BE5B8CB" w14:textId="77777777" w:rsidR="0094033E" w:rsidRPr="0094033E" w:rsidRDefault="0094033E" w:rsidP="0094033E">
      <w:pPr>
        <w:spacing w:after="0"/>
        <w:rPr>
          <w:rFonts w:ascii="Times New Roman" w:eastAsia="Times New Roman" w:hAnsi="Times New Roman" w:cs="Times New Roman"/>
          <w:b/>
          <w:bCs/>
          <w:sz w:val="28"/>
          <w:szCs w:val="28"/>
          <w:lang w:eastAsia="ru-RU"/>
        </w:rPr>
      </w:pPr>
      <w:r w:rsidRPr="0094033E">
        <w:rPr>
          <w:rFonts w:ascii="Times New Roman" w:eastAsia="Times New Roman" w:hAnsi="Times New Roman" w:cs="Times New Roman"/>
          <w:b/>
          <w:bCs/>
          <w:sz w:val="28"/>
          <w:szCs w:val="28"/>
          <w:lang w:eastAsia="ru-RU"/>
        </w:rPr>
        <w:t>Основные вопросы, выносимые на обсуждение семинара.</w:t>
      </w:r>
    </w:p>
    <w:p w14:paraId="16EF2215" w14:textId="77777777" w:rsidR="0094033E" w:rsidRPr="0094033E" w:rsidRDefault="0094033E" w:rsidP="0094033E">
      <w:pPr>
        <w:numPr>
          <w:ilvl w:val="0"/>
          <w:numId w:val="1"/>
        </w:numPr>
        <w:spacing w:after="0"/>
        <w:rPr>
          <w:rFonts w:ascii="Times New Roman" w:eastAsia="Times New Roman" w:hAnsi="Times New Roman" w:cs="Times New Roman"/>
          <w:sz w:val="28"/>
          <w:szCs w:val="28"/>
          <w:lang w:eastAsia="ru-RU"/>
        </w:rPr>
      </w:pPr>
      <w:r w:rsidRPr="0094033E">
        <w:rPr>
          <w:rFonts w:ascii="Times New Roman" w:eastAsia="Times New Roman" w:hAnsi="Times New Roman" w:cs="Times New Roman"/>
          <w:sz w:val="28"/>
          <w:szCs w:val="28"/>
          <w:lang w:eastAsia="ru-RU"/>
        </w:rPr>
        <w:t>Классификация и свойства эндонуклеаз рестрикции.</w:t>
      </w:r>
    </w:p>
    <w:p w14:paraId="6EFB4D67" w14:textId="77777777" w:rsidR="0094033E" w:rsidRPr="0094033E" w:rsidRDefault="0094033E" w:rsidP="0094033E">
      <w:pPr>
        <w:numPr>
          <w:ilvl w:val="0"/>
          <w:numId w:val="1"/>
        </w:numPr>
        <w:spacing w:after="0"/>
        <w:rPr>
          <w:rFonts w:ascii="Times New Roman" w:eastAsia="Times New Roman" w:hAnsi="Times New Roman" w:cs="Times New Roman"/>
          <w:b/>
          <w:sz w:val="28"/>
          <w:szCs w:val="28"/>
          <w:lang w:eastAsia="ru-RU"/>
        </w:rPr>
      </w:pPr>
      <w:r w:rsidRPr="0094033E">
        <w:rPr>
          <w:rFonts w:ascii="Times New Roman" w:eastAsia="Times New Roman" w:hAnsi="Times New Roman" w:cs="Times New Roman"/>
          <w:bCs/>
          <w:sz w:val="28"/>
          <w:szCs w:val="28"/>
          <w:lang w:eastAsia="ru-RU"/>
        </w:rPr>
        <w:t xml:space="preserve">Фракционирование (разделение) фрагментов ДНК. </w:t>
      </w:r>
    </w:p>
    <w:p w14:paraId="39D55716" w14:textId="77777777" w:rsidR="0094033E" w:rsidRPr="0094033E" w:rsidRDefault="0094033E" w:rsidP="0094033E">
      <w:pPr>
        <w:numPr>
          <w:ilvl w:val="0"/>
          <w:numId w:val="1"/>
        </w:numPr>
        <w:spacing w:after="0"/>
        <w:rPr>
          <w:rFonts w:ascii="Times New Roman" w:eastAsia="Times New Roman" w:hAnsi="Times New Roman" w:cs="Times New Roman"/>
          <w:b/>
          <w:sz w:val="28"/>
          <w:szCs w:val="28"/>
          <w:lang w:eastAsia="ru-RU"/>
        </w:rPr>
      </w:pPr>
      <w:r w:rsidRPr="0094033E">
        <w:rPr>
          <w:rFonts w:ascii="Times New Roman" w:eastAsia="Times New Roman" w:hAnsi="Times New Roman" w:cs="Times New Roman"/>
          <w:bCs/>
          <w:sz w:val="28"/>
          <w:szCs w:val="28"/>
          <w:lang w:eastAsia="ru-RU"/>
        </w:rPr>
        <w:t>Рестрикционное картирование.</w:t>
      </w:r>
    </w:p>
    <w:p w14:paraId="487ACBC5" w14:textId="77777777" w:rsidR="0094033E" w:rsidRPr="0094033E" w:rsidRDefault="0094033E" w:rsidP="0094033E">
      <w:pPr>
        <w:spacing w:after="0"/>
        <w:rPr>
          <w:rFonts w:ascii="Times New Roman" w:eastAsia="Times New Roman" w:hAnsi="Times New Roman" w:cs="Times New Roman"/>
          <w:b/>
          <w:bCs/>
          <w:sz w:val="28"/>
          <w:szCs w:val="28"/>
          <w:lang w:eastAsia="ru-RU"/>
        </w:rPr>
      </w:pPr>
    </w:p>
    <w:p w14:paraId="18054C7A" w14:textId="77777777" w:rsidR="0094033E" w:rsidRDefault="0094033E" w:rsidP="0094033E">
      <w:pPr>
        <w:spacing w:after="0"/>
        <w:jc w:val="both"/>
        <w:rPr>
          <w:rFonts w:ascii="Times New Roman" w:eastAsia="Times New Roman" w:hAnsi="Times New Roman" w:cs="Times New Roman"/>
          <w:b/>
          <w:sz w:val="28"/>
          <w:szCs w:val="28"/>
          <w:lang w:eastAsia="ru-RU"/>
        </w:rPr>
      </w:pPr>
      <w:r w:rsidRPr="0094033E">
        <w:rPr>
          <w:rFonts w:ascii="Times New Roman" w:eastAsia="Times New Roman" w:hAnsi="Times New Roman" w:cs="Times New Roman"/>
          <w:b/>
          <w:sz w:val="28"/>
          <w:szCs w:val="28"/>
          <w:lang w:eastAsia="ru-RU"/>
        </w:rPr>
        <w:t>Краткое содержание занятия:</w:t>
      </w:r>
    </w:p>
    <w:p w14:paraId="4AA69926" w14:textId="03B37E6A" w:rsidR="0094033E" w:rsidRPr="0094033E" w:rsidRDefault="0094033E" w:rsidP="0094033E">
      <w:pPr>
        <w:spacing w:after="0"/>
        <w:jc w:val="both"/>
        <w:rPr>
          <w:rFonts w:ascii="Times New Roman" w:eastAsia="Times New Roman" w:hAnsi="Times New Roman" w:cs="Times New Roman"/>
          <w:b/>
          <w:sz w:val="28"/>
          <w:szCs w:val="28"/>
          <w:lang w:eastAsia="ru-RU"/>
        </w:rPr>
      </w:pPr>
      <w:bookmarkStart w:id="0" w:name="_GoBack"/>
      <w:bookmarkEnd w:id="0"/>
      <w:r w:rsidRPr="0094033E">
        <w:rPr>
          <w:rFonts w:ascii="Times New Roman" w:eastAsia="Times New Roman" w:hAnsi="Times New Roman" w:cs="Times New Roman"/>
          <w:bCs/>
          <w:sz w:val="28"/>
          <w:szCs w:val="28"/>
          <w:lang w:eastAsia="ru-RU"/>
        </w:rPr>
        <w:t>Огромные возможности рестриктаз можно проиллюстрировать на следующем примере. Рассмотрим двухцепочечную репликативную форму бактериофага фХ174. Он содержит два ковалентно связанных комплементарных кольца, из 5386 нуклеотидов каждое. Чистый препарат ДНК состоит из гомогенных молекул фага. Теперь представим себе, что этот препарат подвергается действию эндонуклеазы, однократно разрезающей двойную спираль кольца без какой-либо специфичности в отношении точки разреза. В результате мы получим препарат ДНК, содержащий линейные молекулы 5386 различных типов, т. е. препарат, совершенно бесполезный с точки зрения анализа нуклеотидных последовательностей. Напротив, если при этом используется рестриктаза </w:t>
      </w:r>
      <w:r w:rsidRPr="0094033E">
        <w:rPr>
          <w:rFonts w:ascii="Times New Roman" w:eastAsia="Times New Roman" w:hAnsi="Times New Roman" w:cs="Times New Roman"/>
          <w:bCs/>
          <w:i/>
          <w:iCs/>
          <w:sz w:val="28"/>
          <w:szCs w:val="28"/>
          <w:lang w:eastAsia="ru-RU"/>
        </w:rPr>
        <w:t>Pst </w:t>
      </w:r>
      <w:r w:rsidRPr="0094033E">
        <w:rPr>
          <w:rFonts w:ascii="Times New Roman" w:eastAsia="Times New Roman" w:hAnsi="Times New Roman" w:cs="Times New Roman"/>
          <w:bCs/>
          <w:sz w:val="28"/>
          <w:szCs w:val="28"/>
          <w:lang w:eastAsia="ru-RU"/>
        </w:rPr>
        <w:t xml:space="preserve">I, разрезающая палиндромную последовательность GTGCAG (выписана последовательность нуклеотидов лишь в одной цепи двойной спирали), то получается гомогенный препарат линейных молекул ДНК длиной до 5386 нуклеотидов каждая, упорядоченных в одной и той же последовательности. Геном фХ174 содержит лишь один сайт, узнаваемый рестриктазой </w:t>
      </w:r>
      <w:r w:rsidRPr="0094033E">
        <w:rPr>
          <w:rFonts w:ascii="Times New Roman" w:eastAsia="Times New Roman" w:hAnsi="Times New Roman" w:cs="Times New Roman"/>
          <w:bCs/>
          <w:i/>
          <w:iCs/>
          <w:sz w:val="28"/>
          <w:szCs w:val="28"/>
          <w:lang w:eastAsia="ru-RU"/>
        </w:rPr>
        <w:t>Pst </w:t>
      </w:r>
      <w:r w:rsidRPr="0094033E">
        <w:rPr>
          <w:rFonts w:ascii="Times New Roman" w:eastAsia="Times New Roman" w:hAnsi="Times New Roman" w:cs="Times New Roman"/>
          <w:bCs/>
          <w:sz w:val="28"/>
          <w:szCs w:val="28"/>
          <w:lang w:eastAsia="ru-RU"/>
        </w:rPr>
        <w:t>I</w:t>
      </w:r>
      <w:r w:rsidRPr="0094033E">
        <w:rPr>
          <w:rFonts w:ascii="Times New Roman" w:eastAsia="Times New Roman" w:hAnsi="Times New Roman" w:cs="Times New Roman"/>
          <w:bCs/>
          <w:i/>
          <w:iCs/>
          <w:sz w:val="28"/>
          <w:szCs w:val="28"/>
          <w:lang w:eastAsia="ru-RU"/>
        </w:rPr>
        <w:t>. </w:t>
      </w:r>
      <w:r w:rsidRPr="0094033E">
        <w:rPr>
          <w:rFonts w:ascii="Times New Roman" w:eastAsia="Times New Roman" w:hAnsi="Times New Roman" w:cs="Times New Roman"/>
          <w:bCs/>
          <w:sz w:val="28"/>
          <w:szCs w:val="28"/>
          <w:lang w:eastAsia="ru-RU"/>
        </w:rPr>
        <w:t>В геноме фХ174 есть сайты, узнаваемые многими другими ферментами. Количество и локализация сайтов для каждой рестриктазы строго определены. Таким образом, воздействие каким-то ферментом приводит к образованию уже известного количества фрагментов ДНК фиксированного размера. Размер каждого типа фрагментов можно узнать с помощью электрофореза в геле: мелкие фрагменты перемещаются в геле быстрее крупных. Так как фрагменты каждого типа характеризуются одинаковым размером и одинаковой последовательностью нуклеотидов, то нуклеотидную последовательность в каждом из них можно определять отдельно, на выделенном посредством электрофореза в геле препарате. Полную последовательность нуклеотидов в геноме можно затем «собрать» из последовательностей отдельных фрагментов, если знать последовательность самих фрагментов в геноме.</w:t>
      </w:r>
    </w:p>
    <w:p w14:paraId="744E255C" w14:textId="77777777" w:rsidR="0094033E" w:rsidRPr="0094033E" w:rsidRDefault="0094033E" w:rsidP="0094033E">
      <w:pPr>
        <w:widowControl w:val="0"/>
        <w:autoSpaceDE w:val="0"/>
        <w:autoSpaceDN w:val="0"/>
        <w:adjustRightInd w:val="0"/>
        <w:spacing w:after="0"/>
        <w:jc w:val="center"/>
        <w:outlineLvl w:val="1"/>
        <w:rPr>
          <w:rFonts w:ascii="Times New Roman" w:eastAsia="Times New Roman" w:hAnsi="Times New Roman" w:cs="Times New Roman"/>
          <w:bCs/>
          <w:sz w:val="28"/>
          <w:szCs w:val="28"/>
          <w:lang w:eastAsia="ru-RU"/>
        </w:rPr>
      </w:pPr>
      <w:r w:rsidRPr="0094033E">
        <w:rPr>
          <w:rFonts w:ascii="Times New Roman" w:eastAsia="Times New Roman" w:hAnsi="Times New Roman" w:cs="Times New Roman"/>
          <w:bCs/>
          <w:sz w:val="28"/>
          <w:szCs w:val="28"/>
          <w:lang w:eastAsia="ru-RU"/>
        </w:rPr>
        <w:lastRenderedPageBreak/>
        <w:fldChar w:fldCharType="begin"/>
      </w:r>
      <w:r w:rsidRPr="0094033E">
        <w:rPr>
          <w:rFonts w:ascii="Times New Roman" w:eastAsia="Times New Roman" w:hAnsi="Times New Roman" w:cs="Times New Roman"/>
          <w:bCs/>
          <w:sz w:val="28"/>
          <w:szCs w:val="28"/>
          <w:lang w:eastAsia="ru-RU"/>
        </w:rPr>
        <w:instrText xml:space="preserve"> INCLUDEPICTURE "http://konspekta.net/studopediaorg/baza4/733778542306.files/image1162.jpg" \* MERGEFORMATINET </w:instrText>
      </w:r>
      <w:r w:rsidRPr="0094033E">
        <w:rPr>
          <w:rFonts w:ascii="Times New Roman" w:eastAsia="Times New Roman" w:hAnsi="Times New Roman" w:cs="Times New Roman"/>
          <w:bCs/>
          <w:sz w:val="28"/>
          <w:szCs w:val="28"/>
          <w:lang w:eastAsia="ru-RU"/>
        </w:rPr>
        <w:fldChar w:fldCharType="separate"/>
      </w:r>
      <w:r w:rsidRPr="0094033E">
        <w:rPr>
          <w:rFonts w:ascii="Times New Roman" w:eastAsia="Times New Roman" w:hAnsi="Times New Roman" w:cs="Times New Roman"/>
          <w:bCs/>
          <w:sz w:val="28"/>
          <w:szCs w:val="28"/>
          <w:lang w:eastAsia="ru-RU"/>
        </w:rPr>
        <w:pict w14:anchorId="2A2A7B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5pt;height:305.25pt">
            <v:imagedata r:id="rId5" r:href="rId6"/>
          </v:shape>
        </w:pict>
      </w:r>
      <w:r w:rsidRPr="0094033E">
        <w:rPr>
          <w:rFonts w:ascii="Times New Roman" w:eastAsia="Times New Roman" w:hAnsi="Times New Roman" w:cs="Times New Roman"/>
          <w:bCs/>
          <w:sz w:val="28"/>
          <w:szCs w:val="28"/>
          <w:lang w:eastAsia="ru-RU"/>
        </w:rPr>
        <w:fldChar w:fldCharType="end"/>
      </w:r>
      <w:r w:rsidRPr="0094033E">
        <w:rPr>
          <w:rFonts w:ascii="Times New Roman" w:eastAsia="Times New Roman" w:hAnsi="Times New Roman" w:cs="Times New Roman"/>
          <w:bCs/>
          <w:sz w:val="28"/>
          <w:szCs w:val="28"/>
          <w:lang w:eastAsia="ru-RU"/>
        </w:rPr>
        <w:br/>
      </w:r>
    </w:p>
    <w:p w14:paraId="74FC4376" w14:textId="77777777" w:rsidR="0094033E" w:rsidRPr="0094033E" w:rsidRDefault="0094033E" w:rsidP="0094033E">
      <w:pPr>
        <w:widowControl w:val="0"/>
        <w:autoSpaceDE w:val="0"/>
        <w:autoSpaceDN w:val="0"/>
        <w:adjustRightInd w:val="0"/>
        <w:spacing w:after="0"/>
        <w:ind w:firstLine="709"/>
        <w:jc w:val="both"/>
        <w:outlineLvl w:val="1"/>
        <w:rPr>
          <w:rFonts w:ascii="Times New Roman" w:eastAsia="Times New Roman" w:hAnsi="Times New Roman" w:cs="Times New Roman"/>
          <w:bCs/>
          <w:sz w:val="28"/>
          <w:szCs w:val="28"/>
          <w:lang w:eastAsia="ru-RU"/>
        </w:rPr>
      </w:pPr>
      <w:r w:rsidRPr="0094033E">
        <w:rPr>
          <w:rFonts w:ascii="Times New Roman" w:eastAsia="Times New Roman" w:hAnsi="Times New Roman" w:cs="Times New Roman"/>
          <w:bCs/>
          <w:sz w:val="28"/>
          <w:szCs w:val="28"/>
          <w:lang w:eastAsia="ru-RU"/>
        </w:rPr>
        <w:t xml:space="preserve">Электрофоретический анализ рестрикционных фрагментов ДНК. ДНК фага λ инкубировали с различными указанными на рисунке рестриктазами время, достаточное для того, чтобы во всех чувствительных сайтах произошло расщепление нуклеотидной последовательности. Образовавшуюся смесь фрагментов ДНК подвергали электрофорезу в агарозном геле. Полосы идентифицировали в ультрафиолетовом свете после окрашивания геля бромистым этидием. Стартовые точки обозначены жирными стрелками. Интактная ДНК фага λ представляет собой линейную молекулу длиной около 48 500 н. п. При действии рестриктазы </w:t>
      </w:r>
      <w:r w:rsidRPr="0094033E">
        <w:rPr>
          <w:rFonts w:ascii="Times New Roman" w:eastAsia="Times New Roman" w:hAnsi="Times New Roman" w:cs="Times New Roman"/>
          <w:bCs/>
          <w:i/>
          <w:iCs/>
          <w:sz w:val="28"/>
          <w:szCs w:val="28"/>
          <w:lang w:eastAsia="ru-RU"/>
        </w:rPr>
        <w:t>Bgl</w:t>
      </w:r>
      <w:r w:rsidRPr="0094033E">
        <w:rPr>
          <w:rFonts w:ascii="Times New Roman" w:eastAsia="Times New Roman" w:hAnsi="Times New Roman" w:cs="Times New Roman"/>
          <w:bCs/>
          <w:sz w:val="28"/>
          <w:szCs w:val="28"/>
          <w:lang w:eastAsia="ru-RU"/>
        </w:rPr>
        <w:t>II возникают фрагменты длиной 22800, 13600, 9800, 2300 н. п. (они отмечены тонкими стрелками) и 460 н. п. (неразличим).</w:t>
      </w:r>
    </w:p>
    <w:p w14:paraId="0CB50E9D" w14:textId="77777777" w:rsidR="0094033E" w:rsidRPr="0094033E" w:rsidRDefault="0094033E" w:rsidP="0094033E">
      <w:pPr>
        <w:widowControl w:val="0"/>
        <w:autoSpaceDE w:val="0"/>
        <w:autoSpaceDN w:val="0"/>
        <w:adjustRightInd w:val="0"/>
        <w:spacing w:after="0"/>
        <w:ind w:firstLine="709"/>
        <w:jc w:val="both"/>
        <w:outlineLvl w:val="1"/>
        <w:rPr>
          <w:rFonts w:ascii="Times New Roman" w:eastAsia="Times New Roman" w:hAnsi="Times New Roman" w:cs="Times New Roman"/>
          <w:bCs/>
          <w:sz w:val="28"/>
          <w:szCs w:val="28"/>
          <w:lang w:eastAsia="ru-RU"/>
        </w:rPr>
      </w:pPr>
      <w:r w:rsidRPr="0094033E">
        <w:rPr>
          <w:rFonts w:ascii="Times New Roman" w:eastAsia="Times New Roman" w:hAnsi="Times New Roman" w:cs="Times New Roman"/>
          <w:bCs/>
          <w:sz w:val="28"/>
          <w:szCs w:val="28"/>
          <w:lang w:eastAsia="ru-RU"/>
        </w:rPr>
        <w:t>Геном фага фХ174 принадлежит к числу самых мелких и наиболее хорошо изученных, и именно для этого генома в 1978 году была полностью определена последовательность нуклеотидов с помощью описанного выше подхода.</w:t>
      </w:r>
    </w:p>
    <w:p w14:paraId="18FE638C" w14:textId="77777777" w:rsidR="0094033E" w:rsidRPr="0094033E" w:rsidRDefault="0094033E" w:rsidP="0094033E">
      <w:pPr>
        <w:widowControl w:val="0"/>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p>
    <w:p w14:paraId="36B5B541" w14:textId="77777777" w:rsidR="005150FF" w:rsidRDefault="005150FF"/>
    <w:sectPr w:rsidR="005150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911C2C"/>
    <w:multiLevelType w:val="hybridMultilevel"/>
    <w:tmpl w:val="3B942066"/>
    <w:lvl w:ilvl="0" w:tplc="72D8347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useWord2013TrackBottomHyphenation" w:uri="http://schemas.microsoft.com/office/word" w:val="0"/>
  </w:compat>
  <w:rsids>
    <w:rsidRoot w:val="00F67272"/>
    <w:rsid w:val="005150FF"/>
    <w:rsid w:val="0094033E"/>
    <w:rsid w:val="00F672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DA269"/>
  <w15:chartTrackingRefBased/>
  <w15:docId w15:val="{1F7701A9-F44E-4EB6-9E4D-4EA2B8CF5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konspekta.net/studopediaorg/baza4/733778542306.files/image1162.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2691</Characters>
  <Application>Microsoft Office Word</Application>
  <DocSecurity>0</DocSecurity>
  <Lines>22</Lines>
  <Paragraphs>6</Paragraphs>
  <ScaleCrop>false</ScaleCrop>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dc:creator>
  <cp:keywords/>
  <dc:description/>
  <cp:lastModifiedBy>Антон</cp:lastModifiedBy>
  <cp:revision>2</cp:revision>
  <dcterms:created xsi:type="dcterms:W3CDTF">2020-11-04T12:09:00Z</dcterms:created>
  <dcterms:modified xsi:type="dcterms:W3CDTF">2020-11-04T12:10:00Z</dcterms:modified>
</cp:coreProperties>
</file>