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05723" w14:textId="77777777" w:rsidR="00402B51" w:rsidRPr="00402B51" w:rsidRDefault="00402B51" w:rsidP="00402B51">
      <w:pPr>
        <w:rPr>
          <w:bCs/>
          <w:i/>
          <w:iCs/>
        </w:rPr>
      </w:pPr>
      <w:r w:rsidRPr="00402B51">
        <w:rPr>
          <w:bCs/>
        </w:rPr>
        <w:t>ЗАНЯТИЕ № 9 (Семинарское).</w:t>
      </w:r>
    </w:p>
    <w:p w14:paraId="634BA730" w14:textId="77777777" w:rsidR="00402B51" w:rsidRPr="00402B51" w:rsidRDefault="00402B51" w:rsidP="00402B51">
      <w:pPr>
        <w:rPr>
          <w:b/>
          <w:bCs/>
        </w:rPr>
      </w:pPr>
      <w:r w:rsidRPr="00402B51">
        <w:rPr>
          <w:b/>
          <w:bCs/>
        </w:rPr>
        <w:t>Тема: Выделение нуклеиновых кислот.</w:t>
      </w:r>
    </w:p>
    <w:p w14:paraId="697537BE" w14:textId="77777777" w:rsidR="00402B51" w:rsidRPr="00402B51" w:rsidRDefault="00402B51" w:rsidP="00402B51">
      <w:pPr>
        <w:rPr>
          <w:b/>
          <w:bCs/>
        </w:rPr>
      </w:pPr>
      <w:r w:rsidRPr="00402B51">
        <w:rPr>
          <w:b/>
          <w:bCs/>
        </w:rPr>
        <w:t>Основные вопросы, выносимые на обсуждение семинара.</w:t>
      </w:r>
    </w:p>
    <w:p w14:paraId="50E8580D" w14:textId="77777777" w:rsidR="00402B51" w:rsidRPr="00402B51" w:rsidRDefault="00402B51" w:rsidP="00402B51">
      <w:pPr>
        <w:numPr>
          <w:ilvl w:val="0"/>
          <w:numId w:val="1"/>
        </w:numPr>
        <w:rPr>
          <w:b/>
        </w:rPr>
      </w:pPr>
      <w:r w:rsidRPr="00402B51">
        <w:rPr>
          <w:bCs/>
        </w:rPr>
        <w:t xml:space="preserve">Этапы выделения нуклеиновых кислот. </w:t>
      </w:r>
    </w:p>
    <w:p w14:paraId="7C86D75E" w14:textId="77777777" w:rsidR="00402B51" w:rsidRPr="00402B51" w:rsidRDefault="00402B51" w:rsidP="00402B51">
      <w:pPr>
        <w:numPr>
          <w:ilvl w:val="0"/>
          <w:numId w:val="1"/>
        </w:numPr>
        <w:rPr>
          <w:b/>
        </w:rPr>
      </w:pPr>
      <w:r w:rsidRPr="00402B51">
        <w:rPr>
          <w:bCs/>
        </w:rPr>
        <w:t xml:space="preserve">Фенольный метод выделении НК. </w:t>
      </w:r>
    </w:p>
    <w:p w14:paraId="5C011986" w14:textId="77777777" w:rsidR="00402B51" w:rsidRPr="00402B51" w:rsidRDefault="00402B51" w:rsidP="00402B51">
      <w:pPr>
        <w:numPr>
          <w:ilvl w:val="0"/>
          <w:numId w:val="1"/>
        </w:numPr>
        <w:rPr>
          <w:b/>
        </w:rPr>
      </w:pPr>
      <w:r w:rsidRPr="00402B51">
        <w:rPr>
          <w:bCs/>
        </w:rPr>
        <w:t>Щелочной метод выделения НК.</w:t>
      </w:r>
    </w:p>
    <w:p w14:paraId="313D0492" w14:textId="77777777" w:rsidR="00402B51" w:rsidRPr="00402B51" w:rsidRDefault="00402B51" w:rsidP="00402B51">
      <w:pPr>
        <w:numPr>
          <w:ilvl w:val="0"/>
          <w:numId w:val="1"/>
        </w:numPr>
        <w:rPr>
          <w:b/>
        </w:rPr>
      </w:pPr>
      <w:r w:rsidRPr="00402B51">
        <w:t xml:space="preserve">Выделение НК с использованием </w:t>
      </w:r>
      <w:proofErr w:type="spellStart"/>
      <w:r w:rsidRPr="00402B51">
        <w:t>протеиназы</w:t>
      </w:r>
      <w:proofErr w:type="spellEnd"/>
      <w:r w:rsidRPr="00402B51">
        <w:t xml:space="preserve"> К.</w:t>
      </w:r>
    </w:p>
    <w:p w14:paraId="0CE5152E" w14:textId="77777777" w:rsidR="00402B51" w:rsidRPr="00402B51" w:rsidRDefault="00402B51" w:rsidP="00402B51">
      <w:pPr>
        <w:numPr>
          <w:ilvl w:val="0"/>
          <w:numId w:val="1"/>
        </w:numPr>
        <w:rPr>
          <w:b/>
        </w:rPr>
      </w:pPr>
      <w:r w:rsidRPr="00402B51">
        <w:t xml:space="preserve">Выделение НК с использованием </w:t>
      </w:r>
      <w:proofErr w:type="spellStart"/>
      <w:r w:rsidRPr="00402B51">
        <w:t>гуанидинтиоционата</w:t>
      </w:r>
      <w:proofErr w:type="spellEnd"/>
      <w:r w:rsidRPr="00402B51">
        <w:t>.</w:t>
      </w:r>
    </w:p>
    <w:p w14:paraId="4B6A4BC5" w14:textId="77777777" w:rsidR="00402B51" w:rsidRPr="00402B51" w:rsidRDefault="00402B51" w:rsidP="00402B51">
      <w:pPr>
        <w:rPr>
          <w:b/>
          <w:bCs/>
        </w:rPr>
      </w:pPr>
    </w:p>
    <w:p w14:paraId="37C95915" w14:textId="77777777" w:rsidR="00402B51" w:rsidRPr="00402B51" w:rsidRDefault="00402B51" w:rsidP="00402B51">
      <w:pPr>
        <w:rPr>
          <w:b/>
        </w:rPr>
      </w:pPr>
      <w:bookmarkStart w:id="0" w:name="_GoBack"/>
      <w:bookmarkEnd w:id="0"/>
      <w:r w:rsidRPr="00402B51">
        <w:rPr>
          <w:b/>
        </w:rPr>
        <w:t>Краткое содержание занятия:</w:t>
      </w:r>
    </w:p>
    <w:p w14:paraId="426B5A8A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Основные методы выделения нуклеиновых кислот (фенольный, щелочной, с использованием </w:t>
      </w:r>
      <w:proofErr w:type="spellStart"/>
      <w:r w:rsidRPr="00402B51">
        <w:rPr>
          <w:bCs/>
        </w:rPr>
        <w:t>протеинкиназы</w:t>
      </w:r>
      <w:proofErr w:type="spellEnd"/>
      <w:r w:rsidRPr="00402B51">
        <w:rPr>
          <w:bCs/>
        </w:rPr>
        <w:t xml:space="preserve"> К, </w:t>
      </w:r>
      <w:proofErr w:type="spellStart"/>
      <w:r w:rsidRPr="00402B51">
        <w:rPr>
          <w:bCs/>
        </w:rPr>
        <w:t>гуанидинтиоционата</w:t>
      </w:r>
      <w:proofErr w:type="spellEnd"/>
      <w:r w:rsidRPr="00402B51">
        <w:rPr>
          <w:bCs/>
        </w:rPr>
        <w:t xml:space="preserve"> и др.).</w:t>
      </w:r>
    </w:p>
    <w:p w14:paraId="2B7D26CB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ДНК может быть изолирована из любого типа клеток и тканей, содержащих ядра. При этом, чтобы проводить дальнейший молекулярный анализ НК, необходимо добиться выделения ее в чистом виде. </w:t>
      </w:r>
    </w:p>
    <w:p w14:paraId="7B45F83C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Большинство методов выделения НК состоят из следующих этапов: </w:t>
      </w:r>
    </w:p>
    <w:p w14:paraId="4651025E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1 – Лизис клетки с последующим разрушением ядерной мембраны и выделением ядерной ДНК. Обычно, это достигается путем использования физических или химических методов </w:t>
      </w:r>
      <w:proofErr w:type="spellStart"/>
      <w:r w:rsidRPr="00402B51">
        <w:rPr>
          <w:bCs/>
        </w:rPr>
        <w:t>дезинтегрирования</w:t>
      </w:r>
      <w:proofErr w:type="spellEnd"/>
      <w:r w:rsidRPr="00402B51">
        <w:rPr>
          <w:bCs/>
        </w:rPr>
        <w:t xml:space="preserve"> клеток.</w:t>
      </w:r>
    </w:p>
    <w:p w14:paraId="2CD4B1A2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2 – удаление липидов мембран путем добавления детергентов, </w:t>
      </w:r>
      <w:proofErr w:type="spellStart"/>
      <w:r w:rsidRPr="00402B51">
        <w:rPr>
          <w:bCs/>
        </w:rPr>
        <w:t>хелатообразователей</w:t>
      </w:r>
      <w:proofErr w:type="spellEnd"/>
      <w:r w:rsidRPr="00402B51">
        <w:rPr>
          <w:bCs/>
        </w:rPr>
        <w:t xml:space="preserve">, </w:t>
      </w:r>
      <w:proofErr w:type="spellStart"/>
      <w:r w:rsidRPr="00402B51">
        <w:rPr>
          <w:bCs/>
        </w:rPr>
        <w:t>хаотропных</w:t>
      </w:r>
      <w:proofErr w:type="spellEnd"/>
      <w:r w:rsidRPr="00402B51">
        <w:rPr>
          <w:bCs/>
        </w:rPr>
        <w:t xml:space="preserve"> агентов.</w:t>
      </w:r>
    </w:p>
    <w:p w14:paraId="76AF5363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>3 – удаление (осаждение) белков.</w:t>
      </w:r>
    </w:p>
    <w:p w14:paraId="3F1EFE5E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>4 – селективное выделение нужной НК.</w:t>
      </w:r>
    </w:p>
    <w:p w14:paraId="23112A4D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5 – осаждение выделенной НК этанолом или </w:t>
      </w:r>
      <w:proofErr w:type="spellStart"/>
      <w:r w:rsidRPr="00402B51">
        <w:rPr>
          <w:bCs/>
        </w:rPr>
        <w:t>изопропанолом</w:t>
      </w:r>
      <w:proofErr w:type="spellEnd"/>
      <w:r w:rsidRPr="00402B51">
        <w:rPr>
          <w:bCs/>
        </w:rPr>
        <w:t>.</w:t>
      </w:r>
    </w:p>
    <w:p w14:paraId="649090C1" w14:textId="77777777" w:rsidR="00402B51" w:rsidRPr="00402B51" w:rsidRDefault="00402B51" w:rsidP="00402B51">
      <w:pPr>
        <w:rPr>
          <w:bCs/>
        </w:rPr>
      </w:pPr>
    </w:p>
    <w:p w14:paraId="190E3294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Каждый из существующих методов использует дополнительные этапы, которые позволяют добиться выделении искомой НК в чистом виде. </w:t>
      </w:r>
    </w:p>
    <w:p w14:paraId="50B711E9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 </w:t>
      </w:r>
    </w:p>
    <w:p w14:paraId="1A36EFB0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1. Фенольный метод выделении НК. </w:t>
      </w:r>
    </w:p>
    <w:p w14:paraId="4895F6D3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>Фенол не смешивается с водой, поэтому образуется двойная фаза, причем, фенол как более плотная жидкость, спускается на дно пробирки. Затем, пробирку начинают интенсивно встряхивать, добиваясь получения мелкодисперсной эмульсии.</w:t>
      </w:r>
    </w:p>
    <w:p w14:paraId="3C2AC5DC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lastRenderedPageBreak/>
        <w:t xml:space="preserve">При этом, белки, как неполярные соединения хорошо растворяются в органических неполярных растворителях, таких как фенол, а НК, являясь отрицательно зараженной молекулой лучше взаимодействует с полярными молекулами воды. Далее, пробирку центрифугируют, добиваясь осаждения эмульсии и образованием четкой границы раздела фаз. При этом, белки с фенолом спускаются вниз, а в верхней водной фазе находится НК. </w:t>
      </w:r>
    </w:p>
    <w:p w14:paraId="4FF54E28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Далее, пипеткой отделяют верхнюю фазу, содержащую НК, которую затем осаждают путем добавления этанола. </w:t>
      </w:r>
    </w:p>
    <w:p w14:paraId="10C42814" w14:textId="77777777" w:rsidR="00402B51" w:rsidRPr="00402B51" w:rsidRDefault="00402B51" w:rsidP="00402B51">
      <w:pPr>
        <w:rPr>
          <w:bCs/>
        </w:rPr>
      </w:pPr>
    </w:p>
    <w:p w14:paraId="50424F0C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2. Щелочной метод выделения НК. </w:t>
      </w:r>
    </w:p>
    <w:p w14:paraId="1ADF59A7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Данный метод, разработанный </w:t>
      </w:r>
      <w:proofErr w:type="spellStart"/>
      <w:r w:rsidRPr="00402B51">
        <w:rPr>
          <w:bCs/>
        </w:rPr>
        <w:t>Birnboim</w:t>
      </w:r>
      <w:proofErr w:type="spellEnd"/>
      <w:r w:rsidRPr="00402B51">
        <w:rPr>
          <w:bCs/>
        </w:rPr>
        <w:t xml:space="preserve"> и </w:t>
      </w:r>
      <w:proofErr w:type="spellStart"/>
      <w:r w:rsidRPr="00402B51">
        <w:rPr>
          <w:bCs/>
        </w:rPr>
        <w:t>Doly</w:t>
      </w:r>
      <w:proofErr w:type="spellEnd"/>
      <w:r w:rsidRPr="00402B51">
        <w:rPr>
          <w:bCs/>
        </w:rPr>
        <w:t xml:space="preserve">, включает в себя щелочной лизис клеток. Этот метод базируется на использовании гидроксида натрия и SDS, с последующей нейтрализацией высоких значений </w:t>
      </w:r>
      <w:proofErr w:type="spellStart"/>
      <w:r w:rsidRPr="00402B51">
        <w:rPr>
          <w:bCs/>
        </w:rPr>
        <w:t>pH</w:t>
      </w:r>
      <w:proofErr w:type="spellEnd"/>
      <w:r w:rsidRPr="00402B51">
        <w:rPr>
          <w:bCs/>
        </w:rPr>
        <w:t xml:space="preserve"> ацетатом калия. Это обеспечивает селективное осаждение ДНК, белков и др. клеточных элементов, причем, </w:t>
      </w:r>
      <w:proofErr w:type="spellStart"/>
      <w:r w:rsidRPr="00402B51">
        <w:rPr>
          <w:bCs/>
        </w:rPr>
        <w:t>плазмидная</w:t>
      </w:r>
      <w:proofErr w:type="spellEnd"/>
      <w:r w:rsidRPr="00402B51">
        <w:rPr>
          <w:bCs/>
        </w:rPr>
        <w:t xml:space="preserve"> ДНК остается в водной фазе. </w:t>
      </w:r>
    </w:p>
    <w:p w14:paraId="057F0A6D" w14:textId="77777777" w:rsidR="00402B51" w:rsidRPr="00402B51" w:rsidRDefault="00402B51" w:rsidP="00402B51">
      <w:pPr>
        <w:rPr>
          <w:bCs/>
        </w:rPr>
      </w:pPr>
    </w:p>
    <w:p w14:paraId="75BFB842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3. Выделение НК с использованием </w:t>
      </w:r>
      <w:proofErr w:type="spellStart"/>
      <w:r w:rsidRPr="00402B51">
        <w:rPr>
          <w:bCs/>
        </w:rPr>
        <w:t>протеиназы</w:t>
      </w:r>
      <w:proofErr w:type="spellEnd"/>
      <w:r w:rsidRPr="00402B51">
        <w:rPr>
          <w:bCs/>
        </w:rPr>
        <w:t xml:space="preserve"> К. </w:t>
      </w:r>
    </w:p>
    <w:p w14:paraId="570CB2D0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Данный метод, разработанный Блином и Стаффордом, основан на использовании </w:t>
      </w:r>
      <w:proofErr w:type="spellStart"/>
      <w:r w:rsidRPr="00402B51">
        <w:rPr>
          <w:bCs/>
        </w:rPr>
        <w:t>протеиназы</w:t>
      </w:r>
      <w:proofErr w:type="spellEnd"/>
      <w:r w:rsidRPr="00402B51">
        <w:rPr>
          <w:bCs/>
        </w:rPr>
        <w:t xml:space="preserve"> К, которая расщепляет белки в присутствии ЭДТА. При этом белки теряют свою </w:t>
      </w:r>
      <w:proofErr w:type="spellStart"/>
      <w:r w:rsidRPr="00402B51">
        <w:rPr>
          <w:bCs/>
        </w:rPr>
        <w:t>нативную</w:t>
      </w:r>
      <w:proofErr w:type="spellEnd"/>
      <w:r w:rsidRPr="00402B51">
        <w:rPr>
          <w:bCs/>
        </w:rPr>
        <w:t xml:space="preserve"> </w:t>
      </w:r>
      <w:proofErr w:type="spellStart"/>
      <w:r w:rsidRPr="00402B51">
        <w:rPr>
          <w:bCs/>
        </w:rPr>
        <w:t>комформацию</w:t>
      </w:r>
      <w:proofErr w:type="spellEnd"/>
      <w:r w:rsidRPr="00402B51">
        <w:rPr>
          <w:bCs/>
        </w:rPr>
        <w:t xml:space="preserve"> за счет удаления ионов Са2+, а становясь менее устойчивы к действию </w:t>
      </w:r>
      <w:proofErr w:type="spellStart"/>
      <w:r w:rsidRPr="00402B51">
        <w:rPr>
          <w:bCs/>
        </w:rPr>
        <w:t>протеиназы</w:t>
      </w:r>
      <w:proofErr w:type="spellEnd"/>
      <w:r w:rsidRPr="00402B51">
        <w:rPr>
          <w:bCs/>
        </w:rPr>
        <w:t xml:space="preserve"> К. Она селективно расщепляет пептидную связь между алифатическими и ароматическими аминокислотами, что приводит к образованию </w:t>
      </w:r>
      <w:proofErr w:type="spellStart"/>
      <w:r w:rsidRPr="00402B51">
        <w:rPr>
          <w:bCs/>
        </w:rPr>
        <w:t>олигопептидов</w:t>
      </w:r>
      <w:proofErr w:type="spellEnd"/>
      <w:r w:rsidRPr="00402B51">
        <w:rPr>
          <w:bCs/>
        </w:rPr>
        <w:t xml:space="preserve">, связывающихся с органической фазой фенола/хлороформа. Важной особенностью этого фермента является то, что он устойчив в широком диапазоне </w:t>
      </w:r>
      <w:proofErr w:type="spellStart"/>
      <w:r w:rsidRPr="00402B51">
        <w:rPr>
          <w:bCs/>
        </w:rPr>
        <w:t>pH</w:t>
      </w:r>
      <w:proofErr w:type="spellEnd"/>
      <w:r w:rsidRPr="00402B51">
        <w:rPr>
          <w:bCs/>
        </w:rPr>
        <w:t xml:space="preserve"> (4-12), активен в присутствии денатуратов (SDS), </w:t>
      </w:r>
      <w:proofErr w:type="spellStart"/>
      <w:r w:rsidRPr="00402B51">
        <w:rPr>
          <w:bCs/>
        </w:rPr>
        <w:t>хелатирующих</w:t>
      </w:r>
      <w:proofErr w:type="spellEnd"/>
      <w:r w:rsidRPr="00402B51">
        <w:rPr>
          <w:bCs/>
        </w:rPr>
        <w:t xml:space="preserve"> агентов (ЭДТА), а также протеолитических ферментов. При этом, </w:t>
      </w:r>
      <w:proofErr w:type="spellStart"/>
      <w:r w:rsidRPr="00402B51">
        <w:rPr>
          <w:bCs/>
        </w:rPr>
        <w:t>протеиназа</w:t>
      </w:r>
      <w:proofErr w:type="spellEnd"/>
      <w:r w:rsidRPr="00402B51">
        <w:rPr>
          <w:bCs/>
        </w:rPr>
        <w:t xml:space="preserve"> К эффективно инактивирует </w:t>
      </w:r>
      <w:proofErr w:type="spellStart"/>
      <w:r w:rsidRPr="00402B51">
        <w:rPr>
          <w:bCs/>
        </w:rPr>
        <w:t>ДНКазу</w:t>
      </w:r>
      <w:proofErr w:type="spellEnd"/>
      <w:r w:rsidRPr="00402B51">
        <w:rPr>
          <w:bCs/>
        </w:rPr>
        <w:t xml:space="preserve"> и </w:t>
      </w:r>
      <w:proofErr w:type="spellStart"/>
      <w:r w:rsidRPr="00402B51">
        <w:rPr>
          <w:bCs/>
        </w:rPr>
        <w:t>РНКаза</w:t>
      </w:r>
      <w:proofErr w:type="spellEnd"/>
      <w:r w:rsidRPr="00402B51">
        <w:rPr>
          <w:bCs/>
        </w:rPr>
        <w:t xml:space="preserve">. Минус данного метода заключается в том, что </w:t>
      </w:r>
      <w:proofErr w:type="spellStart"/>
      <w:r w:rsidRPr="00402B51">
        <w:rPr>
          <w:bCs/>
        </w:rPr>
        <w:t>инкубирование</w:t>
      </w:r>
      <w:proofErr w:type="spellEnd"/>
      <w:r w:rsidRPr="00402B51">
        <w:rPr>
          <w:bCs/>
        </w:rPr>
        <w:t xml:space="preserve"> образка с </w:t>
      </w:r>
      <w:proofErr w:type="spellStart"/>
      <w:r w:rsidRPr="00402B51">
        <w:rPr>
          <w:bCs/>
        </w:rPr>
        <w:t>протеиназой</w:t>
      </w:r>
      <w:proofErr w:type="spellEnd"/>
      <w:r w:rsidRPr="00402B51">
        <w:rPr>
          <w:bCs/>
        </w:rPr>
        <w:t xml:space="preserve"> К длится до 16 часов, а все выделение занимает 1-2 дня. </w:t>
      </w:r>
    </w:p>
    <w:p w14:paraId="1D34B2B3" w14:textId="77777777" w:rsidR="00402B51" w:rsidRPr="00402B51" w:rsidRDefault="00402B51" w:rsidP="00402B51">
      <w:pPr>
        <w:rPr>
          <w:bCs/>
        </w:rPr>
      </w:pPr>
    </w:p>
    <w:p w14:paraId="09B84E67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4. Выделение НК с использованием </w:t>
      </w:r>
      <w:proofErr w:type="spellStart"/>
      <w:r w:rsidRPr="00402B51">
        <w:rPr>
          <w:bCs/>
        </w:rPr>
        <w:t>гуанидинтиоционата</w:t>
      </w:r>
      <w:proofErr w:type="spellEnd"/>
      <w:r w:rsidRPr="00402B51">
        <w:rPr>
          <w:bCs/>
        </w:rPr>
        <w:t xml:space="preserve">. </w:t>
      </w:r>
    </w:p>
    <w:p w14:paraId="7EA482EE" w14:textId="77777777" w:rsidR="00402B51" w:rsidRPr="00402B51" w:rsidRDefault="00402B51" w:rsidP="00402B51">
      <w:pPr>
        <w:rPr>
          <w:bCs/>
        </w:rPr>
      </w:pPr>
      <w:proofErr w:type="spellStart"/>
      <w:r w:rsidRPr="00402B51">
        <w:rPr>
          <w:bCs/>
        </w:rPr>
        <w:t>Гуанидинтиоизоцианат</w:t>
      </w:r>
      <w:proofErr w:type="spellEnd"/>
      <w:r w:rsidRPr="00402B51">
        <w:rPr>
          <w:bCs/>
        </w:rPr>
        <w:t xml:space="preserve"> является сильным </w:t>
      </w:r>
      <w:proofErr w:type="spellStart"/>
      <w:r w:rsidRPr="00402B51">
        <w:rPr>
          <w:bCs/>
        </w:rPr>
        <w:t>хаотропным</w:t>
      </w:r>
      <w:proofErr w:type="spellEnd"/>
      <w:r w:rsidRPr="00402B51">
        <w:rPr>
          <w:bCs/>
        </w:rPr>
        <w:t xml:space="preserve"> агентом, который одновременно производит лизис клеток и денатурирует все клеточные белки, включая </w:t>
      </w:r>
      <w:proofErr w:type="spellStart"/>
      <w:r w:rsidRPr="00402B51">
        <w:rPr>
          <w:bCs/>
        </w:rPr>
        <w:t>РНКазу</w:t>
      </w:r>
      <w:proofErr w:type="spellEnd"/>
      <w:r w:rsidRPr="00402B51">
        <w:rPr>
          <w:bCs/>
        </w:rPr>
        <w:t xml:space="preserve">. Поскольку, РНК является менее плотной молекулой, по сравнению с ДНК, то ее можно выделить путем центрифугирования в градиенте плотности </w:t>
      </w:r>
      <w:proofErr w:type="spellStart"/>
      <w:r w:rsidRPr="00402B51">
        <w:rPr>
          <w:bCs/>
        </w:rPr>
        <w:t>CsCl</w:t>
      </w:r>
      <w:proofErr w:type="spellEnd"/>
      <w:r w:rsidRPr="00402B51">
        <w:rPr>
          <w:bCs/>
        </w:rPr>
        <w:t xml:space="preserve">. </w:t>
      </w:r>
    </w:p>
    <w:p w14:paraId="083FE98A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Почему для выделения РНК используют именно этот метод? </w:t>
      </w:r>
    </w:p>
    <w:p w14:paraId="16EEF707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Дело в том, что РНК является более лабильной и чувствительной к действию нуклеаз. Помимо этого, РНК более устойчива к денатурирующим белок веществам, чем ДНК. Поэтому, необходимо проводить одновременный лизис клетки с инактивацией </w:t>
      </w:r>
      <w:proofErr w:type="spellStart"/>
      <w:r w:rsidRPr="00402B51">
        <w:rPr>
          <w:bCs/>
        </w:rPr>
        <w:t>РНКаз</w:t>
      </w:r>
      <w:proofErr w:type="spellEnd"/>
      <w:r w:rsidRPr="00402B51">
        <w:rPr>
          <w:bCs/>
        </w:rPr>
        <w:t>.</w:t>
      </w:r>
    </w:p>
    <w:p w14:paraId="68877B3E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 В ходе этого РНК не разрушается благодаря своим небольшим размерам и устойчива к механической и химической деградации. </w:t>
      </w:r>
    </w:p>
    <w:p w14:paraId="308FE01A" w14:textId="77777777" w:rsidR="00402B51" w:rsidRPr="00402B51" w:rsidRDefault="00402B51" w:rsidP="00402B51">
      <w:pPr>
        <w:rPr>
          <w:bCs/>
        </w:rPr>
      </w:pPr>
    </w:p>
    <w:p w14:paraId="1A951279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lastRenderedPageBreak/>
        <w:t xml:space="preserve">5. Выделение НК с использованием ингибиторов </w:t>
      </w:r>
      <w:proofErr w:type="spellStart"/>
      <w:r w:rsidRPr="00402B51">
        <w:rPr>
          <w:bCs/>
        </w:rPr>
        <w:t>РНКазы</w:t>
      </w:r>
      <w:proofErr w:type="spellEnd"/>
      <w:r w:rsidRPr="00402B51">
        <w:rPr>
          <w:bCs/>
        </w:rPr>
        <w:t xml:space="preserve">: </w:t>
      </w:r>
      <w:proofErr w:type="spellStart"/>
      <w:r w:rsidRPr="00402B51">
        <w:rPr>
          <w:bCs/>
        </w:rPr>
        <w:t>ванадилрибонуклеозидные</w:t>
      </w:r>
      <w:proofErr w:type="spellEnd"/>
      <w:r w:rsidRPr="00402B51">
        <w:rPr>
          <w:bCs/>
        </w:rPr>
        <w:t xml:space="preserve"> комплексы и </w:t>
      </w:r>
      <w:proofErr w:type="spellStart"/>
      <w:r w:rsidRPr="00402B51">
        <w:rPr>
          <w:bCs/>
        </w:rPr>
        <w:t>РНКазин</w:t>
      </w:r>
      <w:proofErr w:type="spellEnd"/>
      <w:r w:rsidRPr="00402B51">
        <w:rPr>
          <w:bCs/>
        </w:rPr>
        <w:t xml:space="preserve">. </w:t>
      </w:r>
    </w:p>
    <w:p w14:paraId="63F27B4E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6. Горячий фенольный метод с использованием </w:t>
      </w:r>
      <w:proofErr w:type="spellStart"/>
      <w:r w:rsidRPr="00402B51">
        <w:rPr>
          <w:bCs/>
        </w:rPr>
        <w:t>гуанидина</w:t>
      </w:r>
      <w:proofErr w:type="spellEnd"/>
      <w:r w:rsidRPr="00402B51">
        <w:rPr>
          <w:bCs/>
        </w:rPr>
        <w:t>.</w:t>
      </w:r>
    </w:p>
    <w:p w14:paraId="687146E2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 xml:space="preserve">7. Метод с использованием </w:t>
      </w:r>
      <w:proofErr w:type="spellStart"/>
      <w:r w:rsidRPr="00402B51">
        <w:rPr>
          <w:bCs/>
        </w:rPr>
        <w:t>гуанидина</w:t>
      </w:r>
      <w:proofErr w:type="spellEnd"/>
      <w:r w:rsidRPr="00402B51">
        <w:rPr>
          <w:bCs/>
        </w:rPr>
        <w:t xml:space="preserve"> и хлористого цезия. </w:t>
      </w:r>
    </w:p>
    <w:p w14:paraId="5CB94D5A" w14:textId="77777777" w:rsidR="00402B51" w:rsidRPr="00402B51" w:rsidRDefault="00402B51" w:rsidP="00402B51">
      <w:pPr>
        <w:rPr>
          <w:bCs/>
        </w:rPr>
      </w:pPr>
      <w:r w:rsidRPr="00402B51">
        <w:rPr>
          <w:bCs/>
        </w:rPr>
        <w:t>8. Получении поли (А)+ - РНК в методе абсорбционной хроматографии.</w:t>
      </w:r>
    </w:p>
    <w:p w14:paraId="4BD95C32" w14:textId="77777777" w:rsidR="00402B51" w:rsidRPr="00402B51" w:rsidRDefault="00402B51" w:rsidP="00402B51">
      <w:pPr>
        <w:rPr>
          <w:bCs/>
        </w:rPr>
      </w:pPr>
    </w:p>
    <w:p w14:paraId="1B5E04A8" w14:textId="77777777" w:rsidR="00E04672" w:rsidRDefault="00E04672"/>
    <w:sectPr w:rsidR="00E0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7734E"/>
    <w:multiLevelType w:val="hybridMultilevel"/>
    <w:tmpl w:val="3B942066"/>
    <w:lvl w:ilvl="0" w:tplc="72D834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57A20"/>
    <w:rsid w:val="00402B51"/>
    <w:rsid w:val="00E04672"/>
    <w:rsid w:val="00E5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17E1"/>
  <w15:chartTrackingRefBased/>
  <w15:docId w15:val="{110FC731-2E7E-4C2B-8C3A-81B03122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2020-10-29T09:06:00Z</dcterms:created>
  <dcterms:modified xsi:type="dcterms:W3CDTF">2020-10-29T09:07:00Z</dcterms:modified>
</cp:coreProperties>
</file>