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5F" w:rsidRDefault="00F9395F" w:rsidP="00F9395F">
      <w:pPr>
        <w:spacing w:line="360" w:lineRule="auto"/>
        <w:jc w:val="center"/>
        <w:rPr>
          <w:b/>
          <w:color w:val="000000"/>
          <w:sz w:val="28"/>
        </w:rPr>
      </w:pPr>
      <w:bookmarkStart w:id="0" w:name="OLE_LINK3"/>
      <w:r>
        <w:rPr>
          <w:b/>
          <w:color w:val="000000"/>
          <w:sz w:val="28"/>
        </w:rPr>
        <w:t>Примерные темы рефератов для самостоятельной работы студентов</w:t>
      </w:r>
    </w:p>
    <w:bookmarkEnd w:id="0"/>
    <w:p w:rsidR="00F9395F" w:rsidRDefault="00F9395F" w:rsidP="00F9395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Cs/>
          <w:sz w:val="28"/>
          <w:szCs w:val="28"/>
        </w:rPr>
        <w:t>Современные тенденции развития молекулярной диагностики в России.</w:t>
      </w:r>
    </w:p>
    <w:p w:rsidR="00F9395F" w:rsidRDefault="00F9395F" w:rsidP="00F9395F">
      <w:pPr>
        <w:numPr>
          <w:ilvl w:val="0"/>
          <w:numId w:val="1"/>
        </w:numPr>
        <w:spacing w:after="0" w:line="240" w:lineRule="auto"/>
        <w:rPr>
          <w:b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Молекулярно-биологические методы в диагностике ИППП. И</w:t>
      </w:r>
      <w:r>
        <w:rPr>
          <w:bCs/>
          <w:sz w:val="28"/>
          <w:szCs w:val="28"/>
        </w:rPr>
        <w:t xml:space="preserve">нтерпретация результатов молекулярно-биологического исследования для выявления ДНК и/или РНК </w:t>
      </w:r>
      <w:r>
        <w:rPr>
          <w:bCs/>
          <w:i/>
          <w:iCs/>
          <w:sz w:val="28"/>
          <w:szCs w:val="28"/>
        </w:rPr>
        <w:t>N.gonorrhoeae, C.trachomatis, M.genitalium, T.vaginalis.</w:t>
      </w:r>
    </w:p>
    <w:p w:rsidR="00F9395F" w:rsidRDefault="00F9395F" w:rsidP="00F9395F">
      <w:pPr>
        <w:numPr>
          <w:ilvl w:val="0"/>
          <w:numId w:val="1"/>
        </w:numPr>
        <w:spacing w:before="100" w:beforeAutospacing="1" w:after="100" w:afterAutospacing="1" w:line="245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ПЦР в диагностике вирусных гепатитов. </w:t>
      </w:r>
      <w:r>
        <w:rPr>
          <w:sz w:val="28"/>
          <w:szCs w:val="28"/>
        </w:rPr>
        <w:t xml:space="preserve">Генотипирование вирусов с использованием ПЦР. </w:t>
      </w:r>
    </w:p>
    <w:p w:rsidR="00F9395F" w:rsidRDefault="00F9395F" w:rsidP="00F9395F">
      <w:pPr>
        <w:numPr>
          <w:ilvl w:val="0"/>
          <w:numId w:val="1"/>
        </w:numPr>
        <w:spacing w:before="100" w:beforeAutospacing="1" w:after="100" w:afterAutospacing="1" w:line="245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Молекулярно-генетические технологии и ВИЧ-инфекция: диагностика, мониторинг и подбор противоретровирусных препаратов. </w:t>
      </w:r>
    </w:p>
    <w:p w:rsidR="00F9395F" w:rsidRDefault="00F9395F" w:rsidP="00F9395F">
      <w:pPr>
        <w:numPr>
          <w:ilvl w:val="0"/>
          <w:numId w:val="1"/>
        </w:numPr>
        <w:spacing w:after="0" w:line="245" w:lineRule="atLeast"/>
        <w:rPr>
          <w:color w:val="2D3237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Возможности метода ПЦР в диагностике туберкулеза. </w:t>
      </w:r>
    </w:p>
    <w:p w:rsidR="00F9395F" w:rsidRDefault="00F9395F" w:rsidP="00F9395F">
      <w:pPr>
        <w:numPr>
          <w:ilvl w:val="0"/>
          <w:numId w:val="1"/>
        </w:numPr>
        <w:spacing w:after="0" w:line="245" w:lineRule="atLeast"/>
        <w:rPr>
          <w:sz w:val="28"/>
          <w:szCs w:val="28"/>
        </w:rPr>
      </w:pPr>
      <w:r>
        <w:rPr>
          <w:sz w:val="28"/>
          <w:szCs w:val="28"/>
        </w:rPr>
        <w:t>Комплексная иммунологическая и молекулярная диагностика папилломавирусной инфекции.</w:t>
      </w:r>
      <w:r>
        <w:rPr>
          <w:rStyle w:val="apple-converted-space"/>
          <w:sz w:val="28"/>
          <w:szCs w:val="28"/>
        </w:rPr>
        <w:t> </w:t>
      </w:r>
    </w:p>
    <w:p w:rsidR="00F9395F" w:rsidRDefault="00F9395F" w:rsidP="00F9395F">
      <w:pPr>
        <w:numPr>
          <w:ilvl w:val="0"/>
          <w:numId w:val="1"/>
        </w:numPr>
        <w:spacing w:before="100" w:beforeAutospacing="1" w:after="100" w:afterAutospacing="1" w:line="245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ПЦР в диагностике острых кишечных инфекций.</w:t>
      </w:r>
    </w:p>
    <w:p w:rsidR="00F9395F" w:rsidRDefault="00F9395F" w:rsidP="00F9395F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5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Роль молекулярных методов в диагностике «болезней, которые являются необычными и могут оказать серьёзное влияние на здоровье населения»: оспа, полиомиелит, вызванный диким полиовирусом, человеческий грипп, вызванный новым подтипом, тяжелый острый респираторный синдром (ТОРС, SARS). </w:t>
      </w:r>
    </w:p>
    <w:p w:rsidR="00F9395F" w:rsidRDefault="00F9395F" w:rsidP="00F9395F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5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Роль молекулярных методов в диагностике </w:t>
      </w:r>
      <w:r>
        <w:rPr>
          <w:sz w:val="28"/>
          <w:szCs w:val="28"/>
        </w:rPr>
        <w:t>«болезней, любое событие с которыми всегда оценивается как опасное, поскольку эти инфекции обнаружили способность оказывать серьёзное влияние на здоровье населения и быстро распространяться в международных масштабах»: холера, легочная форма чумы, желтая лихорадка, геморрагические лихорадки лихорадка Западного Нила.</w:t>
      </w:r>
    </w:p>
    <w:p w:rsidR="00F9395F" w:rsidRDefault="00F9395F" w:rsidP="00F9395F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5" w:lineRule="atLeast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молекулярных методов в диагностике оппортунистических инфекций вирусной природы (ц</w:t>
      </w:r>
      <w:r>
        <w:rPr>
          <w:rStyle w:val="a3"/>
          <w:bCs/>
          <w:sz w:val="28"/>
          <w:szCs w:val="28"/>
          <w:shd w:val="clear" w:color="auto" w:fill="FFFFFF"/>
        </w:rPr>
        <w:t>итомегаловирус</w:t>
      </w:r>
      <w:r>
        <w:rPr>
          <w:color w:val="000000"/>
          <w:sz w:val="28"/>
          <w:szCs w:val="28"/>
        </w:rPr>
        <w:t xml:space="preserve">, вирус Эпштейна – Барр). </w:t>
      </w:r>
    </w:p>
    <w:p w:rsidR="00F9395F" w:rsidRDefault="00F9395F" w:rsidP="00F9395F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5" w:lineRule="atLeast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Роль молекулярных методов в диагностике оппортунистических инфекций бактериальной природы </w:t>
      </w:r>
      <w:r>
        <w:rPr>
          <w:sz w:val="28"/>
          <w:szCs w:val="28"/>
        </w:rPr>
        <w:t xml:space="preserve">(S. aureus, S. </w:t>
      </w:r>
      <w:r>
        <w:rPr>
          <w:sz w:val="28"/>
          <w:szCs w:val="28"/>
          <w:lang w:val="en-US"/>
        </w:rPr>
        <w:t>pyogenes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aeruginosa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baumanni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difficile</w:t>
      </w:r>
      <w:r>
        <w:rPr>
          <w:sz w:val="28"/>
          <w:szCs w:val="28"/>
        </w:rPr>
        <w:t xml:space="preserve">). </w:t>
      </w:r>
    </w:p>
    <w:p w:rsidR="00F9395F" w:rsidRDefault="00F9395F" w:rsidP="00F9395F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5" w:lineRule="atLeast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Роль молекулярных методов в диагностике оппортунистических микозов </w:t>
      </w:r>
      <w:r>
        <w:rPr>
          <w:sz w:val="28"/>
          <w:szCs w:val="28"/>
        </w:rPr>
        <w:t xml:space="preserve">(C. albicans, Aspergillus sp., Pneumocystis </w:t>
      </w:r>
      <w:r>
        <w:rPr>
          <w:sz w:val="28"/>
          <w:szCs w:val="28"/>
          <w:lang w:val="en-US"/>
        </w:rPr>
        <w:t>jirovecii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Cryptococcus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neoformans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Histoplasma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capsulatum</w:t>
      </w:r>
      <w:r>
        <w:rPr>
          <w:sz w:val="28"/>
          <w:szCs w:val="28"/>
        </w:rPr>
        <w:t>).</w:t>
      </w:r>
    </w:p>
    <w:p w:rsidR="00F9395F" w:rsidRDefault="00F9395F" w:rsidP="00F9395F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5" w:lineRule="atLeast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Молекулярные методы в диагностике инфекций беременных и новорожденных (TORCH-инфекции).</w:t>
      </w:r>
    </w:p>
    <w:p w:rsidR="00F9395F" w:rsidRDefault="00F9395F" w:rsidP="00F9395F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5" w:lineRule="atLeas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Молекулярная эпидемиология в надзоре и контроле актуальных инфекционных болезней.</w:t>
      </w:r>
    </w:p>
    <w:p w:rsidR="00F9395F" w:rsidRDefault="00F9395F" w:rsidP="00F9395F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5" w:lineRule="atLeast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Методы и технологии секвенирования ДНК.</w:t>
      </w:r>
    </w:p>
    <w:p w:rsidR="00603195" w:rsidRDefault="00603195">
      <w:bookmarkStart w:id="1" w:name="_GoBack"/>
      <w:bookmarkEnd w:id="1"/>
    </w:p>
    <w:sectPr w:rsidR="0060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75D86"/>
    <w:multiLevelType w:val="multilevel"/>
    <w:tmpl w:val="71675D8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29"/>
    <w:rsid w:val="00024A29"/>
    <w:rsid w:val="00603195"/>
    <w:rsid w:val="00F9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3294E-E55F-40D6-BA8E-68994AD4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395F"/>
  </w:style>
  <w:style w:type="character" w:styleId="a3">
    <w:name w:val="Emphasis"/>
    <w:uiPriority w:val="20"/>
    <w:qFormat/>
    <w:rsid w:val="00F939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>Hewlett-Packard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2020-11-16T07:17:00Z</dcterms:created>
  <dcterms:modified xsi:type="dcterms:W3CDTF">2020-11-16T07:17:00Z</dcterms:modified>
</cp:coreProperties>
</file>