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58" w:rsidRPr="00DA318B" w:rsidRDefault="001E4758" w:rsidP="001E47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18B">
        <w:rPr>
          <w:rFonts w:ascii="Times New Roman" w:hAnsi="Times New Roman" w:cs="Times New Roman"/>
          <w:b/>
          <w:sz w:val="26"/>
          <w:szCs w:val="26"/>
        </w:rPr>
        <w:t>Тема: «Определение подлинности лекарствен</w:t>
      </w:r>
      <w:r>
        <w:rPr>
          <w:rFonts w:ascii="Times New Roman" w:hAnsi="Times New Roman" w:cs="Times New Roman"/>
          <w:b/>
          <w:sz w:val="26"/>
          <w:szCs w:val="26"/>
        </w:rPr>
        <w:t>ного растительного сырья (Подземные органы</w:t>
      </w:r>
      <w:r w:rsidRPr="00DA318B">
        <w:rPr>
          <w:rFonts w:ascii="Times New Roman" w:hAnsi="Times New Roman" w:cs="Times New Roman"/>
          <w:b/>
          <w:sz w:val="26"/>
          <w:szCs w:val="26"/>
        </w:rPr>
        <w:t>)»</w:t>
      </w:r>
    </w:p>
    <w:p w:rsidR="001E4758" w:rsidRPr="00DA318B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18B">
        <w:rPr>
          <w:rFonts w:ascii="Times New Roman" w:hAnsi="Times New Roman" w:cs="Times New Roman"/>
          <w:b/>
          <w:sz w:val="26"/>
          <w:szCs w:val="26"/>
        </w:rPr>
        <w:t>Цель:</w:t>
      </w:r>
      <w:r w:rsidRPr="00DA318B">
        <w:rPr>
          <w:rFonts w:ascii="Times New Roman" w:hAnsi="Times New Roman" w:cs="Times New Roman"/>
          <w:sz w:val="26"/>
          <w:szCs w:val="26"/>
        </w:rPr>
        <w:t xml:space="preserve"> Определить основные показатели подлинности лекарствен</w:t>
      </w:r>
      <w:r>
        <w:rPr>
          <w:rFonts w:ascii="Times New Roman" w:hAnsi="Times New Roman" w:cs="Times New Roman"/>
          <w:sz w:val="26"/>
          <w:szCs w:val="26"/>
        </w:rPr>
        <w:t>ного растительного сырья «Подземные органы</w:t>
      </w:r>
      <w:r w:rsidRPr="00DA318B">
        <w:rPr>
          <w:rFonts w:ascii="Times New Roman" w:hAnsi="Times New Roman" w:cs="Times New Roman"/>
          <w:sz w:val="26"/>
          <w:szCs w:val="26"/>
        </w:rPr>
        <w:t>». Провести макроскопический анализ исследуемых видов лекарственного растительного сырья. Провести микроскопический анализ исследуемых видов лекарственного растительного сырья. Определить основные группы биологически активных веществ в исследуемых видах лекарственного растительного сырья.</w:t>
      </w:r>
    </w:p>
    <w:p w:rsidR="001E4758" w:rsidRPr="00DA318B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4758" w:rsidRPr="00DA318B" w:rsidRDefault="001E4758" w:rsidP="001E47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18B">
        <w:rPr>
          <w:rFonts w:ascii="Times New Roman" w:hAnsi="Times New Roman" w:cs="Times New Roman"/>
          <w:b/>
          <w:sz w:val="26"/>
          <w:szCs w:val="26"/>
        </w:rPr>
        <w:t>Вопросы исходного уровня:</w:t>
      </w:r>
    </w:p>
    <w:p w:rsidR="001E4758" w:rsidRPr="00DA318B" w:rsidRDefault="001E4758" w:rsidP="001E47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18B">
        <w:rPr>
          <w:rFonts w:ascii="Times New Roman" w:hAnsi="Times New Roman" w:cs="Times New Roman"/>
          <w:sz w:val="26"/>
          <w:szCs w:val="26"/>
        </w:rPr>
        <w:t>Что такое подлинность лекарственного растительного сырья?</w:t>
      </w:r>
    </w:p>
    <w:p w:rsidR="001E4758" w:rsidRPr="00DA318B" w:rsidRDefault="001E4758" w:rsidP="001E47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18B">
        <w:rPr>
          <w:rFonts w:ascii="Times New Roman" w:hAnsi="Times New Roman" w:cs="Times New Roman"/>
          <w:sz w:val="26"/>
          <w:szCs w:val="26"/>
        </w:rPr>
        <w:t>Макроскопический анализ</w:t>
      </w:r>
      <w:r>
        <w:rPr>
          <w:rFonts w:ascii="Times New Roman" w:hAnsi="Times New Roman" w:cs="Times New Roman"/>
          <w:sz w:val="26"/>
          <w:szCs w:val="26"/>
        </w:rPr>
        <w:t xml:space="preserve"> подземных органов</w:t>
      </w:r>
      <w:r w:rsidRPr="00DA318B">
        <w:rPr>
          <w:rFonts w:ascii="Times New Roman" w:hAnsi="Times New Roman" w:cs="Times New Roman"/>
          <w:sz w:val="26"/>
          <w:szCs w:val="26"/>
        </w:rPr>
        <w:t xml:space="preserve">. Методика. </w:t>
      </w:r>
    </w:p>
    <w:p w:rsidR="001E4758" w:rsidRPr="00DA318B" w:rsidRDefault="001E4758" w:rsidP="001E47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18B">
        <w:rPr>
          <w:rFonts w:ascii="Times New Roman" w:hAnsi="Times New Roman" w:cs="Times New Roman"/>
          <w:sz w:val="26"/>
          <w:szCs w:val="26"/>
        </w:rPr>
        <w:t xml:space="preserve">Микроскопический анализ </w:t>
      </w:r>
      <w:r w:rsidRPr="00A610C1">
        <w:rPr>
          <w:rFonts w:ascii="Times New Roman" w:hAnsi="Times New Roman" w:cs="Times New Roman"/>
          <w:sz w:val="26"/>
          <w:szCs w:val="26"/>
        </w:rPr>
        <w:t>подземных органов</w:t>
      </w:r>
      <w:r w:rsidRPr="00DA318B">
        <w:rPr>
          <w:rFonts w:ascii="Times New Roman" w:hAnsi="Times New Roman" w:cs="Times New Roman"/>
          <w:sz w:val="26"/>
          <w:szCs w:val="26"/>
        </w:rPr>
        <w:t>. Методика.</w:t>
      </w:r>
    </w:p>
    <w:p w:rsidR="001E4758" w:rsidRPr="00DA318B" w:rsidRDefault="001E4758" w:rsidP="001E47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18B">
        <w:rPr>
          <w:rFonts w:ascii="Times New Roman" w:hAnsi="Times New Roman" w:cs="Times New Roman"/>
          <w:sz w:val="26"/>
          <w:szCs w:val="26"/>
        </w:rPr>
        <w:t>Обнаружение основных групп биологически активных веществ в сырье.</w:t>
      </w:r>
    </w:p>
    <w:p w:rsidR="001E4758" w:rsidRPr="00DA318B" w:rsidRDefault="001E4758" w:rsidP="001E4758">
      <w:pPr>
        <w:rPr>
          <w:sz w:val="26"/>
          <w:szCs w:val="26"/>
        </w:rPr>
      </w:pPr>
    </w:p>
    <w:p w:rsidR="001E4758" w:rsidRPr="00DA318B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8B">
        <w:rPr>
          <w:rFonts w:ascii="Times New Roman" w:hAnsi="Times New Roman" w:cs="Times New Roman"/>
          <w:b/>
          <w:sz w:val="26"/>
          <w:szCs w:val="26"/>
        </w:rPr>
        <w:t xml:space="preserve">Работа 1. Определение подлинности </w:t>
      </w:r>
      <w:r>
        <w:rPr>
          <w:rFonts w:ascii="Times New Roman" w:hAnsi="Times New Roman" w:cs="Times New Roman"/>
          <w:b/>
          <w:sz w:val="26"/>
          <w:szCs w:val="26"/>
        </w:rPr>
        <w:t>Алтея корней</w:t>
      </w:r>
      <w:r w:rsidRPr="00DA318B">
        <w:rPr>
          <w:rFonts w:ascii="Times New Roman" w:hAnsi="Times New Roman" w:cs="Times New Roman"/>
          <w:b/>
          <w:sz w:val="26"/>
          <w:szCs w:val="26"/>
        </w:rPr>
        <w:t>.</w:t>
      </w:r>
    </w:p>
    <w:p w:rsidR="001E4758" w:rsidRPr="00A610C1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610C1">
        <w:rPr>
          <w:rFonts w:ascii="Times New Roman" w:hAnsi="Times New Roman" w:cs="Times New Roman"/>
          <w:b/>
          <w:sz w:val="26"/>
          <w:szCs w:val="26"/>
        </w:rPr>
        <w:t>Алтея корни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proofErr w:type="spellStart"/>
      <w:r w:rsidRPr="00A610C1">
        <w:rPr>
          <w:rFonts w:ascii="Times New Roman" w:hAnsi="Times New Roman" w:cs="Times New Roman"/>
          <w:b/>
          <w:i/>
          <w:sz w:val="26"/>
          <w:szCs w:val="26"/>
        </w:rPr>
        <w:t>Althaeae</w:t>
      </w:r>
      <w:proofErr w:type="spellEnd"/>
      <w:r w:rsidRPr="00A610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610C1">
        <w:rPr>
          <w:rFonts w:ascii="Times New Roman" w:hAnsi="Times New Roman" w:cs="Times New Roman"/>
          <w:b/>
          <w:i/>
          <w:sz w:val="26"/>
          <w:szCs w:val="26"/>
        </w:rPr>
        <w:t>radices</w:t>
      </w:r>
      <w:proofErr w:type="spellEnd"/>
    </w:p>
    <w:p w:rsidR="001E4758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610C1">
        <w:rPr>
          <w:rFonts w:ascii="Times New Roman" w:hAnsi="Times New Roman" w:cs="Times New Roman"/>
          <w:b/>
          <w:sz w:val="26"/>
          <w:szCs w:val="26"/>
        </w:rPr>
        <w:t>Алтей лекарственный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Althaea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officinalis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L. </w:t>
      </w:r>
    </w:p>
    <w:p w:rsidR="001E4758" w:rsidRPr="001E4758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A610C1">
        <w:rPr>
          <w:rFonts w:ascii="Times New Roman" w:hAnsi="Times New Roman" w:cs="Times New Roman"/>
          <w:b/>
          <w:sz w:val="26"/>
          <w:szCs w:val="26"/>
        </w:rPr>
        <w:t>Алтей</w:t>
      </w:r>
      <w:r w:rsidRPr="001E475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A610C1">
        <w:rPr>
          <w:rFonts w:ascii="Times New Roman" w:hAnsi="Times New Roman" w:cs="Times New Roman"/>
          <w:b/>
          <w:sz w:val="26"/>
          <w:szCs w:val="26"/>
        </w:rPr>
        <w:t>армянский</w:t>
      </w:r>
      <w:r w:rsidRPr="001E4758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– </w:t>
      </w:r>
      <w:proofErr w:type="spellStart"/>
      <w:r w:rsidRPr="001E4758">
        <w:rPr>
          <w:rFonts w:ascii="Times New Roman" w:hAnsi="Times New Roman" w:cs="Times New Roman"/>
          <w:b/>
          <w:i/>
          <w:sz w:val="26"/>
          <w:szCs w:val="26"/>
          <w:lang w:val="en-US"/>
        </w:rPr>
        <w:t>Althaea</w:t>
      </w:r>
      <w:proofErr w:type="spellEnd"/>
      <w:r w:rsidRPr="001E4758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1E4758">
        <w:rPr>
          <w:rFonts w:ascii="Times New Roman" w:hAnsi="Times New Roman" w:cs="Times New Roman"/>
          <w:b/>
          <w:i/>
          <w:sz w:val="26"/>
          <w:szCs w:val="26"/>
          <w:lang w:val="en-US"/>
        </w:rPr>
        <w:t>armeniaca</w:t>
      </w:r>
      <w:proofErr w:type="spellEnd"/>
      <w:r w:rsidRPr="001E4758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Ten., </w:t>
      </w:r>
    </w:p>
    <w:p w:rsidR="001E4758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610C1">
        <w:rPr>
          <w:rFonts w:ascii="Times New Roman" w:hAnsi="Times New Roman" w:cs="Times New Roman"/>
          <w:b/>
          <w:sz w:val="26"/>
          <w:szCs w:val="26"/>
        </w:rPr>
        <w:t>Семейство Мальвовые</w:t>
      </w:r>
      <w:r w:rsidRPr="00A610C1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proofErr w:type="spellStart"/>
      <w:r w:rsidRPr="00A610C1">
        <w:rPr>
          <w:rFonts w:ascii="Times New Roman" w:hAnsi="Times New Roman" w:cs="Times New Roman"/>
          <w:b/>
          <w:i/>
          <w:sz w:val="26"/>
          <w:szCs w:val="26"/>
        </w:rPr>
        <w:t>Malvaceae</w:t>
      </w:r>
      <w:proofErr w:type="spellEnd"/>
      <w:r w:rsidRPr="00A610C1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1E4758" w:rsidRPr="008F19E4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18B">
        <w:rPr>
          <w:rFonts w:ascii="Times New Roman" w:hAnsi="Times New Roman" w:cs="Times New Roman"/>
          <w:sz w:val="26"/>
          <w:szCs w:val="26"/>
        </w:rPr>
        <w:t>Для подтверждения подлинности лекарственного растительного сырья необходимо провести макро- и микроскопический анализ лекарственного растительного сырья, а также, если в нормативном документе указан раздел «Качественные реакции» или «Определение основных групп биологически активных веществ», то проводят качественные реакции для подтверждения наличия БАВ в исследуемом сырье.</w:t>
      </w:r>
    </w:p>
    <w:p w:rsidR="001E4758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4758" w:rsidRPr="00DA318B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8B">
        <w:rPr>
          <w:rFonts w:ascii="Times New Roman" w:hAnsi="Times New Roman" w:cs="Times New Roman"/>
          <w:b/>
          <w:sz w:val="26"/>
          <w:szCs w:val="26"/>
        </w:rPr>
        <w:t>Макроскопический анализ:</w:t>
      </w:r>
    </w:p>
    <w:p w:rsidR="001E4758" w:rsidRPr="00DA318B" w:rsidRDefault="001E4758" w:rsidP="001E47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8B">
        <w:rPr>
          <w:rFonts w:ascii="Times New Roman" w:hAnsi="Times New Roman" w:cs="Times New Roman"/>
          <w:sz w:val="26"/>
          <w:szCs w:val="26"/>
        </w:rPr>
        <w:t>Товарный вид сырья:</w:t>
      </w:r>
      <w:r w:rsidRPr="00DA31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4758" w:rsidRPr="00DA318B" w:rsidRDefault="001E4758" w:rsidP="001E47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Форма: </w:t>
      </w:r>
    </w:p>
    <w:p w:rsidR="001E4758" w:rsidRDefault="001E4758" w:rsidP="001E47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Размеры: </w:t>
      </w:r>
    </w:p>
    <w:p w:rsidR="001E4758" w:rsidRPr="0074205C" w:rsidRDefault="001E4758" w:rsidP="001E47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 поверхности:</w:t>
      </w:r>
      <w:r w:rsidRPr="0074205C">
        <w:t xml:space="preserve"> </w:t>
      </w:r>
    </w:p>
    <w:p w:rsidR="001E4758" w:rsidRPr="00DA318B" w:rsidRDefault="001E4758" w:rsidP="001E47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Характер излома:</w:t>
      </w:r>
      <w:r w:rsidRPr="0074205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4758" w:rsidRPr="0074205C" w:rsidRDefault="001E4758" w:rsidP="001E47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8B">
        <w:rPr>
          <w:rFonts w:ascii="Times New Roman" w:hAnsi="Times New Roman" w:cs="Times New Roman"/>
          <w:sz w:val="26"/>
          <w:szCs w:val="26"/>
        </w:rPr>
        <w:t>Цвет</w:t>
      </w:r>
      <w:r>
        <w:rPr>
          <w:rFonts w:ascii="Times New Roman" w:hAnsi="Times New Roman" w:cs="Times New Roman"/>
          <w:sz w:val="26"/>
          <w:szCs w:val="26"/>
        </w:rPr>
        <w:t xml:space="preserve"> снаружи: </w:t>
      </w:r>
    </w:p>
    <w:p w:rsidR="001E4758" w:rsidRPr="00DA318B" w:rsidRDefault="001E4758" w:rsidP="001E47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Цвет на свежем изломе: </w:t>
      </w:r>
    </w:p>
    <w:p w:rsidR="00B72D96" w:rsidRDefault="001E4758" w:rsidP="001E47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758">
        <w:rPr>
          <w:rFonts w:ascii="Times New Roman" w:hAnsi="Times New Roman" w:cs="Times New Roman"/>
          <w:sz w:val="26"/>
          <w:szCs w:val="26"/>
        </w:rPr>
        <w:t>Запах:</w:t>
      </w:r>
      <w:r w:rsidRPr="001E475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4758" w:rsidRPr="001E4758" w:rsidRDefault="001E4758" w:rsidP="001E47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758">
        <w:rPr>
          <w:rFonts w:ascii="Times New Roman" w:hAnsi="Times New Roman" w:cs="Times New Roman"/>
          <w:sz w:val="26"/>
          <w:szCs w:val="26"/>
        </w:rPr>
        <w:t>Вкус:</w:t>
      </w:r>
      <w:r w:rsidRPr="001E475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4758" w:rsidRPr="00DA318B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4758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8B">
        <w:rPr>
          <w:rFonts w:ascii="Times New Roman" w:hAnsi="Times New Roman" w:cs="Times New Roman"/>
          <w:b/>
          <w:sz w:val="26"/>
          <w:szCs w:val="26"/>
        </w:rPr>
        <w:t>Микроскопический анализ:</w:t>
      </w:r>
    </w:p>
    <w:p w:rsidR="001E4758" w:rsidRPr="008F19E4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9E4">
        <w:rPr>
          <w:rFonts w:ascii="Times New Roman" w:hAnsi="Times New Roman" w:cs="Times New Roman"/>
          <w:sz w:val="26"/>
          <w:szCs w:val="26"/>
        </w:rPr>
        <w:t xml:space="preserve">Необходимо сделать тонкий поперечный срез размоченного сырья «алтея корни», после этого необходимо окрасить </w:t>
      </w:r>
      <w:proofErr w:type="spellStart"/>
      <w:r w:rsidRPr="008F19E4">
        <w:rPr>
          <w:rFonts w:ascii="Times New Roman" w:hAnsi="Times New Roman" w:cs="Times New Roman"/>
          <w:sz w:val="26"/>
          <w:szCs w:val="26"/>
        </w:rPr>
        <w:t>неодревесневшую</w:t>
      </w:r>
      <w:proofErr w:type="spellEnd"/>
      <w:r w:rsidRPr="008F19E4">
        <w:rPr>
          <w:rFonts w:ascii="Times New Roman" w:hAnsi="Times New Roman" w:cs="Times New Roman"/>
          <w:sz w:val="26"/>
          <w:szCs w:val="26"/>
        </w:rPr>
        <w:t xml:space="preserve"> клетчатку: на тонкий поперечный срез наносится спиртовой раствор флороглюцина и реактив оставляется на 1 минут, после этого реактив убирается с помощью фильтровальной бумаги и на срез наносится концентрированная соляная кислота, реактив выдерживается до тех пор пока не появится красно-малиновая окраска некоторых элементов корня, после этого остатки кислоты убираются с помощью фильтровальной бумаги. После того как окраска осуществлена на сре</w:t>
      </w:r>
      <w:r>
        <w:rPr>
          <w:rFonts w:ascii="Times New Roman" w:hAnsi="Times New Roman" w:cs="Times New Roman"/>
          <w:sz w:val="26"/>
          <w:szCs w:val="26"/>
        </w:rPr>
        <w:t>з наносится хлоралгидрат и сверх</w:t>
      </w:r>
      <w:r w:rsidRPr="008F19E4">
        <w:rPr>
          <w:rFonts w:ascii="Times New Roman" w:hAnsi="Times New Roman" w:cs="Times New Roman"/>
          <w:sz w:val="26"/>
          <w:szCs w:val="26"/>
        </w:rPr>
        <w:t>у кладется покровное стекло.</w:t>
      </w:r>
    </w:p>
    <w:p w:rsidR="001E4758" w:rsidRDefault="001E4758" w:rsidP="001E475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052111" cy="3105150"/>
            <wp:effectExtent l="19050" t="0" r="5539" b="0"/>
            <wp:docPr id="1" name="Рисунок 1" descr="korni-alteya-risun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ni-alteya-risun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619" cy="310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758" w:rsidRPr="0074205C" w:rsidRDefault="001E4758" w:rsidP="001E475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Рис. 1. – Алтея корни.</w:t>
      </w:r>
    </w:p>
    <w:p w:rsidR="001E4758" w:rsidRPr="0074205C" w:rsidRDefault="001E4758" w:rsidP="001E475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205C">
        <w:rPr>
          <w:rFonts w:ascii="Times New Roman" w:hAnsi="Times New Roman" w:cs="Times New Roman"/>
          <w:sz w:val="26"/>
          <w:szCs w:val="26"/>
        </w:rPr>
        <w:t xml:space="preserve">1 – поперечный срез корня: a – группа лубяных волокон, б – </w:t>
      </w:r>
      <w:proofErr w:type="spellStart"/>
      <w:r w:rsidRPr="0074205C">
        <w:rPr>
          <w:rFonts w:ascii="Times New Roman" w:hAnsi="Times New Roman" w:cs="Times New Roman"/>
          <w:sz w:val="26"/>
          <w:szCs w:val="26"/>
        </w:rPr>
        <w:t>кабмий</w:t>
      </w:r>
      <w:proofErr w:type="spellEnd"/>
      <w:r w:rsidRPr="0074205C">
        <w:rPr>
          <w:rFonts w:ascii="Times New Roman" w:hAnsi="Times New Roman" w:cs="Times New Roman"/>
          <w:sz w:val="26"/>
          <w:szCs w:val="26"/>
        </w:rPr>
        <w:t>,</w:t>
      </w:r>
    </w:p>
    <w:p w:rsidR="001E4758" w:rsidRDefault="001E4758" w:rsidP="001E475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205C">
        <w:rPr>
          <w:rFonts w:ascii="Times New Roman" w:hAnsi="Times New Roman" w:cs="Times New Roman"/>
          <w:sz w:val="26"/>
          <w:szCs w:val="26"/>
        </w:rPr>
        <w:t xml:space="preserve">в – сердцевинный луч, г – сосуды (200×), 2 – клетки паренхимы с частично </w:t>
      </w:r>
      <w:proofErr w:type="spellStart"/>
      <w:r w:rsidRPr="0074205C">
        <w:rPr>
          <w:rFonts w:ascii="Times New Roman" w:hAnsi="Times New Roman" w:cs="Times New Roman"/>
          <w:sz w:val="26"/>
          <w:szCs w:val="26"/>
        </w:rPr>
        <w:t>клейстеризованными</w:t>
      </w:r>
      <w:proofErr w:type="spellEnd"/>
      <w:r w:rsidRPr="0074205C">
        <w:rPr>
          <w:rFonts w:ascii="Times New Roman" w:hAnsi="Times New Roman" w:cs="Times New Roman"/>
          <w:sz w:val="26"/>
          <w:szCs w:val="26"/>
        </w:rPr>
        <w:t xml:space="preserve"> крахмальными зернами (</w:t>
      </w:r>
      <w:proofErr w:type="spellStart"/>
      <w:r w:rsidRPr="0074205C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74205C">
        <w:rPr>
          <w:rFonts w:ascii="Times New Roman" w:hAnsi="Times New Roman" w:cs="Times New Roman"/>
          <w:sz w:val="26"/>
          <w:szCs w:val="26"/>
        </w:rPr>
        <w:t>) и друзами оксалата кальция (б), крупные слизевые клетки (в) (200×), 3 – лестничные (а) и сетчатые (б) сосуды (200×)</w:t>
      </w:r>
    </w:p>
    <w:p w:rsidR="001E4758" w:rsidRDefault="001E4758" w:rsidP="001E475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19E4">
        <w:rPr>
          <w:rFonts w:ascii="Times New Roman" w:hAnsi="Times New Roman" w:cs="Times New Roman"/>
          <w:b/>
          <w:sz w:val="26"/>
          <w:szCs w:val="26"/>
        </w:rPr>
        <w:t>Определение основных групп БАВ</w:t>
      </w:r>
    </w:p>
    <w:p w:rsidR="001E4758" w:rsidRPr="008F19E4" w:rsidRDefault="001E4758" w:rsidP="001E47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E4">
        <w:rPr>
          <w:rFonts w:ascii="Times New Roman" w:hAnsi="Times New Roman" w:cs="Times New Roman"/>
          <w:sz w:val="26"/>
          <w:szCs w:val="26"/>
        </w:rPr>
        <w:lastRenderedPageBreak/>
        <w:t>При смачивании излома корня или порошка корня аммиака раствором 10 % или натрия гидроксида раствором 10 % появляется желтое окрашивание (слизь).</w:t>
      </w:r>
    </w:p>
    <w:p w:rsidR="001E4758" w:rsidRPr="008F19E4" w:rsidRDefault="001E4758" w:rsidP="001E47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E4">
        <w:rPr>
          <w:rFonts w:ascii="Times New Roman" w:hAnsi="Times New Roman" w:cs="Times New Roman"/>
          <w:sz w:val="26"/>
          <w:szCs w:val="26"/>
        </w:rPr>
        <w:t>При нанесении на излом корня или порошок корня 2 – 3 капель раствора йода должно наблюдаться синее окрашивание (крахмал).</w:t>
      </w:r>
    </w:p>
    <w:p w:rsidR="001E4758" w:rsidRPr="00DA318B" w:rsidRDefault="001E4758" w:rsidP="001E475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4758" w:rsidRPr="00DA318B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8B">
        <w:rPr>
          <w:rFonts w:ascii="Times New Roman" w:hAnsi="Times New Roman" w:cs="Times New Roman"/>
          <w:b/>
          <w:sz w:val="26"/>
          <w:szCs w:val="26"/>
        </w:rPr>
        <w:t>Работа 2. Определение подлинности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аира</w:t>
      </w:r>
      <w:r w:rsidR="001D12BE">
        <w:rPr>
          <w:rFonts w:ascii="Times New Roman" w:hAnsi="Times New Roman" w:cs="Times New Roman"/>
          <w:b/>
          <w:sz w:val="26"/>
          <w:szCs w:val="26"/>
        </w:rPr>
        <w:t xml:space="preserve"> болотного (</w:t>
      </w:r>
      <w:proofErr w:type="spellStart"/>
      <w:r w:rsidR="001D12BE">
        <w:rPr>
          <w:rFonts w:ascii="Times New Roman" w:hAnsi="Times New Roman" w:cs="Times New Roman"/>
          <w:b/>
          <w:sz w:val="26"/>
          <w:szCs w:val="26"/>
        </w:rPr>
        <w:t>обыкнвенного</w:t>
      </w:r>
      <w:proofErr w:type="spellEnd"/>
      <w:r w:rsidR="001D12BE">
        <w:rPr>
          <w:rFonts w:ascii="Times New Roman" w:hAnsi="Times New Roman" w:cs="Times New Roman"/>
          <w:b/>
          <w:sz w:val="26"/>
          <w:szCs w:val="26"/>
        </w:rPr>
        <w:t>) корневища</w:t>
      </w:r>
    </w:p>
    <w:p w:rsidR="001E4758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Аир</w:t>
      </w:r>
      <w:r w:rsidRPr="008F19E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болотный -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Acorus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calamus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L.</w:t>
      </w:r>
      <w:r w:rsidRPr="008F19E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1E4758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</w:t>
      </w:r>
      <w:r w:rsidRPr="008F19E4">
        <w:rPr>
          <w:rFonts w:ascii="Times New Roman" w:hAnsi="Times New Roman" w:cs="Times New Roman"/>
          <w:b/>
          <w:i/>
          <w:sz w:val="26"/>
          <w:szCs w:val="26"/>
        </w:rPr>
        <w:t>ем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ейство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Ароидные</w:t>
      </w:r>
      <w:proofErr w:type="spellEnd"/>
      <w:r w:rsidRPr="008F19E4">
        <w:rPr>
          <w:rFonts w:ascii="Times New Roman" w:hAnsi="Times New Roman" w:cs="Times New Roman"/>
          <w:b/>
          <w:i/>
          <w:sz w:val="26"/>
          <w:szCs w:val="26"/>
        </w:rPr>
        <w:t xml:space="preserve"> - </w:t>
      </w:r>
      <w:proofErr w:type="spellStart"/>
      <w:r w:rsidRPr="008F19E4">
        <w:rPr>
          <w:rFonts w:ascii="Times New Roman" w:hAnsi="Times New Roman" w:cs="Times New Roman"/>
          <w:b/>
          <w:i/>
          <w:sz w:val="26"/>
          <w:szCs w:val="26"/>
        </w:rPr>
        <w:t>Аrасеае</w:t>
      </w:r>
      <w:proofErr w:type="spellEnd"/>
      <w:r w:rsidRPr="008F19E4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1E4758" w:rsidRPr="00745133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133">
        <w:rPr>
          <w:rFonts w:ascii="Times New Roman" w:hAnsi="Times New Roman" w:cs="Times New Roman"/>
          <w:sz w:val="26"/>
          <w:szCs w:val="26"/>
        </w:rPr>
        <w:t>Для подтверждения подлинности лекарственного растительного сырья необходимо провести макро- и микроскопический анализ лекарственного растительного сырья, а также, если в нормативном документе указан раздел «Качественные реакции» или «Определение основных групп биологически активных веществ», то проводят качественные реакции для подтверждения наличия БАВ в исследуемом сырье.</w:t>
      </w:r>
    </w:p>
    <w:p w:rsidR="001E4758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4758" w:rsidRPr="00DA318B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8B">
        <w:rPr>
          <w:rFonts w:ascii="Times New Roman" w:hAnsi="Times New Roman" w:cs="Times New Roman"/>
          <w:b/>
          <w:sz w:val="26"/>
          <w:szCs w:val="26"/>
        </w:rPr>
        <w:t>Макроскопический анализ:</w:t>
      </w:r>
    </w:p>
    <w:p w:rsidR="001E4758" w:rsidRPr="00DA318B" w:rsidRDefault="001E4758" w:rsidP="001E47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8B">
        <w:rPr>
          <w:rFonts w:ascii="Times New Roman" w:hAnsi="Times New Roman" w:cs="Times New Roman"/>
          <w:sz w:val="26"/>
          <w:szCs w:val="26"/>
        </w:rPr>
        <w:t>Товарный вид сырья:</w:t>
      </w:r>
      <w:r w:rsidRPr="00DA31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4758" w:rsidRPr="00DA318B" w:rsidRDefault="001E4758" w:rsidP="001E47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Форма: </w:t>
      </w:r>
    </w:p>
    <w:p w:rsidR="00B72D96" w:rsidRPr="00B72D96" w:rsidRDefault="001E4758" w:rsidP="001E47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758">
        <w:rPr>
          <w:rFonts w:ascii="Times New Roman" w:hAnsi="Times New Roman" w:cs="Times New Roman"/>
          <w:sz w:val="26"/>
          <w:szCs w:val="26"/>
        </w:rPr>
        <w:t xml:space="preserve">Размеры: </w:t>
      </w:r>
    </w:p>
    <w:p w:rsidR="001E4758" w:rsidRPr="001E4758" w:rsidRDefault="001E4758" w:rsidP="001E47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758">
        <w:rPr>
          <w:rFonts w:ascii="Times New Roman" w:hAnsi="Times New Roman" w:cs="Times New Roman"/>
          <w:sz w:val="26"/>
          <w:szCs w:val="26"/>
        </w:rPr>
        <w:t>Характер поверхности:</w:t>
      </w:r>
      <w:r w:rsidRPr="0074205C">
        <w:t xml:space="preserve"> </w:t>
      </w:r>
    </w:p>
    <w:p w:rsidR="001E4758" w:rsidRPr="00745133" w:rsidRDefault="001E4758" w:rsidP="001E47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5133">
        <w:rPr>
          <w:rFonts w:ascii="Times New Roman" w:hAnsi="Times New Roman" w:cs="Times New Roman"/>
          <w:sz w:val="26"/>
          <w:szCs w:val="26"/>
        </w:rPr>
        <w:t>Характер излома:</w:t>
      </w:r>
      <w:r w:rsidRPr="007451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4758" w:rsidRPr="00745133" w:rsidRDefault="001E4758" w:rsidP="001E47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5133">
        <w:rPr>
          <w:rFonts w:ascii="Times New Roman" w:hAnsi="Times New Roman" w:cs="Times New Roman"/>
          <w:sz w:val="26"/>
          <w:szCs w:val="26"/>
        </w:rPr>
        <w:t xml:space="preserve">Цвет снаружи: </w:t>
      </w:r>
    </w:p>
    <w:p w:rsidR="001E4758" w:rsidRPr="00745133" w:rsidRDefault="001E4758" w:rsidP="001E475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5133">
        <w:rPr>
          <w:rFonts w:ascii="Times New Roman" w:hAnsi="Times New Roman" w:cs="Times New Roman"/>
          <w:sz w:val="26"/>
          <w:szCs w:val="26"/>
        </w:rPr>
        <w:t xml:space="preserve">Цвет на свежем изломе: </w:t>
      </w:r>
    </w:p>
    <w:p w:rsidR="001E4758" w:rsidRPr="00745133" w:rsidRDefault="001E4758" w:rsidP="001E47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5133">
        <w:rPr>
          <w:rFonts w:ascii="Times New Roman" w:hAnsi="Times New Roman" w:cs="Times New Roman"/>
          <w:sz w:val="26"/>
          <w:szCs w:val="26"/>
        </w:rPr>
        <w:t>Запах:</w:t>
      </w:r>
      <w:r w:rsidRPr="007451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4758" w:rsidRPr="00745133" w:rsidRDefault="001E4758" w:rsidP="001E47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5133">
        <w:rPr>
          <w:rFonts w:ascii="Times New Roman" w:hAnsi="Times New Roman" w:cs="Times New Roman"/>
          <w:sz w:val="26"/>
          <w:szCs w:val="26"/>
        </w:rPr>
        <w:t>Вкус:</w:t>
      </w:r>
      <w:r w:rsidRPr="007451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4758" w:rsidRPr="00745133" w:rsidRDefault="001E4758" w:rsidP="001E475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1E4758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8B">
        <w:rPr>
          <w:rFonts w:ascii="Times New Roman" w:hAnsi="Times New Roman" w:cs="Times New Roman"/>
          <w:b/>
          <w:sz w:val="26"/>
          <w:szCs w:val="26"/>
        </w:rPr>
        <w:t>Микроскопический анализ:</w:t>
      </w:r>
    </w:p>
    <w:p w:rsidR="001E4758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9E4">
        <w:rPr>
          <w:rFonts w:ascii="Times New Roman" w:hAnsi="Times New Roman" w:cs="Times New Roman"/>
          <w:sz w:val="26"/>
          <w:szCs w:val="26"/>
        </w:rPr>
        <w:t>Необходимо сделать тонкий поперечный срез размоченного сырья «</w:t>
      </w:r>
      <w:r>
        <w:rPr>
          <w:rFonts w:ascii="Times New Roman" w:hAnsi="Times New Roman" w:cs="Times New Roman"/>
          <w:sz w:val="26"/>
          <w:szCs w:val="26"/>
        </w:rPr>
        <w:t xml:space="preserve">корневища аира» </w:t>
      </w:r>
      <w:r w:rsidRPr="008F19E4">
        <w:rPr>
          <w:rFonts w:ascii="Times New Roman" w:hAnsi="Times New Roman" w:cs="Times New Roman"/>
          <w:sz w:val="26"/>
          <w:szCs w:val="26"/>
        </w:rPr>
        <w:t xml:space="preserve">после этого необходимо окрасить </w:t>
      </w:r>
      <w:proofErr w:type="spellStart"/>
      <w:r w:rsidRPr="008F19E4">
        <w:rPr>
          <w:rFonts w:ascii="Times New Roman" w:hAnsi="Times New Roman" w:cs="Times New Roman"/>
          <w:sz w:val="26"/>
          <w:szCs w:val="26"/>
        </w:rPr>
        <w:t>неодревесневшую</w:t>
      </w:r>
      <w:proofErr w:type="spellEnd"/>
      <w:r w:rsidRPr="008F19E4">
        <w:rPr>
          <w:rFonts w:ascii="Times New Roman" w:hAnsi="Times New Roman" w:cs="Times New Roman"/>
          <w:sz w:val="26"/>
          <w:szCs w:val="26"/>
        </w:rPr>
        <w:t xml:space="preserve"> клетчатку: на тонкий поперечный срез наносится спиртовой раствор флороглюцина и реактив оставляется на 1 минут, после этого реактив убирается с помощью фильтровальной бумаги и на срез наносится концентрированная соляная кислота, реактив выдерживается до тех пор пока не появится красно-малиновая о</w:t>
      </w:r>
      <w:r>
        <w:rPr>
          <w:rFonts w:ascii="Times New Roman" w:hAnsi="Times New Roman" w:cs="Times New Roman"/>
          <w:sz w:val="26"/>
          <w:szCs w:val="26"/>
        </w:rPr>
        <w:t xml:space="preserve">краска некоторых </w:t>
      </w:r>
      <w:r>
        <w:rPr>
          <w:rFonts w:ascii="Times New Roman" w:hAnsi="Times New Roman" w:cs="Times New Roman"/>
          <w:sz w:val="26"/>
          <w:szCs w:val="26"/>
        </w:rPr>
        <w:lastRenderedPageBreak/>
        <w:t>элементов корневища</w:t>
      </w:r>
      <w:r w:rsidRPr="008F19E4">
        <w:rPr>
          <w:rFonts w:ascii="Times New Roman" w:hAnsi="Times New Roman" w:cs="Times New Roman"/>
          <w:sz w:val="26"/>
          <w:szCs w:val="26"/>
        </w:rPr>
        <w:t>, после этого остатки кислоты убираются с помощью фильтровальной бумаги. После того как окраска осуществлена на ср</w:t>
      </w:r>
      <w:r>
        <w:rPr>
          <w:rFonts w:ascii="Times New Roman" w:hAnsi="Times New Roman" w:cs="Times New Roman"/>
          <w:sz w:val="26"/>
          <w:szCs w:val="26"/>
        </w:rPr>
        <w:t>ез наносится хлоралгидрат и све</w:t>
      </w:r>
      <w:r w:rsidRPr="008F19E4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8F19E4">
        <w:rPr>
          <w:rFonts w:ascii="Times New Roman" w:hAnsi="Times New Roman" w:cs="Times New Roman"/>
          <w:sz w:val="26"/>
          <w:szCs w:val="26"/>
        </w:rPr>
        <w:t>у кладется покровное стекло.</w:t>
      </w:r>
    </w:p>
    <w:p w:rsidR="001E4758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733800" cy="2156022"/>
            <wp:effectExtent l="19050" t="0" r="0" b="0"/>
            <wp:docPr id="2" name="Рисунок 2" descr="http://doctor-v.ru/med/wp-content/uploads/2016/09/F-5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tor-v.ru/med/wp-content/uploads/2016/09/F-5.5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15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758" w:rsidRPr="008F19E4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Рис.2. Корневище аира.</w:t>
      </w:r>
    </w:p>
    <w:p w:rsidR="001E4758" w:rsidRPr="00DA318B" w:rsidRDefault="001E4758" w:rsidP="001E4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4758" w:rsidRPr="00DA318B" w:rsidRDefault="001E4758" w:rsidP="001E47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8B">
        <w:rPr>
          <w:rFonts w:ascii="Times New Roman" w:hAnsi="Times New Roman" w:cs="Times New Roman"/>
          <w:b/>
          <w:sz w:val="26"/>
          <w:szCs w:val="26"/>
        </w:rPr>
        <w:t xml:space="preserve">Работа 3. Определение подлинности </w:t>
      </w:r>
      <w:r>
        <w:rPr>
          <w:rFonts w:ascii="Times New Roman" w:hAnsi="Times New Roman" w:cs="Times New Roman"/>
          <w:b/>
          <w:sz w:val="26"/>
          <w:szCs w:val="26"/>
        </w:rPr>
        <w:t>корней одуванчика</w:t>
      </w:r>
      <w:r w:rsidRPr="00DA318B">
        <w:rPr>
          <w:rFonts w:ascii="Times New Roman" w:hAnsi="Times New Roman" w:cs="Times New Roman"/>
          <w:b/>
          <w:sz w:val="26"/>
          <w:szCs w:val="26"/>
        </w:rPr>
        <w:t>.</w:t>
      </w:r>
    </w:p>
    <w:p w:rsidR="001E4758" w:rsidRPr="00745133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5133">
        <w:rPr>
          <w:rFonts w:ascii="Times New Roman" w:hAnsi="Times New Roman" w:cs="Times New Roman"/>
          <w:b/>
          <w:sz w:val="26"/>
          <w:szCs w:val="26"/>
        </w:rPr>
        <w:t xml:space="preserve">Одуванчик лекарственный - </w:t>
      </w:r>
      <w:proofErr w:type="spellStart"/>
      <w:r w:rsidRPr="00745133">
        <w:rPr>
          <w:rFonts w:ascii="Times New Roman" w:hAnsi="Times New Roman" w:cs="Times New Roman"/>
          <w:b/>
          <w:i/>
          <w:sz w:val="26"/>
          <w:szCs w:val="26"/>
        </w:rPr>
        <w:t>Taraxacum</w:t>
      </w:r>
      <w:proofErr w:type="spellEnd"/>
      <w:r w:rsidRPr="0074513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45133">
        <w:rPr>
          <w:rFonts w:ascii="Times New Roman" w:hAnsi="Times New Roman" w:cs="Times New Roman"/>
          <w:b/>
          <w:i/>
          <w:sz w:val="26"/>
          <w:szCs w:val="26"/>
        </w:rPr>
        <w:t>officinale</w:t>
      </w:r>
      <w:proofErr w:type="spellEnd"/>
      <w:r w:rsidRPr="0074513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45133">
        <w:rPr>
          <w:rFonts w:ascii="Times New Roman" w:hAnsi="Times New Roman" w:cs="Times New Roman"/>
          <w:b/>
          <w:i/>
          <w:sz w:val="26"/>
          <w:szCs w:val="26"/>
        </w:rPr>
        <w:t>Wigg</w:t>
      </w:r>
      <w:proofErr w:type="spellEnd"/>
      <w:r w:rsidRPr="00745133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1E4758" w:rsidRPr="001E030E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5133">
        <w:rPr>
          <w:rFonts w:ascii="Times New Roman" w:hAnsi="Times New Roman" w:cs="Times New Roman"/>
          <w:b/>
          <w:sz w:val="26"/>
          <w:szCs w:val="26"/>
        </w:rPr>
        <w:t xml:space="preserve"> Семейство Астровые - </w:t>
      </w:r>
      <w:r w:rsidRPr="00745133">
        <w:rPr>
          <w:rFonts w:ascii="Times New Roman" w:hAnsi="Times New Roman" w:cs="Times New Roman"/>
          <w:b/>
          <w:i/>
          <w:sz w:val="26"/>
          <w:szCs w:val="26"/>
        </w:rPr>
        <w:t>Asteraceae.</w:t>
      </w:r>
    </w:p>
    <w:p w:rsidR="001E4758" w:rsidRPr="00F53427" w:rsidRDefault="001E4758" w:rsidP="00F53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133">
        <w:rPr>
          <w:rFonts w:ascii="Times New Roman" w:hAnsi="Times New Roman" w:cs="Times New Roman"/>
          <w:sz w:val="26"/>
          <w:szCs w:val="26"/>
        </w:rPr>
        <w:t>Для подтверждения подлинности лекарственного растительного сырья необходимо провести макро- и микроскопический анализ лекарственного растительного сырья, а также, если в нормативном документе указан раздел «Качественные реакции» или «Определение основных групп биологически активных веществ», то проводят качественные реакции для подтверждения наличия БАВ в исследуемом сырье.</w:t>
      </w:r>
    </w:p>
    <w:p w:rsidR="00F53427" w:rsidRDefault="00F53427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4758" w:rsidRPr="00DA318B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8B">
        <w:rPr>
          <w:rFonts w:ascii="Times New Roman" w:hAnsi="Times New Roman" w:cs="Times New Roman"/>
          <w:b/>
          <w:sz w:val="26"/>
          <w:szCs w:val="26"/>
        </w:rPr>
        <w:t>Макроскопический анализ:</w:t>
      </w:r>
    </w:p>
    <w:p w:rsidR="001E4758" w:rsidRPr="00DA318B" w:rsidRDefault="001E4758" w:rsidP="001E47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8B">
        <w:rPr>
          <w:rFonts w:ascii="Times New Roman" w:hAnsi="Times New Roman" w:cs="Times New Roman"/>
          <w:sz w:val="26"/>
          <w:szCs w:val="26"/>
        </w:rPr>
        <w:t>Товарный вид сырья:</w:t>
      </w:r>
      <w:r w:rsidRPr="00DA31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4758" w:rsidRPr="00DA318B" w:rsidRDefault="001E4758" w:rsidP="001E47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Форма: </w:t>
      </w:r>
    </w:p>
    <w:p w:rsidR="001E4758" w:rsidRDefault="001E4758" w:rsidP="001E47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Размеры: </w:t>
      </w:r>
    </w:p>
    <w:p w:rsidR="001E4758" w:rsidRDefault="001E4758" w:rsidP="001E47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5133">
        <w:rPr>
          <w:rFonts w:ascii="Times New Roman" w:hAnsi="Times New Roman" w:cs="Times New Roman"/>
          <w:sz w:val="26"/>
          <w:szCs w:val="26"/>
        </w:rPr>
        <w:t>Характер поверхности:</w:t>
      </w:r>
    </w:p>
    <w:p w:rsidR="001E4758" w:rsidRPr="00745133" w:rsidRDefault="001E4758" w:rsidP="001E47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5133">
        <w:rPr>
          <w:rFonts w:ascii="Times New Roman" w:hAnsi="Times New Roman" w:cs="Times New Roman"/>
          <w:sz w:val="26"/>
          <w:szCs w:val="26"/>
        </w:rPr>
        <w:t>Характер излома:</w:t>
      </w:r>
      <w:r w:rsidRPr="007451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4758" w:rsidRPr="00F53427" w:rsidRDefault="001E4758" w:rsidP="001E47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5133">
        <w:rPr>
          <w:rFonts w:ascii="Times New Roman" w:hAnsi="Times New Roman" w:cs="Times New Roman"/>
          <w:sz w:val="26"/>
          <w:szCs w:val="26"/>
        </w:rPr>
        <w:t xml:space="preserve">Цвет снаружи: </w:t>
      </w:r>
    </w:p>
    <w:p w:rsidR="001E4758" w:rsidRPr="00745133" w:rsidRDefault="001D12BE" w:rsidP="001E47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1E4758" w:rsidRPr="00745133">
        <w:rPr>
          <w:rFonts w:ascii="Times New Roman" w:hAnsi="Times New Roman" w:cs="Times New Roman"/>
          <w:sz w:val="26"/>
          <w:szCs w:val="26"/>
        </w:rPr>
        <w:t xml:space="preserve">вет на свежем изломе: </w:t>
      </w:r>
    </w:p>
    <w:p w:rsidR="001E4758" w:rsidRPr="00B72D96" w:rsidRDefault="001E4758" w:rsidP="001E47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5133">
        <w:rPr>
          <w:rFonts w:ascii="Times New Roman" w:hAnsi="Times New Roman" w:cs="Times New Roman"/>
          <w:sz w:val="26"/>
          <w:szCs w:val="26"/>
        </w:rPr>
        <w:t>Запах:</w:t>
      </w:r>
      <w:r w:rsidRPr="007451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72D96" w:rsidRPr="00B72D96" w:rsidRDefault="00B72D96" w:rsidP="001E47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B72D96">
        <w:rPr>
          <w:rFonts w:ascii="Times New Roman" w:hAnsi="Times New Roman" w:cs="Times New Roman"/>
          <w:sz w:val="26"/>
          <w:szCs w:val="26"/>
        </w:rPr>
        <w:t>кус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B72D96" w:rsidRPr="00745133" w:rsidRDefault="00B72D96" w:rsidP="00B72D9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1E4758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8B">
        <w:rPr>
          <w:rFonts w:ascii="Times New Roman" w:hAnsi="Times New Roman" w:cs="Times New Roman"/>
          <w:b/>
          <w:sz w:val="26"/>
          <w:szCs w:val="26"/>
        </w:rPr>
        <w:t>Микроскопический анализ:</w:t>
      </w:r>
    </w:p>
    <w:p w:rsidR="001E4758" w:rsidRDefault="001E4758" w:rsidP="00F5342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9E4">
        <w:rPr>
          <w:rFonts w:ascii="Times New Roman" w:hAnsi="Times New Roman" w:cs="Times New Roman"/>
          <w:sz w:val="26"/>
          <w:szCs w:val="26"/>
        </w:rPr>
        <w:t>Необходимо сделать тонкий поперечный срез размоченного сырья «корни</w:t>
      </w:r>
      <w:r>
        <w:rPr>
          <w:rFonts w:ascii="Times New Roman" w:hAnsi="Times New Roman" w:cs="Times New Roman"/>
          <w:sz w:val="26"/>
          <w:szCs w:val="26"/>
        </w:rPr>
        <w:t xml:space="preserve"> одуванчика</w:t>
      </w:r>
      <w:r w:rsidRPr="008F19E4">
        <w:rPr>
          <w:rFonts w:ascii="Times New Roman" w:hAnsi="Times New Roman" w:cs="Times New Roman"/>
          <w:sz w:val="26"/>
          <w:szCs w:val="26"/>
        </w:rPr>
        <w:t xml:space="preserve">», после этого необходимо окрасить </w:t>
      </w:r>
      <w:proofErr w:type="spellStart"/>
      <w:r w:rsidRPr="008F19E4">
        <w:rPr>
          <w:rFonts w:ascii="Times New Roman" w:hAnsi="Times New Roman" w:cs="Times New Roman"/>
          <w:sz w:val="26"/>
          <w:szCs w:val="26"/>
        </w:rPr>
        <w:t>неодревесневшую</w:t>
      </w:r>
      <w:proofErr w:type="spellEnd"/>
      <w:r w:rsidRPr="008F19E4">
        <w:rPr>
          <w:rFonts w:ascii="Times New Roman" w:hAnsi="Times New Roman" w:cs="Times New Roman"/>
          <w:sz w:val="26"/>
          <w:szCs w:val="26"/>
        </w:rPr>
        <w:t xml:space="preserve"> клетчатку: на </w:t>
      </w:r>
      <w:r w:rsidRPr="008F19E4">
        <w:rPr>
          <w:rFonts w:ascii="Times New Roman" w:hAnsi="Times New Roman" w:cs="Times New Roman"/>
          <w:sz w:val="26"/>
          <w:szCs w:val="26"/>
        </w:rPr>
        <w:lastRenderedPageBreak/>
        <w:t>тонкий поперечный срез наносится спиртовой раствор флороглюцина и реактив оставляется на 1 минут, после этого реактив убирается с помощью фильтровальной бумаги и на срез наносится концентрированная соляная кислота, реактив выдерживается до тех пор пока не появится красно-малиновая окраска некоторых элементов корня, после этого остатки кислоты убираются с помощью фильтровальной бумаги. После того как окраска осуществлена на срез наносится хлоралгидрат и свекру кладется покровное стекло.</w:t>
      </w:r>
    </w:p>
    <w:p w:rsidR="001E4758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246889" cy="3173730"/>
            <wp:effectExtent l="19050" t="0" r="1011" b="0"/>
            <wp:docPr id="3" name="Рисунок 3" descr="http://doctor-v.ru/med/wp-content/uploads/2016/09/F-5.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tor-v.ru/med/wp-content/uploads/2016/09/F-5.6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95" cy="317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758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Рис.3. Корни одуванчика.</w:t>
      </w:r>
    </w:p>
    <w:p w:rsidR="00F53427" w:rsidRDefault="00F53427" w:rsidP="00F5342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Реакция на крахмал: на порошок корня или поперечный срез наносят каплю раствора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Люголя</w:t>
      </w:r>
      <w:proofErr w:type="spellEnd"/>
      <w:r>
        <w:rPr>
          <w:rFonts w:ascii="Times New Roman" w:hAnsi="Times New Roman" w:cs="Times New Roman"/>
          <w:sz w:val="26"/>
          <w:szCs w:val="26"/>
        </w:rPr>
        <w:t>, при наличии в сырье крахмала появляется синее окрашивание, при отсутствии в сырье крахмала проводят реакцию на инулин.</w:t>
      </w:r>
    </w:p>
    <w:p w:rsidR="00F53427" w:rsidRDefault="00F53427" w:rsidP="00F5342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Реакция на инулин: на поперечный срез корня наносят 1 каплю раствора α-нафтола, после чего наносят 1 каплю серной кислоты концентрированной, при наличии инулина появляется красное или розовое окрашивание.</w:t>
      </w:r>
    </w:p>
    <w:p w:rsidR="001E4758" w:rsidRPr="00DA318B" w:rsidRDefault="001E4758" w:rsidP="001E4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4758" w:rsidRPr="00DA318B" w:rsidRDefault="001E4758" w:rsidP="001E47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18B">
        <w:rPr>
          <w:rFonts w:ascii="Times New Roman" w:hAnsi="Times New Roman" w:cs="Times New Roman"/>
          <w:b/>
          <w:sz w:val="26"/>
          <w:szCs w:val="26"/>
        </w:rPr>
        <w:t>Вопросы для самоконтроля:</w:t>
      </w:r>
    </w:p>
    <w:p w:rsidR="001E4758" w:rsidRPr="00DA318B" w:rsidRDefault="001E4758" w:rsidP="001E475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18B">
        <w:rPr>
          <w:rFonts w:ascii="Times New Roman" w:hAnsi="Times New Roman" w:cs="Times New Roman"/>
          <w:sz w:val="26"/>
          <w:szCs w:val="26"/>
        </w:rPr>
        <w:t xml:space="preserve">Какие анатомо-диагностические признаки </w:t>
      </w:r>
      <w:r>
        <w:rPr>
          <w:rFonts w:ascii="Times New Roman" w:hAnsi="Times New Roman" w:cs="Times New Roman"/>
          <w:sz w:val="26"/>
          <w:szCs w:val="26"/>
        </w:rPr>
        <w:t>корневища аира</w:t>
      </w:r>
      <w:r w:rsidRPr="00DA318B">
        <w:rPr>
          <w:rFonts w:ascii="Times New Roman" w:hAnsi="Times New Roman" w:cs="Times New Roman"/>
          <w:sz w:val="26"/>
          <w:szCs w:val="26"/>
        </w:rPr>
        <w:t xml:space="preserve"> вам известны?</w:t>
      </w:r>
    </w:p>
    <w:p w:rsidR="001E4758" w:rsidRPr="00B72D96" w:rsidRDefault="001E4758" w:rsidP="00B72D9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18B">
        <w:rPr>
          <w:rFonts w:ascii="Times New Roman" w:hAnsi="Times New Roman" w:cs="Times New Roman"/>
          <w:sz w:val="26"/>
          <w:szCs w:val="26"/>
        </w:rPr>
        <w:t xml:space="preserve">Опишите внешние признаки </w:t>
      </w:r>
      <w:r>
        <w:rPr>
          <w:rFonts w:ascii="Times New Roman" w:hAnsi="Times New Roman" w:cs="Times New Roman"/>
          <w:sz w:val="26"/>
          <w:szCs w:val="26"/>
        </w:rPr>
        <w:t>корней алтея</w:t>
      </w:r>
      <w:r w:rsidRPr="00DA318B">
        <w:rPr>
          <w:rFonts w:ascii="Times New Roman" w:hAnsi="Times New Roman" w:cs="Times New Roman"/>
          <w:sz w:val="26"/>
          <w:szCs w:val="26"/>
        </w:rPr>
        <w:t>.</w:t>
      </w:r>
    </w:p>
    <w:p w:rsidR="00D7743C" w:rsidRDefault="00D7743C">
      <w:bookmarkStart w:id="0" w:name="_GoBack"/>
      <w:bookmarkEnd w:id="0"/>
    </w:p>
    <w:sectPr w:rsidR="00D7743C" w:rsidSect="000A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512"/>
    <w:multiLevelType w:val="hybridMultilevel"/>
    <w:tmpl w:val="41EE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44042"/>
    <w:multiLevelType w:val="hybridMultilevel"/>
    <w:tmpl w:val="62EA453E"/>
    <w:lvl w:ilvl="0" w:tplc="FF6ED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BE23FC"/>
    <w:multiLevelType w:val="hybridMultilevel"/>
    <w:tmpl w:val="62EA453E"/>
    <w:lvl w:ilvl="0" w:tplc="FF6ED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B24698"/>
    <w:multiLevelType w:val="hybridMultilevel"/>
    <w:tmpl w:val="542A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90577"/>
    <w:multiLevelType w:val="hybridMultilevel"/>
    <w:tmpl w:val="C6565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FA2D7D"/>
    <w:multiLevelType w:val="hybridMultilevel"/>
    <w:tmpl w:val="62EA453E"/>
    <w:lvl w:ilvl="0" w:tplc="FF6ED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38A3"/>
    <w:rsid w:val="001D12BE"/>
    <w:rsid w:val="001E4758"/>
    <w:rsid w:val="003B0823"/>
    <w:rsid w:val="006138A3"/>
    <w:rsid w:val="00687601"/>
    <w:rsid w:val="00A313CF"/>
    <w:rsid w:val="00B72D96"/>
    <w:rsid w:val="00D7743C"/>
    <w:rsid w:val="00F5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7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7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тдд</dc:creator>
  <cp:keywords/>
  <dc:description/>
  <cp:lastModifiedBy>Windows User</cp:lastModifiedBy>
  <cp:revision>5</cp:revision>
  <cp:lastPrinted>2018-03-17T11:23:00Z</cp:lastPrinted>
  <dcterms:created xsi:type="dcterms:W3CDTF">2018-03-17T09:54:00Z</dcterms:created>
  <dcterms:modified xsi:type="dcterms:W3CDTF">2021-04-05T11:08:00Z</dcterms:modified>
</cp:coreProperties>
</file>