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5" w:rsidRPr="008A617C" w:rsidRDefault="0032152C" w:rsidP="00321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17C">
        <w:rPr>
          <w:rFonts w:ascii="Times New Roman" w:hAnsi="Times New Roman" w:cs="Times New Roman"/>
          <w:sz w:val="26"/>
          <w:szCs w:val="26"/>
        </w:rPr>
        <w:t>Методические указания для студентов, обучающих</w:t>
      </w:r>
      <w:r w:rsidR="00F40F25" w:rsidRPr="008A617C">
        <w:rPr>
          <w:rFonts w:ascii="Times New Roman" w:hAnsi="Times New Roman" w:cs="Times New Roman"/>
          <w:sz w:val="26"/>
          <w:szCs w:val="26"/>
        </w:rPr>
        <w:t>ся по направлению подготовки</w:t>
      </w:r>
      <w:r w:rsidR="00A42421">
        <w:rPr>
          <w:rFonts w:ascii="Times New Roman" w:hAnsi="Times New Roman" w:cs="Times New Roman"/>
          <w:sz w:val="26"/>
          <w:szCs w:val="26"/>
        </w:rPr>
        <w:t xml:space="preserve"> 06.03.01</w:t>
      </w:r>
      <w:r w:rsidR="00F40F25" w:rsidRPr="008A617C">
        <w:rPr>
          <w:rFonts w:ascii="Times New Roman" w:hAnsi="Times New Roman" w:cs="Times New Roman"/>
          <w:sz w:val="26"/>
          <w:szCs w:val="26"/>
        </w:rPr>
        <w:t xml:space="preserve"> «Биология» профиль Биохимия</w:t>
      </w:r>
    </w:p>
    <w:p w:rsidR="00F40F25" w:rsidRDefault="00F40F25" w:rsidP="0032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55">
        <w:rPr>
          <w:rFonts w:ascii="Times New Roman" w:hAnsi="Times New Roman" w:cs="Times New Roman"/>
          <w:sz w:val="28"/>
          <w:szCs w:val="28"/>
        </w:rPr>
        <w:t>«</w:t>
      </w:r>
      <w:r w:rsidR="00FE6677">
        <w:rPr>
          <w:rFonts w:ascii="Times New Roman" w:hAnsi="Times New Roman" w:cs="Times New Roman"/>
          <w:sz w:val="28"/>
          <w:szCs w:val="28"/>
        </w:rPr>
        <w:t>Методы биохимических исследований</w:t>
      </w:r>
      <w:r w:rsidRPr="00B52A55">
        <w:rPr>
          <w:rFonts w:ascii="Times New Roman" w:hAnsi="Times New Roman" w:cs="Times New Roman"/>
          <w:sz w:val="28"/>
          <w:szCs w:val="28"/>
        </w:rPr>
        <w:t>»</w:t>
      </w:r>
    </w:p>
    <w:p w:rsidR="00F40F25" w:rsidRPr="003F36DA" w:rsidRDefault="00F40F25" w:rsidP="00A42421">
      <w:pPr>
        <w:jc w:val="both"/>
        <w:rPr>
          <w:rFonts w:ascii="Times New Roman" w:hAnsi="Times New Roman"/>
          <w:bCs/>
          <w:sz w:val="28"/>
          <w:szCs w:val="28"/>
        </w:rPr>
      </w:pPr>
      <w:r w:rsidRPr="009043C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proofErr w:type="spellStart"/>
      <w:r w:rsidR="00C675C6">
        <w:rPr>
          <w:rFonts w:ascii="Times New Roman" w:hAnsi="Times New Roman"/>
          <w:bCs/>
          <w:sz w:val="28"/>
          <w:szCs w:val="28"/>
        </w:rPr>
        <w:t>Хроматографические</w:t>
      </w:r>
      <w:proofErr w:type="spellEnd"/>
      <w:r w:rsidR="00C675C6">
        <w:rPr>
          <w:rFonts w:ascii="Times New Roman" w:hAnsi="Times New Roman"/>
          <w:bCs/>
          <w:sz w:val="28"/>
          <w:szCs w:val="28"/>
        </w:rPr>
        <w:t xml:space="preserve"> и электрофоретические методы</w:t>
      </w:r>
    </w:p>
    <w:p w:rsidR="00C939A3" w:rsidRDefault="007C658C" w:rsidP="004050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77">
        <w:rPr>
          <w:rFonts w:ascii="Times New Roman" w:hAnsi="Times New Roman"/>
          <w:b/>
          <w:bCs/>
          <w:sz w:val="28"/>
          <w:szCs w:val="28"/>
        </w:rPr>
        <w:t>Вопросы для подготовки</w:t>
      </w:r>
    </w:p>
    <w:p w:rsidR="003F36DA" w:rsidRDefault="003F36DA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C675C6">
        <w:rPr>
          <w:rFonts w:ascii="Times New Roman" w:hAnsi="Times New Roman"/>
          <w:bCs/>
          <w:sz w:val="28"/>
          <w:szCs w:val="28"/>
        </w:rPr>
        <w:t xml:space="preserve">Хроматография; принцип метода, виды хроматографии. Принципиальная схема </w:t>
      </w:r>
      <w:proofErr w:type="spellStart"/>
      <w:r w:rsidR="00C675C6">
        <w:rPr>
          <w:rFonts w:ascii="Times New Roman" w:hAnsi="Times New Roman"/>
          <w:bCs/>
          <w:sz w:val="28"/>
          <w:szCs w:val="28"/>
        </w:rPr>
        <w:t>хромотографа</w:t>
      </w:r>
      <w:proofErr w:type="spellEnd"/>
      <w:r w:rsidR="00C675C6">
        <w:rPr>
          <w:rFonts w:ascii="Times New Roman" w:hAnsi="Times New Roman"/>
          <w:bCs/>
          <w:sz w:val="28"/>
          <w:szCs w:val="28"/>
        </w:rPr>
        <w:t xml:space="preserve">, типы </w:t>
      </w:r>
      <w:proofErr w:type="spellStart"/>
      <w:r w:rsidR="00C675C6">
        <w:rPr>
          <w:rFonts w:ascii="Times New Roman" w:hAnsi="Times New Roman"/>
          <w:bCs/>
          <w:sz w:val="28"/>
          <w:szCs w:val="28"/>
        </w:rPr>
        <w:t>хроматографических</w:t>
      </w:r>
      <w:proofErr w:type="spellEnd"/>
      <w:r w:rsidR="00C675C6">
        <w:rPr>
          <w:rFonts w:ascii="Times New Roman" w:hAnsi="Times New Roman"/>
          <w:bCs/>
          <w:sz w:val="28"/>
          <w:szCs w:val="28"/>
        </w:rPr>
        <w:t xml:space="preserve"> колонок. Ограничения метода;</w:t>
      </w:r>
    </w:p>
    <w:p w:rsidR="00C675C6" w:rsidRPr="003F36DA" w:rsidRDefault="00C675C6" w:rsidP="003F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Электрофорез; принцип метода, виды электрофореза. Принципиальная схема электрофоретического аппарата, виды сред и буферов для электрофореза и их предназначение.</w:t>
      </w:r>
    </w:p>
    <w:p w:rsidR="00B8219B" w:rsidRPr="00FE6677" w:rsidRDefault="00B8219B" w:rsidP="002047E1">
      <w:pPr>
        <w:rPr>
          <w:rFonts w:ascii="Times New Roman" w:hAnsi="Times New Roman" w:cs="Times New Roman"/>
          <w:sz w:val="28"/>
          <w:szCs w:val="28"/>
        </w:rPr>
      </w:pPr>
    </w:p>
    <w:p w:rsidR="00FE6677" w:rsidRDefault="00FE6677" w:rsidP="002047E1">
      <w:pPr>
        <w:rPr>
          <w:rFonts w:ascii="Times New Roman" w:hAnsi="Times New Roman" w:cs="Times New Roman"/>
          <w:b/>
          <w:sz w:val="28"/>
          <w:szCs w:val="28"/>
        </w:rPr>
      </w:pPr>
      <w:r w:rsidRPr="00FE667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C675C6" w:rsidRDefault="00C675C6" w:rsidP="002047E1">
      <w:pPr>
        <w:rPr>
          <w:rFonts w:ascii="Times New Roman" w:hAnsi="Times New Roman" w:cs="Times New Roman"/>
          <w:sz w:val="28"/>
          <w:szCs w:val="28"/>
        </w:rPr>
      </w:pPr>
      <w:r w:rsidRPr="00C675C6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– хроматография, </w:t>
      </w:r>
      <w:r w:rsidR="00AC2631">
        <w:rPr>
          <w:rFonts w:ascii="Times New Roman" w:hAnsi="Times New Roman" w:cs="Times New Roman"/>
          <w:sz w:val="28"/>
          <w:szCs w:val="28"/>
        </w:rPr>
        <w:t>буферная емкость, катод, анод, электролит.</w:t>
      </w:r>
    </w:p>
    <w:p w:rsidR="00AC2631" w:rsidRPr="00C675C6" w:rsidRDefault="00AC2631" w:rsidP="0020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Термин- набивка колонки, остаточный объем, фракция, гель.</w:t>
      </w:r>
      <w:bookmarkStart w:id="0" w:name="_GoBack"/>
      <w:bookmarkEnd w:id="0"/>
    </w:p>
    <w:sectPr w:rsidR="00AC2631" w:rsidRPr="00C675C6" w:rsidSect="008A617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CA" w:rsidRDefault="00D158CA" w:rsidP="00F40F25">
      <w:pPr>
        <w:spacing w:after="0" w:line="240" w:lineRule="auto"/>
      </w:pPr>
      <w:r>
        <w:separator/>
      </w:r>
    </w:p>
  </w:endnote>
  <w:endnote w:type="continuationSeparator" w:id="0">
    <w:p w:rsidR="00D158CA" w:rsidRDefault="00D158CA" w:rsidP="00F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CA" w:rsidRDefault="00D158CA" w:rsidP="00F40F25">
      <w:pPr>
        <w:spacing w:after="0" w:line="240" w:lineRule="auto"/>
      </w:pPr>
      <w:r>
        <w:separator/>
      </w:r>
    </w:p>
  </w:footnote>
  <w:footnote w:type="continuationSeparator" w:id="0">
    <w:p w:rsidR="00D158CA" w:rsidRDefault="00D158CA" w:rsidP="00F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4283"/>
      <w:gridCol w:w="3779"/>
    </w:tblGrid>
    <w:tr w:rsidR="008A617C" w:rsidTr="002271C7">
      <w:trPr>
        <w:trHeight w:val="106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617C" w:rsidRPr="007F1DC2" w:rsidRDefault="008A617C" w:rsidP="00FE2776">
          <w:pPr>
            <w:pStyle w:val="a5"/>
            <w:rPr>
              <w:noProof/>
              <w:sz w:val="18"/>
            </w:rPr>
          </w:pPr>
          <w:r>
            <w:rPr>
              <w:noProof/>
              <w:sz w:val="18"/>
              <w:lang w:eastAsia="ru-RU"/>
            </w:rPr>
            <w:drawing>
              <wp:inline distT="0" distB="0" distL="0" distR="0">
                <wp:extent cx="963119" cy="971550"/>
                <wp:effectExtent l="19050" t="0" r="8431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03" cy="97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профессионального образования</w:t>
          </w:r>
        </w:p>
        <w:p w:rsidR="008A617C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Министерства здравоохранения 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:rsidR="008A617C" w:rsidRPr="007F1DC2" w:rsidRDefault="008A617C" w:rsidP="00FE2776">
          <w:pPr>
            <w:pStyle w:val="a5"/>
            <w:jc w:val="center"/>
            <w:rPr>
              <w:b/>
              <w:sz w:val="16"/>
              <w:szCs w:val="16"/>
            </w:rPr>
          </w:pP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Кафедра фундаментальной медицины и биологии</w:t>
          </w:r>
        </w:p>
      </w:tc>
      <w:tc>
        <w:tcPr>
          <w:tcW w:w="3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17C" w:rsidRDefault="008A617C" w:rsidP="00FE2776">
          <w:pPr>
            <w:pStyle w:val="a9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Методические указания для студентов по дисциплине</w:t>
          </w:r>
        </w:p>
        <w:p w:rsidR="008A617C" w:rsidRPr="008A617C" w:rsidRDefault="00FE6677" w:rsidP="008A617C">
          <w:pPr>
            <w:pStyle w:val="a9"/>
            <w:spacing w:line="276" w:lineRule="auto"/>
            <w:jc w:val="center"/>
          </w:pPr>
          <w:r>
            <w:rPr>
              <w:b/>
              <w:sz w:val="16"/>
              <w:szCs w:val="16"/>
            </w:rPr>
            <w:t>«Методы биохимических исследований</w:t>
          </w:r>
          <w:r w:rsidR="008A617C">
            <w:rPr>
              <w:b/>
              <w:sz w:val="16"/>
              <w:szCs w:val="16"/>
            </w:rPr>
            <w:t>»</w:t>
          </w:r>
        </w:p>
      </w:tc>
    </w:tr>
  </w:tbl>
  <w:p w:rsidR="00F40F25" w:rsidRDefault="00F40F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E0D"/>
    <w:multiLevelType w:val="hybridMultilevel"/>
    <w:tmpl w:val="F8940BF8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347"/>
    <w:multiLevelType w:val="multilevel"/>
    <w:tmpl w:val="668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E65"/>
    <w:multiLevelType w:val="hybridMultilevel"/>
    <w:tmpl w:val="8DC081C6"/>
    <w:lvl w:ilvl="0" w:tplc="0C96320E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74133C8"/>
    <w:multiLevelType w:val="hybridMultilevel"/>
    <w:tmpl w:val="7F4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CE"/>
    <w:multiLevelType w:val="multilevel"/>
    <w:tmpl w:val="6E52D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A3783"/>
    <w:multiLevelType w:val="hybridMultilevel"/>
    <w:tmpl w:val="CF1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DC6"/>
    <w:multiLevelType w:val="hybridMultilevel"/>
    <w:tmpl w:val="2A8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8C"/>
    <w:multiLevelType w:val="hybridMultilevel"/>
    <w:tmpl w:val="BAC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618"/>
    <w:multiLevelType w:val="hybridMultilevel"/>
    <w:tmpl w:val="8E2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4FA"/>
    <w:multiLevelType w:val="hybridMultilevel"/>
    <w:tmpl w:val="BC4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3110"/>
    <w:multiLevelType w:val="hybridMultilevel"/>
    <w:tmpl w:val="DE9C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E0D"/>
    <w:multiLevelType w:val="hybridMultilevel"/>
    <w:tmpl w:val="E91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FF5"/>
    <w:multiLevelType w:val="hybridMultilevel"/>
    <w:tmpl w:val="49C447AA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47D7F"/>
    <w:rsid w:val="00054DEC"/>
    <w:rsid w:val="00082F2C"/>
    <w:rsid w:val="000943C3"/>
    <w:rsid w:val="000C6346"/>
    <w:rsid w:val="000D57FD"/>
    <w:rsid w:val="000D6487"/>
    <w:rsid w:val="00147553"/>
    <w:rsid w:val="001A7698"/>
    <w:rsid w:val="001C6F43"/>
    <w:rsid w:val="002047E1"/>
    <w:rsid w:val="003114C2"/>
    <w:rsid w:val="0032152C"/>
    <w:rsid w:val="003F36DA"/>
    <w:rsid w:val="0040503F"/>
    <w:rsid w:val="004064E9"/>
    <w:rsid w:val="005424DA"/>
    <w:rsid w:val="00584952"/>
    <w:rsid w:val="00646CC0"/>
    <w:rsid w:val="006B2046"/>
    <w:rsid w:val="00745AD0"/>
    <w:rsid w:val="007812B3"/>
    <w:rsid w:val="007B63E2"/>
    <w:rsid w:val="007C658C"/>
    <w:rsid w:val="0083419D"/>
    <w:rsid w:val="0087216B"/>
    <w:rsid w:val="008A617C"/>
    <w:rsid w:val="008F2620"/>
    <w:rsid w:val="009043CF"/>
    <w:rsid w:val="00960321"/>
    <w:rsid w:val="00986B88"/>
    <w:rsid w:val="00A31750"/>
    <w:rsid w:val="00A42421"/>
    <w:rsid w:val="00A87ABA"/>
    <w:rsid w:val="00AC2631"/>
    <w:rsid w:val="00B52A55"/>
    <w:rsid w:val="00B8219B"/>
    <w:rsid w:val="00BA654E"/>
    <w:rsid w:val="00BA740D"/>
    <w:rsid w:val="00BC16C8"/>
    <w:rsid w:val="00C2612E"/>
    <w:rsid w:val="00C675C6"/>
    <w:rsid w:val="00C939A3"/>
    <w:rsid w:val="00D158CA"/>
    <w:rsid w:val="00E7197B"/>
    <w:rsid w:val="00F26930"/>
    <w:rsid w:val="00F40F25"/>
    <w:rsid w:val="00F64082"/>
    <w:rsid w:val="00F9789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929A"/>
  <w15:docId w15:val="{6DF3E9B9-CAE6-4C1D-98CB-2869DA1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25"/>
  </w:style>
  <w:style w:type="paragraph" w:styleId="a7">
    <w:name w:val="footer"/>
    <w:basedOn w:val="a"/>
    <w:link w:val="a8"/>
    <w:uiPriority w:val="99"/>
    <w:semiHidden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25"/>
  </w:style>
  <w:style w:type="paragraph" w:styleId="a9">
    <w:name w:val="No Spacing"/>
    <w:uiPriority w:val="1"/>
    <w:qFormat/>
    <w:rsid w:val="00F4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DNS</cp:lastModifiedBy>
  <cp:revision>2</cp:revision>
  <cp:lastPrinted>2020-08-30T20:34:00Z</cp:lastPrinted>
  <dcterms:created xsi:type="dcterms:W3CDTF">2021-04-15T14:24:00Z</dcterms:created>
  <dcterms:modified xsi:type="dcterms:W3CDTF">2021-04-15T14:24:00Z</dcterms:modified>
</cp:coreProperties>
</file>