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25" w:rsidRPr="008A617C" w:rsidRDefault="0032152C" w:rsidP="00321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8A617C">
        <w:rPr>
          <w:rFonts w:ascii="Times New Roman" w:hAnsi="Times New Roman" w:cs="Times New Roman"/>
          <w:sz w:val="26"/>
          <w:szCs w:val="26"/>
        </w:rPr>
        <w:t>Методические указания для студентов, обучающих</w:t>
      </w:r>
      <w:r w:rsidR="00F40F25" w:rsidRPr="008A617C">
        <w:rPr>
          <w:rFonts w:ascii="Times New Roman" w:hAnsi="Times New Roman" w:cs="Times New Roman"/>
          <w:sz w:val="26"/>
          <w:szCs w:val="26"/>
        </w:rPr>
        <w:t>ся по направлению подготовки</w:t>
      </w:r>
      <w:r w:rsidR="00A42421">
        <w:rPr>
          <w:rFonts w:ascii="Times New Roman" w:hAnsi="Times New Roman" w:cs="Times New Roman"/>
          <w:sz w:val="26"/>
          <w:szCs w:val="26"/>
        </w:rPr>
        <w:t xml:space="preserve"> 06.03.01</w:t>
      </w:r>
      <w:r w:rsidR="00F40F25" w:rsidRPr="008A617C">
        <w:rPr>
          <w:rFonts w:ascii="Times New Roman" w:hAnsi="Times New Roman" w:cs="Times New Roman"/>
          <w:sz w:val="26"/>
          <w:szCs w:val="26"/>
        </w:rPr>
        <w:t xml:space="preserve"> «Биология» профиль Биохимия</w:t>
      </w:r>
    </w:p>
    <w:p w:rsidR="00F40F25" w:rsidRDefault="00F40F25" w:rsidP="00321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2A55">
        <w:rPr>
          <w:rFonts w:ascii="Times New Roman" w:hAnsi="Times New Roman" w:cs="Times New Roman"/>
          <w:sz w:val="28"/>
          <w:szCs w:val="28"/>
        </w:rPr>
        <w:t>«</w:t>
      </w:r>
      <w:r w:rsidR="00FE6677">
        <w:rPr>
          <w:rFonts w:ascii="Times New Roman" w:hAnsi="Times New Roman" w:cs="Times New Roman"/>
          <w:sz w:val="28"/>
          <w:szCs w:val="28"/>
        </w:rPr>
        <w:t>Методы биохимических исследований</w:t>
      </w:r>
      <w:r w:rsidRPr="00B52A55">
        <w:rPr>
          <w:rFonts w:ascii="Times New Roman" w:hAnsi="Times New Roman" w:cs="Times New Roman"/>
          <w:sz w:val="28"/>
          <w:szCs w:val="28"/>
        </w:rPr>
        <w:t>»</w:t>
      </w:r>
    </w:p>
    <w:p w:rsidR="00F40F25" w:rsidRPr="003F36DA" w:rsidRDefault="00F40F25" w:rsidP="00A42421">
      <w:pPr>
        <w:jc w:val="both"/>
        <w:rPr>
          <w:rFonts w:ascii="Times New Roman" w:hAnsi="Times New Roman"/>
          <w:bCs/>
          <w:sz w:val="28"/>
          <w:szCs w:val="28"/>
        </w:rPr>
      </w:pPr>
      <w:r w:rsidRPr="009043CF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="005220FD">
        <w:rPr>
          <w:rFonts w:ascii="Times New Roman" w:hAnsi="Times New Roman"/>
          <w:bCs/>
          <w:sz w:val="28"/>
          <w:szCs w:val="28"/>
        </w:rPr>
        <w:t>Спектральные методы анализа пигментов</w:t>
      </w:r>
    </w:p>
    <w:p w:rsidR="00C939A3" w:rsidRDefault="007C658C" w:rsidP="0040503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E6677">
        <w:rPr>
          <w:rFonts w:ascii="Times New Roman" w:hAnsi="Times New Roman"/>
          <w:b/>
          <w:bCs/>
          <w:sz w:val="28"/>
          <w:szCs w:val="28"/>
        </w:rPr>
        <w:t>Вопросы для подготовки</w:t>
      </w:r>
    </w:p>
    <w:p w:rsidR="005220FD" w:rsidRDefault="003F36DA" w:rsidP="003F36D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5220FD">
        <w:rPr>
          <w:rFonts w:ascii="Times New Roman" w:hAnsi="Times New Roman"/>
          <w:bCs/>
          <w:sz w:val="28"/>
          <w:szCs w:val="28"/>
        </w:rPr>
        <w:t>Принцип метода спектрального анализа;</w:t>
      </w:r>
    </w:p>
    <w:p w:rsidR="003F36DA" w:rsidRPr="003F36DA" w:rsidRDefault="005220FD" w:rsidP="003F3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Спектральные свойства пигментов.</w:t>
      </w:r>
    </w:p>
    <w:p w:rsidR="00B8219B" w:rsidRPr="00FE6677" w:rsidRDefault="00B8219B" w:rsidP="002047E1">
      <w:pPr>
        <w:rPr>
          <w:rFonts w:ascii="Times New Roman" w:hAnsi="Times New Roman" w:cs="Times New Roman"/>
          <w:sz w:val="28"/>
          <w:szCs w:val="28"/>
        </w:rPr>
      </w:pPr>
    </w:p>
    <w:p w:rsidR="00FE6677" w:rsidRDefault="00FE6677" w:rsidP="002047E1">
      <w:pPr>
        <w:rPr>
          <w:rFonts w:ascii="Times New Roman" w:hAnsi="Times New Roman" w:cs="Times New Roman"/>
          <w:b/>
          <w:sz w:val="28"/>
          <w:szCs w:val="28"/>
        </w:rPr>
      </w:pPr>
      <w:r w:rsidRPr="00FE6677">
        <w:rPr>
          <w:rFonts w:ascii="Times New Roman" w:hAnsi="Times New Roman" w:cs="Times New Roman"/>
          <w:b/>
          <w:sz w:val="28"/>
          <w:szCs w:val="28"/>
        </w:rPr>
        <w:t>Основные термины и понятия:</w:t>
      </w:r>
    </w:p>
    <w:p w:rsidR="005220FD" w:rsidRPr="005220FD" w:rsidRDefault="005220FD" w:rsidP="00204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</w:t>
      </w:r>
      <w:bookmarkStart w:id="0" w:name="_GoBack"/>
      <w:bookmarkEnd w:id="0"/>
      <w:r w:rsidRPr="005220FD">
        <w:rPr>
          <w:rFonts w:ascii="Times New Roman" w:hAnsi="Times New Roman" w:cs="Times New Roman"/>
          <w:sz w:val="28"/>
          <w:szCs w:val="28"/>
        </w:rPr>
        <w:t xml:space="preserve">пектр, </w:t>
      </w:r>
      <w:proofErr w:type="spellStart"/>
      <w:r w:rsidRPr="005220FD">
        <w:rPr>
          <w:rFonts w:ascii="Times New Roman" w:hAnsi="Times New Roman" w:cs="Times New Roman"/>
          <w:sz w:val="28"/>
          <w:szCs w:val="28"/>
        </w:rPr>
        <w:t>светопогл</w:t>
      </w:r>
      <w:r>
        <w:rPr>
          <w:rFonts w:ascii="Times New Roman" w:hAnsi="Times New Roman" w:cs="Times New Roman"/>
          <w:sz w:val="28"/>
          <w:szCs w:val="28"/>
        </w:rPr>
        <w:t>ощение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дифракция.</w:t>
      </w:r>
    </w:p>
    <w:sectPr w:rsidR="005220FD" w:rsidRPr="005220FD" w:rsidSect="008A617C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174" w:rsidRDefault="00671174" w:rsidP="00F40F25">
      <w:pPr>
        <w:spacing w:after="0" w:line="240" w:lineRule="auto"/>
      </w:pPr>
      <w:r>
        <w:separator/>
      </w:r>
    </w:p>
  </w:endnote>
  <w:endnote w:type="continuationSeparator" w:id="0">
    <w:p w:rsidR="00671174" w:rsidRDefault="00671174" w:rsidP="00F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174" w:rsidRDefault="00671174" w:rsidP="00F40F25">
      <w:pPr>
        <w:spacing w:after="0" w:line="240" w:lineRule="auto"/>
      </w:pPr>
      <w:r>
        <w:separator/>
      </w:r>
    </w:p>
  </w:footnote>
  <w:footnote w:type="continuationSeparator" w:id="0">
    <w:p w:rsidR="00671174" w:rsidRDefault="00671174" w:rsidP="00F40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9"/>
      <w:gridCol w:w="4283"/>
      <w:gridCol w:w="3779"/>
    </w:tblGrid>
    <w:tr w:rsidR="008A617C" w:rsidTr="002271C7">
      <w:trPr>
        <w:trHeight w:val="1069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A617C" w:rsidRPr="007F1DC2" w:rsidRDefault="008A617C" w:rsidP="00FE2776">
          <w:pPr>
            <w:pStyle w:val="a5"/>
            <w:rPr>
              <w:noProof/>
              <w:sz w:val="18"/>
            </w:rPr>
          </w:pPr>
          <w:r>
            <w:rPr>
              <w:noProof/>
              <w:sz w:val="18"/>
              <w:lang w:eastAsia="ru-RU"/>
            </w:rPr>
            <w:drawing>
              <wp:inline distT="0" distB="0" distL="0" distR="0">
                <wp:extent cx="963119" cy="971550"/>
                <wp:effectExtent l="19050" t="0" r="8431" b="0"/>
                <wp:docPr id="1" name="Рисунок 1" descr="Лого-ВолгГ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-ВолгГ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603" cy="975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>
            <w:rPr>
              <w:rFonts w:ascii="Times New Roman" w:hAnsi="Times New Roman"/>
              <w:b/>
              <w:sz w:val="16"/>
              <w:szCs w:val="16"/>
            </w:rPr>
            <w:t>Федеральное г</w:t>
          </w: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осударственное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бюджетное образовательное учреждение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высшего профессионального образования</w:t>
          </w:r>
        </w:p>
        <w:p w:rsidR="008A617C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 «Волгоградский государственный медицинский университет»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eastAsia="Calibri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 xml:space="preserve">Министерства здравоохранения  </w:t>
          </w: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Российской Федерации</w:t>
          </w:r>
        </w:p>
        <w:p w:rsidR="008A617C" w:rsidRPr="007F1DC2" w:rsidRDefault="008A617C" w:rsidP="00FE2776">
          <w:pPr>
            <w:pStyle w:val="a5"/>
            <w:jc w:val="center"/>
            <w:rPr>
              <w:b/>
              <w:sz w:val="16"/>
              <w:szCs w:val="16"/>
            </w:rPr>
          </w:pPr>
        </w:p>
        <w:p w:rsidR="008A617C" w:rsidRPr="007F1DC2" w:rsidRDefault="008A617C" w:rsidP="00FE2776">
          <w:pPr>
            <w:pStyle w:val="a5"/>
            <w:jc w:val="center"/>
            <w:rPr>
              <w:rFonts w:ascii="Times New Roman" w:hAnsi="Times New Roman"/>
              <w:b/>
            </w:rPr>
          </w:pPr>
          <w:r w:rsidRPr="007F1DC2">
            <w:rPr>
              <w:rFonts w:ascii="Times New Roman" w:hAnsi="Times New Roman"/>
              <w:b/>
              <w:sz w:val="16"/>
              <w:szCs w:val="16"/>
            </w:rPr>
            <w:t>Кафедра фундаментальной медицины и биологии</w:t>
          </w:r>
        </w:p>
      </w:tc>
      <w:tc>
        <w:tcPr>
          <w:tcW w:w="37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A617C" w:rsidRDefault="008A617C" w:rsidP="00FE2776">
          <w:pPr>
            <w:pStyle w:val="a9"/>
            <w:spacing w:line="276" w:lineRule="aut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Методические указания для студентов по дисциплине</w:t>
          </w:r>
        </w:p>
        <w:p w:rsidR="008A617C" w:rsidRPr="008A617C" w:rsidRDefault="00FE6677" w:rsidP="008A617C">
          <w:pPr>
            <w:pStyle w:val="a9"/>
            <w:spacing w:line="276" w:lineRule="auto"/>
            <w:jc w:val="center"/>
          </w:pPr>
          <w:r>
            <w:rPr>
              <w:b/>
              <w:sz w:val="16"/>
              <w:szCs w:val="16"/>
            </w:rPr>
            <w:t>«Методы биохимических исследований</w:t>
          </w:r>
          <w:r w:rsidR="008A617C">
            <w:rPr>
              <w:b/>
              <w:sz w:val="16"/>
              <w:szCs w:val="16"/>
            </w:rPr>
            <w:t>»</w:t>
          </w:r>
        </w:p>
      </w:tc>
    </w:tr>
  </w:tbl>
  <w:p w:rsidR="00F40F25" w:rsidRDefault="00F40F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77E0D"/>
    <w:multiLevelType w:val="hybridMultilevel"/>
    <w:tmpl w:val="F8940BF8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347"/>
    <w:multiLevelType w:val="multilevel"/>
    <w:tmpl w:val="66809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E65"/>
    <w:multiLevelType w:val="hybridMultilevel"/>
    <w:tmpl w:val="8DC081C6"/>
    <w:lvl w:ilvl="0" w:tplc="0C96320E">
      <w:start w:val="1"/>
      <w:numFmt w:val="decimal"/>
      <w:lvlText w:val="%1."/>
      <w:lvlJc w:val="left"/>
      <w:pPr>
        <w:ind w:left="193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" w15:restartNumberingAfterBreak="0">
    <w:nsid w:val="274133C8"/>
    <w:multiLevelType w:val="hybridMultilevel"/>
    <w:tmpl w:val="7F428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550CE"/>
    <w:multiLevelType w:val="multilevel"/>
    <w:tmpl w:val="6E52D4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A3783"/>
    <w:multiLevelType w:val="hybridMultilevel"/>
    <w:tmpl w:val="CF1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DC6"/>
    <w:multiLevelType w:val="hybridMultilevel"/>
    <w:tmpl w:val="2A80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C0A8C"/>
    <w:multiLevelType w:val="hybridMultilevel"/>
    <w:tmpl w:val="BAC8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F1618"/>
    <w:multiLevelType w:val="hybridMultilevel"/>
    <w:tmpl w:val="8E2A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14FA"/>
    <w:multiLevelType w:val="hybridMultilevel"/>
    <w:tmpl w:val="BC4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53110"/>
    <w:multiLevelType w:val="hybridMultilevel"/>
    <w:tmpl w:val="DE9C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02E0D"/>
    <w:multiLevelType w:val="hybridMultilevel"/>
    <w:tmpl w:val="E916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97FF5"/>
    <w:multiLevelType w:val="hybridMultilevel"/>
    <w:tmpl w:val="49C447AA"/>
    <w:lvl w:ilvl="0" w:tplc="29F8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2C"/>
    <w:rsid w:val="00047D7F"/>
    <w:rsid w:val="00054DEC"/>
    <w:rsid w:val="00082F2C"/>
    <w:rsid w:val="000943C3"/>
    <w:rsid w:val="000C6346"/>
    <w:rsid w:val="000D57FD"/>
    <w:rsid w:val="000D6487"/>
    <w:rsid w:val="00147553"/>
    <w:rsid w:val="001A7698"/>
    <w:rsid w:val="001C6F43"/>
    <w:rsid w:val="002047E1"/>
    <w:rsid w:val="003114C2"/>
    <w:rsid w:val="0032152C"/>
    <w:rsid w:val="003F36DA"/>
    <w:rsid w:val="0040503F"/>
    <w:rsid w:val="004064E9"/>
    <w:rsid w:val="005220FD"/>
    <w:rsid w:val="005424DA"/>
    <w:rsid w:val="00584952"/>
    <w:rsid w:val="00646CC0"/>
    <w:rsid w:val="00671174"/>
    <w:rsid w:val="006B2046"/>
    <w:rsid w:val="00745AD0"/>
    <w:rsid w:val="007812B3"/>
    <w:rsid w:val="007B63E2"/>
    <w:rsid w:val="007C658C"/>
    <w:rsid w:val="0083419D"/>
    <w:rsid w:val="0087216B"/>
    <w:rsid w:val="008A617C"/>
    <w:rsid w:val="008F2620"/>
    <w:rsid w:val="009043CF"/>
    <w:rsid w:val="00960321"/>
    <w:rsid w:val="00986B88"/>
    <w:rsid w:val="00A31750"/>
    <w:rsid w:val="00A42421"/>
    <w:rsid w:val="00A87ABA"/>
    <w:rsid w:val="00B52A55"/>
    <w:rsid w:val="00B8219B"/>
    <w:rsid w:val="00BA654E"/>
    <w:rsid w:val="00BA740D"/>
    <w:rsid w:val="00BC16C8"/>
    <w:rsid w:val="00C2612E"/>
    <w:rsid w:val="00C939A3"/>
    <w:rsid w:val="00E7197B"/>
    <w:rsid w:val="00F26930"/>
    <w:rsid w:val="00F40F25"/>
    <w:rsid w:val="00F64082"/>
    <w:rsid w:val="00F97893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2FFC"/>
  <w15:docId w15:val="{6DF3E9B9-CAE6-4C1D-98CB-2869DA13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F25"/>
  </w:style>
  <w:style w:type="paragraph" w:styleId="a7">
    <w:name w:val="footer"/>
    <w:basedOn w:val="a"/>
    <w:link w:val="a8"/>
    <w:uiPriority w:val="99"/>
    <w:semiHidden/>
    <w:unhideWhenUsed/>
    <w:rsid w:val="00F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0F25"/>
  </w:style>
  <w:style w:type="paragraph" w:styleId="a9">
    <w:name w:val="No Spacing"/>
    <w:uiPriority w:val="1"/>
    <w:qFormat/>
    <w:rsid w:val="00F4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A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Андреева</dc:creator>
  <cp:lastModifiedBy>DNS</cp:lastModifiedBy>
  <cp:revision>2</cp:revision>
  <cp:lastPrinted>2020-08-30T20:34:00Z</cp:lastPrinted>
  <dcterms:created xsi:type="dcterms:W3CDTF">2021-04-15T17:16:00Z</dcterms:created>
  <dcterms:modified xsi:type="dcterms:W3CDTF">2021-04-15T17:16:00Z</dcterms:modified>
</cp:coreProperties>
</file>