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3B" w:rsidRDefault="0030643B" w:rsidP="0030643B">
      <w:pPr>
        <w:jc w:val="center"/>
        <w:rPr>
          <w:i/>
          <w:sz w:val="20"/>
        </w:rPr>
      </w:pPr>
      <w:r>
        <w:rPr>
          <w:i/>
          <w:sz w:val="20"/>
        </w:rPr>
        <w:t>ТЕСТОВОЕ ЗАДАНИЕ</w:t>
      </w:r>
    </w:p>
    <w:p w:rsidR="0030643B" w:rsidRDefault="0030643B" w:rsidP="0030643B">
      <w:pPr>
        <w:jc w:val="center"/>
        <w:rPr>
          <w:i/>
          <w:sz w:val="20"/>
        </w:rPr>
      </w:pPr>
      <w:r>
        <w:rPr>
          <w:i/>
          <w:sz w:val="20"/>
        </w:rPr>
        <w:t>ПО КУРСУ ОНКОЛОГИИ, ЛУЧЕВОЙ ТЕРАПИИ</w:t>
      </w:r>
    </w:p>
    <w:p w:rsidR="0030643B" w:rsidRDefault="0030643B" w:rsidP="0030643B">
      <w:pPr>
        <w:jc w:val="center"/>
        <w:rPr>
          <w:i/>
          <w:sz w:val="20"/>
        </w:rPr>
      </w:pPr>
      <w:r>
        <w:rPr>
          <w:i/>
          <w:sz w:val="20"/>
        </w:rPr>
        <w:t>ВАРИАНТ 1</w:t>
      </w:r>
    </w:p>
    <w:p w:rsidR="0030643B" w:rsidRDefault="0030643B" w:rsidP="0030643B">
      <w:pPr>
        <w:ind w:left="4536"/>
        <w:jc w:val="left"/>
        <w:rPr>
          <w:i/>
          <w:sz w:val="20"/>
        </w:rPr>
      </w:pPr>
    </w:p>
    <w:p w:rsidR="0030643B" w:rsidRDefault="0030643B" w:rsidP="0030643B">
      <w:pPr>
        <w:ind w:left="4536"/>
        <w:jc w:val="left"/>
        <w:rPr>
          <w:i/>
          <w:sz w:val="20"/>
        </w:rPr>
      </w:pPr>
      <w:r>
        <w:rPr>
          <w:i/>
          <w:sz w:val="20"/>
        </w:rPr>
        <w:t>ФИО СТУДЕНТА:</w:t>
      </w:r>
    </w:p>
    <w:p w:rsidR="0030643B" w:rsidRDefault="0030643B" w:rsidP="0030643B">
      <w:pPr>
        <w:ind w:left="4536"/>
        <w:jc w:val="left"/>
        <w:rPr>
          <w:i/>
          <w:sz w:val="20"/>
        </w:rPr>
      </w:pPr>
      <w:r>
        <w:rPr>
          <w:i/>
          <w:sz w:val="20"/>
        </w:rPr>
        <w:t>НОМЕР ГРУППЫ, КУРС, ФАКУЛЬТЕТ:</w:t>
      </w:r>
    </w:p>
    <w:p w:rsidR="0030643B" w:rsidRDefault="0030643B" w:rsidP="0030643B">
      <w:pPr>
        <w:ind w:left="4536"/>
        <w:jc w:val="left"/>
        <w:rPr>
          <w:i/>
          <w:sz w:val="20"/>
        </w:rPr>
      </w:pPr>
      <w:r>
        <w:rPr>
          <w:i/>
          <w:sz w:val="20"/>
        </w:rPr>
        <w:t>ДАТА ВЫПОЛНЕНИЯ:</w:t>
      </w:r>
    </w:p>
    <w:p w:rsidR="0030643B" w:rsidRDefault="0030643B" w:rsidP="0030643B">
      <w:pPr>
        <w:jc w:val="left"/>
        <w:rPr>
          <w:i/>
          <w:sz w:val="20"/>
        </w:rPr>
      </w:pPr>
    </w:p>
    <w:p w:rsidR="0030643B" w:rsidRDefault="0030643B" w:rsidP="0030643B">
      <w:pPr>
        <w:jc w:val="left"/>
        <w:rPr>
          <w:i/>
          <w:sz w:val="20"/>
        </w:rPr>
      </w:pPr>
      <w:r>
        <w:rPr>
          <w:i/>
          <w:sz w:val="20"/>
        </w:rPr>
        <w:t xml:space="preserve">Выберете в каждом задании 1 правильный ответ. Отметьте его одним из способов: </w:t>
      </w:r>
      <w:r>
        <w:rPr>
          <w:b/>
          <w:i/>
          <w:sz w:val="20"/>
        </w:rPr>
        <w:t>полужирный шрифт</w:t>
      </w:r>
      <w:r>
        <w:rPr>
          <w:i/>
          <w:sz w:val="20"/>
        </w:rPr>
        <w:t xml:space="preserve">, </w:t>
      </w:r>
      <w:r>
        <w:rPr>
          <w:i/>
          <w:sz w:val="20"/>
          <w:u w:val="single"/>
        </w:rPr>
        <w:t>подчеркивание</w:t>
      </w:r>
      <w:r>
        <w:rPr>
          <w:i/>
          <w:sz w:val="20"/>
        </w:rPr>
        <w:t xml:space="preserve">, </w:t>
      </w:r>
      <w:r>
        <w:rPr>
          <w:i/>
          <w:color w:val="FF0000"/>
          <w:sz w:val="20"/>
        </w:rPr>
        <w:t>выделение цветом</w:t>
      </w:r>
      <w:r>
        <w:rPr>
          <w:i/>
          <w:sz w:val="20"/>
        </w:rPr>
        <w:t>, после этого отправьте документ, используя Образовательный портал.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bookmarkStart w:id="0" w:name="_GoBack"/>
      <w:bookmarkEnd w:id="0"/>
    </w:p>
    <w:p w:rsidR="00AB1087" w:rsidRPr="00673F2C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  <w:sectPr w:rsidR="00AB1087" w:rsidRPr="00673F2C" w:rsidSect="0082177A"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7A4A65" w:rsidRPr="00673F2C" w:rsidRDefault="007A4A65" w:rsidP="007A4A65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lastRenderedPageBreak/>
        <w:t>1. В СТРУКТУРЕ СМЕРТНОСТИ НАСЕЛЕНИЯ В РОССИИ ЗЛОКАЧЕСТВЕННЫЕ НОВООБРАЗОВАНИЯ НАХОДЯТСЯ ПО ЧАСТОТЕ НА:</w:t>
      </w:r>
    </w:p>
    <w:p w:rsidR="007A4A65" w:rsidRPr="00673F2C" w:rsidRDefault="007A4A65" w:rsidP="007A4A65">
      <w:pPr>
        <w:pStyle w:val="2"/>
        <w:numPr>
          <w:ilvl w:val="0"/>
          <w:numId w:val="58"/>
        </w:numPr>
        <w:spacing w:line="240" w:lineRule="atLeast"/>
        <w:ind w:left="709" w:hanging="283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1 месте</w:t>
      </w:r>
    </w:p>
    <w:p w:rsidR="007A4A65" w:rsidRPr="00673F2C" w:rsidRDefault="007A4A65" w:rsidP="007A4A65">
      <w:pPr>
        <w:pStyle w:val="2"/>
        <w:numPr>
          <w:ilvl w:val="0"/>
          <w:numId w:val="58"/>
        </w:numPr>
        <w:spacing w:line="240" w:lineRule="atLeast"/>
        <w:ind w:left="709" w:hanging="283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2 месте</w:t>
      </w:r>
    </w:p>
    <w:p w:rsidR="007A4A65" w:rsidRPr="00673F2C" w:rsidRDefault="007A4A65" w:rsidP="007A4A65">
      <w:pPr>
        <w:pStyle w:val="2"/>
        <w:numPr>
          <w:ilvl w:val="0"/>
          <w:numId w:val="58"/>
        </w:numPr>
        <w:spacing w:line="240" w:lineRule="atLeast"/>
        <w:ind w:left="709" w:hanging="283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3 месте</w:t>
      </w:r>
    </w:p>
    <w:p w:rsidR="007A4A65" w:rsidRPr="00673F2C" w:rsidRDefault="007A4A65" w:rsidP="007A4A65">
      <w:pPr>
        <w:pStyle w:val="2"/>
        <w:numPr>
          <w:ilvl w:val="0"/>
          <w:numId w:val="58"/>
        </w:numPr>
        <w:spacing w:line="240" w:lineRule="atLeast"/>
        <w:ind w:left="709" w:hanging="283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Не входит в число основных причин</w:t>
      </w:r>
    </w:p>
    <w:p w:rsidR="007A4A65" w:rsidRPr="00673F2C" w:rsidRDefault="007A4A65" w:rsidP="007A4A65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2. СОЧЕТАНИЕ ЛУЧЕВОЙ ТЕРАПИИ</w:t>
      </w:r>
      <w:r w:rsidR="00465601" w:rsidRPr="00673F2C">
        <w:rPr>
          <w:b w:val="0"/>
          <w:sz w:val="16"/>
          <w:szCs w:val="16"/>
        </w:rPr>
        <w:t>,</w:t>
      </w:r>
      <w:r w:rsidRPr="00673F2C">
        <w:rPr>
          <w:b w:val="0"/>
          <w:sz w:val="16"/>
          <w:szCs w:val="16"/>
        </w:rPr>
        <w:t xml:space="preserve"> ОПЕРАЦИИ И ХИМИОТЕРАПИИ ПРИ ЛЕЧЕНИИ ОПУХОЛИ - ЭТО:</w:t>
      </w:r>
    </w:p>
    <w:p w:rsidR="007A4A65" w:rsidRPr="00673F2C" w:rsidRDefault="007A4A65" w:rsidP="007A4A65">
      <w:pPr>
        <w:numPr>
          <w:ilvl w:val="0"/>
          <w:numId w:val="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комбинированное лечение</w:t>
      </w:r>
    </w:p>
    <w:p w:rsidR="007A4A65" w:rsidRPr="00673F2C" w:rsidRDefault="007A4A65" w:rsidP="007A4A65">
      <w:pPr>
        <w:numPr>
          <w:ilvl w:val="0"/>
          <w:numId w:val="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комплексное лечение</w:t>
      </w:r>
    </w:p>
    <w:p w:rsidR="007A4A65" w:rsidRPr="00673F2C" w:rsidRDefault="007A4A65" w:rsidP="007A4A65">
      <w:pPr>
        <w:numPr>
          <w:ilvl w:val="0"/>
          <w:numId w:val="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сочетанное лечение</w:t>
      </w:r>
    </w:p>
    <w:p w:rsidR="007A4A65" w:rsidRPr="00673F2C" w:rsidRDefault="007A4A65" w:rsidP="007A4A65">
      <w:pPr>
        <w:numPr>
          <w:ilvl w:val="0"/>
          <w:numId w:val="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радикальное лечение</w:t>
      </w:r>
    </w:p>
    <w:p w:rsidR="00AB1087" w:rsidRPr="00673F2C" w:rsidRDefault="007A4A65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3</w:t>
      </w:r>
      <w:r w:rsidR="00AB1087" w:rsidRPr="00673F2C">
        <w:rPr>
          <w:b w:val="0"/>
          <w:sz w:val="16"/>
          <w:szCs w:val="16"/>
        </w:rPr>
        <w:t xml:space="preserve">. </w:t>
      </w:r>
      <w:r w:rsidR="004747A7" w:rsidRPr="00673F2C">
        <w:rPr>
          <w:b w:val="0"/>
          <w:sz w:val="16"/>
          <w:szCs w:val="16"/>
        </w:rPr>
        <w:t>ПАЦИЕНТУ, У КОТОРОГО ОБНАРУЖЕН КОЖНЫЙ РОГ, ПРИСВАИВАЕТСЯ КЛИНИЧЕСКАЯ ГРУППА</w:t>
      </w:r>
      <w:r w:rsidR="00AB1087" w:rsidRPr="00673F2C">
        <w:rPr>
          <w:b w:val="0"/>
          <w:sz w:val="16"/>
          <w:szCs w:val="16"/>
        </w:rPr>
        <w:t>:</w:t>
      </w:r>
    </w:p>
    <w:p w:rsidR="00A4597A" w:rsidRPr="00673F2C" w:rsidRDefault="004747A7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  <w:lang w:val="en-US"/>
        </w:rPr>
        <w:t>Ia</w:t>
      </w:r>
      <w:proofErr w:type="spellEnd"/>
    </w:p>
    <w:p w:rsidR="004747A7" w:rsidRPr="00673F2C" w:rsidRDefault="004747A7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  <w:lang w:val="en-US"/>
        </w:rPr>
        <w:t>Ib</w:t>
      </w:r>
      <w:proofErr w:type="spellEnd"/>
    </w:p>
    <w:p w:rsidR="004747A7" w:rsidRPr="00673F2C" w:rsidRDefault="004747A7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II</w:t>
      </w:r>
    </w:p>
    <w:p w:rsidR="004747A7" w:rsidRPr="00673F2C" w:rsidRDefault="004747A7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Клиническая группа не присваивается</w:t>
      </w:r>
    </w:p>
    <w:p w:rsidR="007A4A65" w:rsidRPr="00673F2C" w:rsidRDefault="007A4A65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4. ЗАПУЩЕННОСТЬ ЗНО – ЭТО:</w:t>
      </w:r>
    </w:p>
    <w:p w:rsidR="007A4A65" w:rsidRPr="00673F2C" w:rsidRDefault="007A4A65" w:rsidP="007A4A65">
      <w:pPr>
        <w:pStyle w:val="a3"/>
        <w:numPr>
          <w:ilvl w:val="0"/>
          <w:numId w:val="5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доля в процентах больными, выявленными в 4 стадии заболевания от общего числа выявленных больных</w:t>
      </w:r>
    </w:p>
    <w:p w:rsidR="007A4A65" w:rsidRPr="00673F2C" w:rsidRDefault="007A4A65" w:rsidP="007A4A65">
      <w:pPr>
        <w:pStyle w:val="a3"/>
        <w:numPr>
          <w:ilvl w:val="0"/>
          <w:numId w:val="5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доля </w:t>
      </w:r>
      <w:r w:rsidR="009028CB" w:rsidRPr="00673F2C">
        <w:rPr>
          <w:sz w:val="16"/>
          <w:szCs w:val="16"/>
        </w:rPr>
        <w:t xml:space="preserve">больных </w:t>
      </w:r>
      <w:r w:rsidRPr="00673F2C">
        <w:rPr>
          <w:sz w:val="16"/>
          <w:szCs w:val="16"/>
        </w:rPr>
        <w:t>умерших</w:t>
      </w:r>
      <w:r w:rsidR="009028CB" w:rsidRPr="00673F2C">
        <w:rPr>
          <w:sz w:val="16"/>
          <w:szCs w:val="16"/>
        </w:rPr>
        <w:t xml:space="preserve"> в течение года</w:t>
      </w:r>
      <w:r w:rsidRPr="00673F2C">
        <w:rPr>
          <w:sz w:val="16"/>
          <w:szCs w:val="16"/>
        </w:rPr>
        <w:t xml:space="preserve"> </w:t>
      </w:r>
      <w:r w:rsidR="009028CB" w:rsidRPr="00673F2C">
        <w:rPr>
          <w:sz w:val="16"/>
          <w:szCs w:val="16"/>
        </w:rPr>
        <w:t>после установления диагноза</w:t>
      </w:r>
    </w:p>
    <w:p w:rsidR="009028CB" w:rsidRPr="00673F2C" w:rsidRDefault="009028CB" w:rsidP="007A4A65">
      <w:pPr>
        <w:pStyle w:val="a3"/>
        <w:numPr>
          <w:ilvl w:val="0"/>
          <w:numId w:val="5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доля больных с ошибочно длительным сроком обследования</w:t>
      </w:r>
    </w:p>
    <w:p w:rsidR="00AB1087" w:rsidRPr="00673F2C" w:rsidRDefault="009028CB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5</w:t>
      </w:r>
      <w:r w:rsidR="008C465E" w:rsidRPr="00673F2C">
        <w:rPr>
          <w:sz w:val="16"/>
          <w:szCs w:val="16"/>
        </w:rPr>
        <w:t>.</w:t>
      </w:r>
      <w:r w:rsidR="00F338A1" w:rsidRPr="00673F2C">
        <w:rPr>
          <w:sz w:val="16"/>
          <w:szCs w:val="16"/>
        </w:rPr>
        <w:t xml:space="preserve"> НАИБОЛЕЕ ЧАСТОЙ ФОРМОЙ ЗЛОКАЧЕСТВЕННЫХ НОВООБРАЗОВАНИЙ У ЖЕНЩИН ЯВЛЯЕТСЯ</w:t>
      </w:r>
      <w:r w:rsidR="00AB1087" w:rsidRPr="00673F2C">
        <w:rPr>
          <w:sz w:val="16"/>
          <w:szCs w:val="16"/>
        </w:rPr>
        <w:t>:</w:t>
      </w:r>
    </w:p>
    <w:p w:rsidR="008C465E" w:rsidRPr="00673F2C" w:rsidRDefault="00F338A1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рак шейки матки</w:t>
      </w:r>
    </w:p>
    <w:p w:rsidR="00F338A1" w:rsidRPr="00673F2C" w:rsidRDefault="00F338A1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рак тела матки</w:t>
      </w:r>
    </w:p>
    <w:p w:rsidR="00F338A1" w:rsidRPr="00673F2C" w:rsidRDefault="00F338A1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рак молочной железы</w:t>
      </w:r>
    </w:p>
    <w:p w:rsidR="00F338A1" w:rsidRPr="00673F2C" w:rsidRDefault="00F338A1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рак яичников</w:t>
      </w:r>
    </w:p>
    <w:p w:rsidR="00B83DEC" w:rsidRPr="00673F2C" w:rsidRDefault="009028CB" w:rsidP="00B83DEC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6</w:t>
      </w:r>
      <w:r w:rsidR="00B83DEC" w:rsidRPr="00673F2C">
        <w:rPr>
          <w:b w:val="0"/>
          <w:sz w:val="16"/>
          <w:szCs w:val="16"/>
        </w:rPr>
        <w:t>.</w:t>
      </w:r>
      <w:r w:rsidR="005F7B2D" w:rsidRPr="00673F2C">
        <w:rPr>
          <w:b w:val="0"/>
          <w:sz w:val="16"/>
          <w:szCs w:val="16"/>
        </w:rPr>
        <w:t xml:space="preserve"> </w:t>
      </w:r>
      <w:r w:rsidR="008C465E" w:rsidRPr="00673F2C">
        <w:rPr>
          <w:b w:val="0"/>
          <w:sz w:val="16"/>
          <w:szCs w:val="16"/>
        </w:rPr>
        <w:t xml:space="preserve">ЧТО ТАКОЕ </w:t>
      </w:r>
      <w:r w:rsidR="00F338A1" w:rsidRPr="00673F2C">
        <w:rPr>
          <w:b w:val="0"/>
          <w:sz w:val="16"/>
          <w:szCs w:val="16"/>
        </w:rPr>
        <w:t>НЕО</w:t>
      </w:r>
      <w:r w:rsidR="008C465E" w:rsidRPr="00673F2C">
        <w:rPr>
          <w:b w:val="0"/>
          <w:sz w:val="16"/>
          <w:szCs w:val="16"/>
        </w:rPr>
        <w:t>АДЪЮВАНТНАЯ ХИМИОТЕРАПИЯ</w:t>
      </w:r>
      <w:r w:rsidR="00B83DEC" w:rsidRPr="00673F2C">
        <w:rPr>
          <w:b w:val="0"/>
          <w:sz w:val="16"/>
          <w:szCs w:val="16"/>
        </w:rPr>
        <w:t>:</w:t>
      </w:r>
    </w:p>
    <w:p w:rsidR="00B83DEC" w:rsidRPr="00673F2C" w:rsidRDefault="008C465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профилактическая химиотерапия, используемая после местного удаления опухоли</w:t>
      </w:r>
    </w:p>
    <w:p w:rsidR="008C465E" w:rsidRPr="00673F2C" w:rsidRDefault="008C465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вспомогательная химиотерапия, используемая до локального воздействия на опухоль</w:t>
      </w:r>
    </w:p>
    <w:p w:rsidR="008C465E" w:rsidRPr="00673F2C" w:rsidRDefault="0015651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химиотерапия по поводу рецидива опухоли</w:t>
      </w:r>
    </w:p>
    <w:p w:rsidR="0015651E" w:rsidRPr="00673F2C" w:rsidRDefault="0015651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химиотерапия после нерадикального удаления опухоли</w:t>
      </w:r>
    </w:p>
    <w:p w:rsidR="00B83DEC" w:rsidRPr="00673F2C" w:rsidRDefault="009028CB" w:rsidP="0015651E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7</w:t>
      </w:r>
      <w:r w:rsidR="005F7B2D" w:rsidRPr="00673F2C">
        <w:rPr>
          <w:b w:val="0"/>
          <w:sz w:val="16"/>
          <w:szCs w:val="16"/>
        </w:rPr>
        <w:t xml:space="preserve">. </w:t>
      </w:r>
      <w:r w:rsidR="00F338A1" w:rsidRPr="00673F2C">
        <w:rPr>
          <w:b w:val="0"/>
          <w:sz w:val="16"/>
          <w:szCs w:val="16"/>
        </w:rPr>
        <w:t>МАКСИМАЛЬНАЯ ЧУВСТВИТЕЛЬНОСТЬ ОПУХОЛИ К ХИМИОПРЕПАРАТАМ ОТМЕЧАЕТСЯ В</w:t>
      </w:r>
      <w:r w:rsidR="00B83DEC" w:rsidRPr="00673F2C">
        <w:rPr>
          <w:b w:val="0"/>
          <w:sz w:val="16"/>
          <w:szCs w:val="16"/>
        </w:rPr>
        <w:t>:</w:t>
      </w:r>
    </w:p>
    <w:p w:rsidR="00B83DEC" w:rsidRPr="00673F2C" w:rsidRDefault="00F338A1" w:rsidP="00B83DEC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начальный период роста клеток (</w:t>
      </w:r>
      <w:r w:rsidR="005D02EE" w:rsidRPr="00673F2C">
        <w:rPr>
          <w:b w:val="0"/>
          <w:sz w:val="16"/>
          <w:szCs w:val="16"/>
          <w:lang w:val="en-US"/>
        </w:rPr>
        <w:t>G</w:t>
      </w:r>
      <w:r w:rsidR="005D02EE" w:rsidRPr="00673F2C">
        <w:rPr>
          <w:b w:val="0"/>
          <w:sz w:val="16"/>
          <w:szCs w:val="16"/>
        </w:rPr>
        <w:t>1</w:t>
      </w:r>
      <w:r w:rsidRPr="00673F2C">
        <w:rPr>
          <w:b w:val="0"/>
          <w:sz w:val="16"/>
          <w:szCs w:val="16"/>
        </w:rPr>
        <w:t>)</w:t>
      </w:r>
    </w:p>
    <w:p w:rsidR="00F338A1" w:rsidRPr="00673F2C" w:rsidRDefault="005D02EE" w:rsidP="00B83DEC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период метаболической консолидации (</w:t>
      </w:r>
      <w:r w:rsidRPr="00673F2C">
        <w:rPr>
          <w:b w:val="0"/>
          <w:sz w:val="16"/>
          <w:szCs w:val="16"/>
          <w:lang w:val="en-US"/>
        </w:rPr>
        <w:t>G2</w:t>
      </w:r>
      <w:r w:rsidRPr="00673F2C">
        <w:rPr>
          <w:b w:val="0"/>
          <w:sz w:val="16"/>
          <w:szCs w:val="16"/>
        </w:rPr>
        <w:t>)</w:t>
      </w:r>
    </w:p>
    <w:p w:rsidR="005D02EE" w:rsidRPr="00673F2C" w:rsidRDefault="005D02EE" w:rsidP="00B83DEC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фазу синтеза (</w:t>
      </w:r>
      <w:r w:rsidRPr="00673F2C">
        <w:rPr>
          <w:b w:val="0"/>
          <w:sz w:val="16"/>
          <w:szCs w:val="16"/>
          <w:lang w:val="en-US"/>
        </w:rPr>
        <w:t>S</w:t>
      </w:r>
      <w:r w:rsidRPr="00673F2C">
        <w:rPr>
          <w:b w:val="0"/>
          <w:sz w:val="16"/>
          <w:szCs w:val="16"/>
        </w:rPr>
        <w:t>)</w:t>
      </w:r>
    </w:p>
    <w:p w:rsidR="005D02EE" w:rsidRPr="00673F2C" w:rsidRDefault="005D02EE" w:rsidP="00B83DEC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митоз (</w:t>
      </w:r>
      <w:r w:rsidRPr="00673F2C">
        <w:rPr>
          <w:b w:val="0"/>
          <w:sz w:val="16"/>
          <w:szCs w:val="16"/>
          <w:lang w:val="en-US"/>
        </w:rPr>
        <w:t>M</w:t>
      </w:r>
      <w:r w:rsidRPr="00673F2C">
        <w:rPr>
          <w:b w:val="0"/>
          <w:sz w:val="16"/>
          <w:szCs w:val="16"/>
        </w:rPr>
        <w:t>)</w:t>
      </w:r>
    </w:p>
    <w:p w:rsidR="009B1D49" w:rsidRPr="00673F2C" w:rsidRDefault="009028CB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8</w:t>
      </w:r>
      <w:r w:rsidR="009B1D49" w:rsidRPr="00673F2C">
        <w:rPr>
          <w:sz w:val="16"/>
          <w:szCs w:val="16"/>
        </w:rPr>
        <w:t>. ВЫРАЖЕНИЕ «ОПЕРАБЕЛЬНЫЙ СЛУЧАЙ» ОЗНАЧАЕТ:</w:t>
      </w:r>
    </w:p>
    <w:p w:rsidR="009B1D49" w:rsidRPr="00673F2C" w:rsidRDefault="009B1D49" w:rsidP="009B1D49">
      <w:pPr>
        <w:numPr>
          <w:ilvl w:val="0"/>
          <w:numId w:val="5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возможность радикального удаления опухоли</w:t>
      </w:r>
    </w:p>
    <w:p w:rsidR="009B1D49" w:rsidRPr="00673F2C" w:rsidRDefault="009B1D49" w:rsidP="009B1D49">
      <w:pPr>
        <w:numPr>
          <w:ilvl w:val="0"/>
          <w:numId w:val="5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способность больного перенести хирургическое вмешательство в предложенном объеме</w:t>
      </w:r>
    </w:p>
    <w:p w:rsidR="009B1D49" w:rsidRPr="00673F2C" w:rsidRDefault="009B1D49" w:rsidP="009B1D49">
      <w:pPr>
        <w:numPr>
          <w:ilvl w:val="0"/>
          <w:numId w:val="5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способность больного перенести радикальную операцию без осложнений</w:t>
      </w:r>
    </w:p>
    <w:p w:rsidR="00AB1087" w:rsidRPr="00673F2C" w:rsidRDefault="009028CB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9</w:t>
      </w:r>
      <w:r w:rsidR="00AB1087" w:rsidRPr="00673F2C">
        <w:rPr>
          <w:sz w:val="16"/>
          <w:szCs w:val="16"/>
        </w:rPr>
        <w:t xml:space="preserve">. </w:t>
      </w:r>
      <w:r w:rsidR="0023140D" w:rsidRPr="00673F2C">
        <w:rPr>
          <w:sz w:val="16"/>
          <w:szCs w:val="16"/>
        </w:rPr>
        <w:t>ПРИ БАЗАЛЬНОКЛЕТОЧНОМ РАКЕ КОЖИ ОБЛАСТИ ВНУТРЕННЕГО УГЛА ГЛАЗА ПРЕДПОЧТИТЕЛЬНО ИСПОЛЬЗОВАНИЕ</w:t>
      </w:r>
      <w:r w:rsidR="00AB1087" w:rsidRPr="00673F2C">
        <w:rPr>
          <w:sz w:val="16"/>
          <w:szCs w:val="16"/>
        </w:rPr>
        <w:t>:</w:t>
      </w:r>
    </w:p>
    <w:p w:rsidR="003B3C73" w:rsidRPr="00673F2C" w:rsidRDefault="0023140D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лучевого метода</w:t>
      </w:r>
    </w:p>
    <w:p w:rsidR="0023140D" w:rsidRPr="00673F2C" w:rsidRDefault="0023140D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местной химиотерапии</w:t>
      </w:r>
    </w:p>
    <w:p w:rsidR="0023140D" w:rsidRPr="00673F2C" w:rsidRDefault="0023140D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криотерапии</w:t>
      </w:r>
    </w:p>
    <w:p w:rsidR="0023140D" w:rsidRPr="00673F2C" w:rsidRDefault="0023140D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фотодинамической терапии</w:t>
      </w:r>
    </w:p>
    <w:p w:rsidR="00AB1087" w:rsidRPr="00673F2C" w:rsidRDefault="009028CB" w:rsidP="00AB1087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10</w:t>
      </w:r>
      <w:r w:rsidR="00AB1087" w:rsidRPr="00673F2C">
        <w:rPr>
          <w:sz w:val="16"/>
          <w:szCs w:val="16"/>
        </w:rPr>
        <w:t xml:space="preserve">. </w:t>
      </w:r>
      <w:r w:rsidRPr="00673F2C">
        <w:rPr>
          <w:sz w:val="16"/>
          <w:szCs w:val="16"/>
        </w:rPr>
        <w:t>ПРИ ХИРУРГИЧЕСКОМ ЛЕЧЕНИИ МЕЛАНОМЫ КОЖИ ЛИЦА ОТ КРАЯ ОПУХОЛИ  ДОСТАТОЧНО ОТСТУПИТЬ</w:t>
      </w:r>
      <w:r w:rsidR="00AB1087" w:rsidRPr="00673F2C">
        <w:rPr>
          <w:sz w:val="16"/>
          <w:szCs w:val="16"/>
        </w:rPr>
        <w:t>:</w:t>
      </w:r>
    </w:p>
    <w:p w:rsidR="0059241A" w:rsidRPr="00673F2C" w:rsidRDefault="009028CB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0,5-1,0 см</w:t>
      </w:r>
    </w:p>
    <w:p w:rsidR="009028CB" w:rsidRPr="00673F2C" w:rsidRDefault="009028CB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1,0</w:t>
      </w:r>
      <w:r w:rsidR="00F31B62" w:rsidRPr="00673F2C">
        <w:rPr>
          <w:sz w:val="16"/>
          <w:szCs w:val="16"/>
        </w:rPr>
        <w:t>-2,0</w:t>
      </w:r>
      <w:r w:rsidRPr="00673F2C">
        <w:rPr>
          <w:sz w:val="16"/>
          <w:szCs w:val="16"/>
        </w:rPr>
        <w:t xml:space="preserve"> см</w:t>
      </w:r>
    </w:p>
    <w:p w:rsidR="009028CB" w:rsidRPr="00673F2C" w:rsidRDefault="00F31B62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2,0-3,0 см</w:t>
      </w:r>
    </w:p>
    <w:p w:rsidR="00F31B62" w:rsidRPr="00673F2C" w:rsidRDefault="00F31B62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более 5,0 см</w:t>
      </w:r>
    </w:p>
    <w:p w:rsidR="00AB1087" w:rsidRPr="00673F2C" w:rsidRDefault="00F31B62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11</w:t>
      </w:r>
      <w:r w:rsidR="00AB1087" w:rsidRPr="00673F2C">
        <w:rPr>
          <w:sz w:val="16"/>
          <w:szCs w:val="16"/>
        </w:rPr>
        <w:t xml:space="preserve">. </w:t>
      </w:r>
      <w:r w:rsidR="0059241A" w:rsidRPr="00673F2C">
        <w:rPr>
          <w:sz w:val="16"/>
          <w:szCs w:val="16"/>
        </w:rPr>
        <w:t>МЕЛАНОЗ ДЮБРЕЯ ЯВЛЯЕТСЯ</w:t>
      </w:r>
      <w:r w:rsidR="00AB1087" w:rsidRPr="00673F2C">
        <w:rPr>
          <w:sz w:val="16"/>
          <w:szCs w:val="16"/>
        </w:rPr>
        <w:t>:</w:t>
      </w:r>
    </w:p>
    <w:p w:rsidR="00847513" w:rsidRPr="00673F2C" w:rsidRDefault="0059241A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Доброкачественным новообразованием</w:t>
      </w:r>
    </w:p>
    <w:p w:rsidR="0059241A" w:rsidRPr="00673F2C" w:rsidRDefault="00962674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Облигатной </w:t>
      </w:r>
      <w:proofErr w:type="spellStart"/>
      <w:r w:rsidRPr="00673F2C">
        <w:rPr>
          <w:sz w:val="16"/>
          <w:szCs w:val="16"/>
        </w:rPr>
        <w:t>предмеланомой</w:t>
      </w:r>
      <w:proofErr w:type="spellEnd"/>
    </w:p>
    <w:p w:rsidR="0059241A" w:rsidRPr="00673F2C" w:rsidRDefault="0059241A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Факультативным </w:t>
      </w:r>
      <w:proofErr w:type="spellStart"/>
      <w:r w:rsidRPr="00673F2C">
        <w:rPr>
          <w:sz w:val="16"/>
          <w:szCs w:val="16"/>
        </w:rPr>
        <w:t>предраком</w:t>
      </w:r>
      <w:proofErr w:type="spellEnd"/>
    </w:p>
    <w:p w:rsidR="0059241A" w:rsidRPr="00673F2C" w:rsidRDefault="0059241A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Меланомой </w:t>
      </w:r>
      <w:r w:rsidRPr="00673F2C">
        <w:rPr>
          <w:sz w:val="16"/>
          <w:szCs w:val="16"/>
          <w:lang w:val="en-US"/>
        </w:rPr>
        <w:t>in situ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2</w:t>
      </w:r>
      <w:r w:rsidRPr="00673F2C">
        <w:rPr>
          <w:sz w:val="16"/>
          <w:szCs w:val="16"/>
        </w:rPr>
        <w:t xml:space="preserve">. </w:t>
      </w:r>
      <w:r w:rsidR="0059241A" w:rsidRPr="00673F2C">
        <w:rPr>
          <w:sz w:val="16"/>
          <w:szCs w:val="16"/>
        </w:rPr>
        <w:t xml:space="preserve">ПРИ МЕЛАНОМЕ </w:t>
      </w:r>
      <w:r w:rsidR="0059241A" w:rsidRPr="00673F2C">
        <w:rPr>
          <w:sz w:val="16"/>
          <w:szCs w:val="16"/>
          <w:lang w:val="en-US"/>
        </w:rPr>
        <w:t>I</w:t>
      </w:r>
      <w:r w:rsidR="00850752" w:rsidRPr="00673F2C">
        <w:rPr>
          <w:sz w:val="16"/>
          <w:szCs w:val="16"/>
        </w:rPr>
        <w:t>-</w:t>
      </w:r>
      <w:r w:rsidR="0059241A" w:rsidRPr="00673F2C">
        <w:rPr>
          <w:sz w:val="16"/>
          <w:szCs w:val="16"/>
          <w:lang w:val="en-US"/>
        </w:rPr>
        <w:t>II</w:t>
      </w:r>
      <w:r w:rsidR="0059241A" w:rsidRPr="00673F2C">
        <w:rPr>
          <w:sz w:val="16"/>
          <w:szCs w:val="16"/>
        </w:rPr>
        <w:t xml:space="preserve"> СТАДИИ ПЯТИЛЕТНЯЯ ВЫЖИВАЕМОСТЬ СОСТАВЛЯЕТ</w:t>
      </w:r>
      <w:r w:rsidRPr="00673F2C">
        <w:rPr>
          <w:sz w:val="16"/>
          <w:szCs w:val="16"/>
        </w:rPr>
        <w:t>:</w:t>
      </w:r>
    </w:p>
    <w:p w:rsidR="00847513" w:rsidRPr="00673F2C" w:rsidRDefault="00850752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lastRenderedPageBreak/>
        <w:t>97%</w:t>
      </w:r>
    </w:p>
    <w:p w:rsidR="00850752" w:rsidRPr="00673F2C" w:rsidRDefault="00850752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73%</w:t>
      </w:r>
    </w:p>
    <w:p w:rsidR="00850752" w:rsidRPr="00673F2C" w:rsidRDefault="00850752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55%</w:t>
      </w:r>
    </w:p>
    <w:p w:rsidR="00850752" w:rsidRPr="00673F2C" w:rsidRDefault="00850752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37%</w:t>
      </w:r>
    </w:p>
    <w:p w:rsidR="00BE4680" w:rsidRPr="00673F2C" w:rsidRDefault="00BE4680" w:rsidP="00BE4680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3</w:t>
      </w:r>
      <w:r w:rsidRPr="00673F2C">
        <w:rPr>
          <w:sz w:val="16"/>
          <w:szCs w:val="16"/>
        </w:rPr>
        <w:t xml:space="preserve">. </w:t>
      </w:r>
      <w:r w:rsidR="00D941C2" w:rsidRPr="00673F2C">
        <w:rPr>
          <w:sz w:val="16"/>
          <w:szCs w:val="16"/>
        </w:rPr>
        <w:t>ПРОФИЛАКТИЧЕСКАЯ ЛИМФАДЕНЭКТОМИЯ ПРИ МЕЛАНОМЕ ПРОИЗВОДИТСЯ ПРИ ИНВАЗИИ ПО КЛАРКУ</w:t>
      </w:r>
      <w:r w:rsidRPr="00673F2C">
        <w:rPr>
          <w:sz w:val="16"/>
          <w:szCs w:val="16"/>
        </w:rPr>
        <w:t>:</w:t>
      </w:r>
    </w:p>
    <w:p w:rsidR="008C5BCD" w:rsidRPr="00673F2C" w:rsidRDefault="00D941C2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независимо от уровня</w:t>
      </w:r>
    </w:p>
    <w:p w:rsidR="00D941C2" w:rsidRPr="00673F2C" w:rsidRDefault="00D941C2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II-III</w:t>
      </w:r>
    </w:p>
    <w:p w:rsidR="00D941C2" w:rsidRPr="00673F2C" w:rsidRDefault="00D941C2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IV-V</w:t>
      </w:r>
    </w:p>
    <w:p w:rsidR="00D941C2" w:rsidRPr="00673F2C" w:rsidRDefault="00D941C2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не выполняется по принципиальным соображениям</w:t>
      </w:r>
    </w:p>
    <w:p w:rsidR="00AB1087" w:rsidRPr="00673F2C" w:rsidRDefault="00AB1087" w:rsidP="008E1CC1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4</w:t>
      </w:r>
      <w:r w:rsidRPr="00673F2C">
        <w:rPr>
          <w:sz w:val="16"/>
          <w:szCs w:val="16"/>
        </w:rPr>
        <w:t xml:space="preserve">. </w:t>
      </w:r>
      <w:r w:rsidR="002B139C" w:rsidRPr="00673F2C">
        <w:rPr>
          <w:sz w:val="16"/>
          <w:szCs w:val="16"/>
        </w:rPr>
        <w:t>ОНКОМАРКЕРОМ, СПЕЦИФИЧНЫМ ДЛЯ РАКА ПРЕДСТАТЕЛЬНОЙ ЖЕЛЕЗЫ ЯВЛЯЕТСЯ</w:t>
      </w:r>
      <w:r w:rsidRPr="00673F2C">
        <w:rPr>
          <w:sz w:val="16"/>
          <w:szCs w:val="16"/>
        </w:rPr>
        <w:t>:</w:t>
      </w:r>
    </w:p>
    <w:p w:rsidR="008C5BCD" w:rsidRPr="00673F2C" w:rsidRDefault="00F31B62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щелочная </w:t>
      </w:r>
      <w:proofErr w:type="spellStart"/>
      <w:r w:rsidRPr="00673F2C">
        <w:rPr>
          <w:sz w:val="16"/>
          <w:szCs w:val="16"/>
        </w:rPr>
        <w:t>фосфотаза</w:t>
      </w:r>
      <w:proofErr w:type="spellEnd"/>
    </w:p>
    <w:p w:rsidR="002B139C" w:rsidRPr="00673F2C" w:rsidRDefault="002B139C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ХГЧ</w:t>
      </w:r>
    </w:p>
    <w:p w:rsidR="002B139C" w:rsidRPr="00673F2C" w:rsidRDefault="008E78A8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SCC</w:t>
      </w:r>
    </w:p>
    <w:p w:rsidR="002B139C" w:rsidRPr="00673F2C" w:rsidRDefault="002B139C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ПСА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5</w:t>
      </w:r>
      <w:r w:rsidRPr="00673F2C">
        <w:rPr>
          <w:sz w:val="16"/>
          <w:szCs w:val="16"/>
        </w:rPr>
        <w:t xml:space="preserve">. </w:t>
      </w:r>
      <w:r w:rsidR="00B54D20" w:rsidRPr="00673F2C">
        <w:rPr>
          <w:sz w:val="16"/>
          <w:szCs w:val="16"/>
        </w:rPr>
        <w:t>ЛЕЧЕНИЕ В ОБЪЕМЕ ТИРЕОИДЭКТОМИИ С ПОСЛЕДУЮЩЕЙ РАДИОТЕРАПИЕЙ ОТДАЛЕННЫХ МЕТАСТАЗОВ РАКА ЩИТОВИДНОЙ ЖЕЛЕЗЫ ИСПОЛЬЗУЮТ ПРИ ГИСТОЛОГИЧЕСКОЙ ФОРМЕ</w:t>
      </w:r>
      <w:r w:rsidRPr="00673F2C">
        <w:rPr>
          <w:sz w:val="16"/>
          <w:szCs w:val="16"/>
        </w:rPr>
        <w:t>:</w:t>
      </w:r>
    </w:p>
    <w:p w:rsidR="00E65E08" w:rsidRPr="00673F2C" w:rsidRDefault="00B54D20" w:rsidP="00B54D2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анаплатической</w:t>
      </w:r>
      <w:proofErr w:type="spellEnd"/>
    </w:p>
    <w:p w:rsidR="00B54D20" w:rsidRPr="00673F2C" w:rsidRDefault="00B54D20" w:rsidP="00B54D2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низкодифференцированной</w:t>
      </w:r>
    </w:p>
    <w:p w:rsidR="00B54D20" w:rsidRPr="00673F2C" w:rsidRDefault="00B54D20" w:rsidP="00B54D2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высокодифференцированной папиллярной</w:t>
      </w:r>
    </w:p>
    <w:p w:rsidR="00B54D20" w:rsidRPr="00673F2C" w:rsidRDefault="00B54D20" w:rsidP="00B54D2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папиллярной и фолликулярной</w:t>
      </w:r>
    </w:p>
    <w:p w:rsidR="00B54D20" w:rsidRPr="00673F2C" w:rsidRDefault="00B54D20" w:rsidP="00B54D2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высокодифференцированной фолликулярной</w:t>
      </w:r>
    </w:p>
    <w:p w:rsidR="00AB1087" w:rsidRPr="00673F2C" w:rsidRDefault="00AB1087" w:rsidP="00647AFC">
      <w:pPr>
        <w:pStyle w:val="21"/>
        <w:spacing w:after="0" w:line="240" w:lineRule="atLeast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6</w:t>
      </w:r>
      <w:r w:rsidR="00FA0D4F" w:rsidRPr="00673F2C">
        <w:rPr>
          <w:sz w:val="16"/>
          <w:szCs w:val="16"/>
        </w:rPr>
        <w:t>.</w:t>
      </w:r>
      <w:r w:rsidR="00573BBF" w:rsidRPr="00673F2C">
        <w:rPr>
          <w:sz w:val="16"/>
          <w:szCs w:val="16"/>
        </w:rPr>
        <w:t>КОЖНЫЕ СИМПТОМЫ ПРИ РАКЕ МОЛОЧНОЙ ЖЕЛЕЗЫ ОБУСЛОВЛЕНЫ</w:t>
      </w:r>
      <w:r w:rsidR="00647AFC" w:rsidRPr="00673F2C">
        <w:rPr>
          <w:sz w:val="16"/>
          <w:szCs w:val="16"/>
        </w:rPr>
        <w:t>:</w:t>
      </w:r>
    </w:p>
    <w:p w:rsidR="001B591A" w:rsidRPr="00673F2C" w:rsidRDefault="00573BBF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опухолевой инфильтрацией кожи</w:t>
      </w:r>
    </w:p>
    <w:p w:rsidR="00573BBF" w:rsidRPr="00673F2C" w:rsidRDefault="00573BBF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параканкрозным</w:t>
      </w:r>
      <w:proofErr w:type="spellEnd"/>
      <w:r w:rsidRPr="00673F2C">
        <w:rPr>
          <w:sz w:val="16"/>
          <w:szCs w:val="16"/>
        </w:rPr>
        <w:t xml:space="preserve"> воспалением ткани молочной железы</w:t>
      </w:r>
    </w:p>
    <w:p w:rsidR="00573BBF" w:rsidRPr="00673F2C" w:rsidRDefault="00573BBF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инфильтрацией опухолью связок </w:t>
      </w:r>
      <w:proofErr w:type="spellStart"/>
      <w:r w:rsidRPr="00673F2C">
        <w:rPr>
          <w:sz w:val="16"/>
          <w:szCs w:val="16"/>
        </w:rPr>
        <w:t>Купфера</w:t>
      </w:r>
      <w:proofErr w:type="spellEnd"/>
    </w:p>
    <w:p w:rsidR="00573BBF" w:rsidRPr="00673F2C" w:rsidRDefault="00573BBF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правильно все</w:t>
      </w:r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7</w:t>
      </w:r>
      <w:r w:rsidR="00FA0D4F" w:rsidRPr="00673F2C">
        <w:rPr>
          <w:sz w:val="16"/>
          <w:szCs w:val="16"/>
        </w:rPr>
        <w:t xml:space="preserve">. </w:t>
      </w:r>
      <w:r w:rsidR="00573BBF" w:rsidRPr="00673F2C">
        <w:rPr>
          <w:sz w:val="16"/>
          <w:szCs w:val="16"/>
        </w:rPr>
        <w:t>ОПРЕДЕЛЕНИЕ В ОПУХОЛИ РЕЦЕПТОРОВ К ПОЛОВЫМ ГОРМОНАМ ВОЗМОЖНО</w:t>
      </w:r>
      <w:r w:rsidR="008E78A8" w:rsidRPr="00673F2C">
        <w:rPr>
          <w:sz w:val="16"/>
          <w:szCs w:val="16"/>
        </w:rPr>
        <w:t xml:space="preserve"> ПРИ</w:t>
      </w:r>
      <w:r w:rsidRPr="00673F2C">
        <w:rPr>
          <w:sz w:val="16"/>
          <w:szCs w:val="16"/>
        </w:rPr>
        <w:t>:</w:t>
      </w:r>
    </w:p>
    <w:p w:rsidR="001B591A" w:rsidRPr="00673F2C" w:rsidRDefault="00573BBF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иммуногистохимическом</w:t>
      </w:r>
      <w:proofErr w:type="spellEnd"/>
      <w:r w:rsidRPr="00673F2C">
        <w:rPr>
          <w:sz w:val="16"/>
          <w:szCs w:val="16"/>
        </w:rPr>
        <w:t xml:space="preserve"> исследовании опухолевых срезов</w:t>
      </w:r>
    </w:p>
    <w:p w:rsidR="00573BBF" w:rsidRPr="00673F2C" w:rsidRDefault="00573BBF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цитологическом исследовании отпечатков опухоли</w:t>
      </w:r>
    </w:p>
    <w:p w:rsidR="00573BBF" w:rsidRPr="00673F2C" w:rsidRDefault="00573BBF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радиоизотопном исследовании с </w:t>
      </w:r>
      <w:proofErr w:type="spellStart"/>
      <w:r w:rsidRPr="00673F2C">
        <w:rPr>
          <w:sz w:val="16"/>
          <w:szCs w:val="16"/>
        </w:rPr>
        <w:t>технетрилом</w:t>
      </w:r>
      <w:proofErr w:type="spellEnd"/>
    </w:p>
    <w:p w:rsidR="00573BBF" w:rsidRPr="00673F2C" w:rsidRDefault="00573BBF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при исследовании уровня гормонов в сыворотке крови</w:t>
      </w:r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8</w:t>
      </w:r>
      <w:r w:rsidRPr="00673F2C">
        <w:rPr>
          <w:sz w:val="16"/>
          <w:szCs w:val="16"/>
        </w:rPr>
        <w:t xml:space="preserve">. </w:t>
      </w:r>
      <w:r w:rsidR="00B54D20" w:rsidRPr="00673F2C">
        <w:rPr>
          <w:sz w:val="16"/>
          <w:szCs w:val="16"/>
        </w:rPr>
        <w:t>ПРИ ЛЕЧЕНИИ ДОБРОКАЧЕСТВЕННЫХ ДИСГОРМОНАЛЬНЫХ ЗАБОЛЕВАНИЙ МОЛОЧНОЙ ЖЕЛЕЗЫ НЕ ИСПОЛЬЗУЮТ</w:t>
      </w:r>
      <w:r w:rsidRPr="00673F2C">
        <w:rPr>
          <w:sz w:val="16"/>
          <w:szCs w:val="16"/>
        </w:rPr>
        <w:t>:</w:t>
      </w:r>
    </w:p>
    <w:p w:rsidR="00817486" w:rsidRPr="00673F2C" w:rsidRDefault="00B54D20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БАДы</w:t>
      </w:r>
      <w:proofErr w:type="spellEnd"/>
    </w:p>
    <w:p w:rsidR="00B54D20" w:rsidRPr="00673F2C" w:rsidRDefault="00B54D20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антиоксиданты</w:t>
      </w:r>
    </w:p>
    <w:p w:rsidR="00B54D20" w:rsidRPr="00673F2C" w:rsidRDefault="00B54D20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пероральные контрацептивы</w:t>
      </w:r>
    </w:p>
    <w:p w:rsidR="00B54D20" w:rsidRPr="00673F2C" w:rsidRDefault="00B54D20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антиэстрогены</w:t>
      </w:r>
      <w:proofErr w:type="spellEnd"/>
    </w:p>
    <w:p w:rsidR="00B54D20" w:rsidRPr="00673F2C" w:rsidRDefault="00B54D20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местные </w:t>
      </w:r>
      <w:proofErr w:type="spellStart"/>
      <w:r w:rsidRPr="00673F2C">
        <w:rPr>
          <w:sz w:val="16"/>
          <w:szCs w:val="16"/>
        </w:rPr>
        <w:t>прогестины</w:t>
      </w:r>
      <w:proofErr w:type="spellEnd"/>
    </w:p>
    <w:p w:rsidR="00B54D20" w:rsidRPr="00673F2C" w:rsidRDefault="00B54D20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седативные средства</w:t>
      </w:r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1</w:t>
      </w:r>
      <w:r w:rsidR="00F31B62" w:rsidRPr="00673F2C">
        <w:rPr>
          <w:sz w:val="16"/>
          <w:szCs w:val="16"/>
        </w:rPr>
        <w:t>9</w:t>
      </w:r>
      <w:r w:rsidRPr="00673F2C">
        <w:rPr>
          <w:sz w:val="16"/>
          <w:szCs w:val="16"/>
        </w:rPr>
        <w:t xml:space="preserve">. </w:t>
      </w:r>
      <w:r w:rsidR="00C01CE3" w:rsidRPr="00673F2C">
        <w:rPr>
          <w:sz w:val="16"/>
          <w:szCs w:val="16"/>
        </w:rPr>
        <w:t xml:space="preserve">ПРИ МЕТАСТАТИЧЕСКОМ РАКЕ МОЛОЧНОЙ ЖЕЛЕЗЫ В ПРЕМЕНОПАУЗАЛЬНОМ ПЕРИОДЕ </w:t>
      </w:r>
      <w:r w:rsidR="00FC5F72" w:rsidRPr="00673F2C">
        <w:rPr>
          <w:sz w:val="16"/>
          <w:szCs w:val="16"/>
        </w:rPr>
        <w:t xml:space="preserve">В </w:t>
      </w:r>
      <w:r w:rsidR="00FC5F72" w:rsidRPr="00673F2C">
        <w:rPr>
          <w:sz w:val="16"/>
          <w:szCs w:val="16"/>
          <w:lang w:val="en-US"/>
        </w:rPr>
        <w:t>I</w:t>
      </w:r>
      <w:r w:rsidR="00FC5F72" w:rsidRPr="00673F2C">
        <w:rPr>
          <w:sz w:val="16"/>
          <w:szCs w:val="16"/>
        </w:rPr>
        <w:t xml:space="preserve"> ЛИНИИ ГОРМОНОТЕРАПИИ ИСПОЛЬЗУЕТСЯ</w:t>
      </w:r>
      <w:r w:rsidRPr="00673F2C">
        <w:rPr>
          <w:sz w:val="16"/>
          <w:szCs w:val="16"/>
        </w:rPr>
        <w:t>:</w:t>
      </w:r>
    </w:p>
    <w:p w:rsidR="00CF5C8E" w:rsidRPr="00673F2C" w:rsidRDefault="00FC5F72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673F2C">
        <w:rPr>
          <w:color w:val="111111"/>
          <w:sz w:val="16"/>
          <w:szCs w:val="16"/>
        </w:rPr>
        <w:t>андрогены</w:t>
      </w:r>
    </w:p>
    <w:p w:rsidR="00FC5F72" w:rsidRPr="00673F2C" w:rsidRDefault="00FC5F72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673F2C">
        <w:rPr>
          <w:color w:val="111111"/>
          <w:sz w:val="16"/>
          <w:szCs w:val="16"/>
        </w:rPr>
        <w:t>прогестины</w:t>
      </w:r>
      <w:proofErr w:type="spellEnd"/>
    </w:p>
    <w:p w:rsidR="00FC5F72" w:rsidRPr="00673F2C" w:rsidRDefault="00F31B62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673F2C">
        <w:rPr>
          <w:color w:val="111111"/>
          <w:sz w:val="16"/>
          <w:szCs w:val="16"/>
        </w:rPr>
        <w:t>лекарственная кастрация</w:t>
      </w:r>
    </w:p>
    <w:p w:rsidR="00FC5F72" w:rsidRPr="00673F2C" w:rsidRDefault="00F31B62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673F2C">
        <w:rPr>
          <w:color w:val="111111"/>
          <w:sz w:val="16"/>
          <w:szCs w:val="16"/>
        </w:rPr>
        <w:t xml:space="preserve">хирургическая </w:t>
      </w:r>
      <w:r w:rsidR="00FC5F72" w:rsidRPr="00673F2C">
        <w:rPr>
          <w:color w:val="111111"/>
          <w:sz w:val="16"/>
          <w:szCs w:val="16"/>
        </w:rPr>
        <w:t xml:space="preserve">кастрация с последующим назначением </w:t>
      </w:r>
      <w:proofErr w:type="spellStart"/>
      <w:r w:rsidR="00FC5F72" w:rsidRPr="00673F2C">
        <w:rPr>
          <w:color w:val="111111"/>
          <w:sz w:val="16"/>
          <w:szCs w:val="16"/>
        </w:rPr>
        <w:t>антиэстрогенов</w:t>
      </w:r>
      <w:proofErr w:type="spellEnd"/>
      <w:r w:rsidR="00FC5F72" w:rsidRPr="00673F2C">
        <w:rPr>
          <w:color w:val="111111"/>
          <w:sz w:val="16"/>
          <w:szCs w:val="16"/>
        </w:rPr>
        <w:t xml:space="preserve"> или ингибиторов </w:t>
      </w:r>
      <w:proofErr w:type="spellStart"/>
      <w:r w:rsidR="00FC5F72" w:rsidRPr="00673F2C">
        <w:rPr>
          <w:color w:val="111111"/>
          <w:sz w:val="16"/>
          <w:szCs w:val="16"/>
        </w:rPr>
        <w:t>ароматазы</w:t>
      </w:r>
      <w:proofErr w:type="spellEnd"/>
    </w:p>
    <w:p w:rsidR="00AB1087" w:rsidRPr="00673F2C" w:rsidRDefault="00F31B62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20</w:t>
      </w:r>
      <w:r w:rsidR="00AB1087" w:rsidRPr="00673F2C">
        <w:rPr>
          <w:sz w:val="16"/>
          <w:szCs w:val="16"/>
        </w:rPr>
        <w:t xml:space="preserve">. </w:t>
      </w:r>
      <w:r w:rsidR="001148CE" w:rsidRPr="00673F2C">
        <w:rPr>
          <w:sz w:val="16"/>
          <w:szCs w:val="16"/>
        </w:rPr>
        <w:t>ПРЕДОПЕРАЦИОННАЯ ТЕРАПИЯ РАКА МОЛОЧНОЙ ЖЕЛЕЗЫ В ТЕЧЕНИЕ 3-4 МЕСЯЦЕВ НЕПРЕРЫВНО ПРОВОДИТСЯ ПРИ</w:t>
      </w:r>
      <w:r w:rsidR="009158D3" w:rsidRPr="00673F2C">
        <w:rPr>
          <w:sz w:val="16"/>
          <w:szCs w:val="16"/>
        </w:rPr>
        <w:t>:</w:t>
      </w:r>
    </w:p>
    <w:p w:rsidR="00FC5F72" w:rsidRPr="00673F2C" w:rsidRDefault="001148CE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673F2C">
        <w:rPr>
          <w:sz w:val="16"/>
          <w:szCs w:val="16"/>
        </w:rPr>
        <w:t>высокодифференцированном раке</w:t>
      </w:r>
    </w:p>
    <w:p w:rsidR="001148CE" w:rsidRPr="00673F2C" w:rsidRDefault="001148CE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673F2C">
        <w:rPr>
          <w:sz w:val="16"/>
          <w:szCs w:val="16"/>
        </w:rPr>
        <w:t>низкодифференцированном раке</w:t>
      </w:r>
    </w:p>
    <w:p w:rsidR="001148CE" w:rsidRPr="00673F2C" w:rsidRDefault="001148CE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673F2C">
        <w:rPr>
          <w:sz w:val="16"/>
          <w:szCs w:val="16"/>
        </w:rPr>
        <w:t>инвазивном раке</w:t>
      </w:r>
    </w:p>
    <w:p w:rsidR="001148CE" w:rsidRPr="00673F2C" w:rsidRDefault="001148CE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673F2C">
        <w:rPr>
          <w:sz w:val="16"/>
          <w:szCs w:val="16"/>
        </w:rPr>
        <w:t>диффузном раке</w:t>
      </w:r>
    </w:p>
    <w:p w:rsidR="001148CE" w:rsidRPr="00673F2C" w:rsidRDefault="001148CE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proofErr w:type="spellStart"/>
      <w:r w:rsidRPr="00673F2C">
        <w:rPr>
          <w:sz w:val="16"/>
          <w:szCs w:val="16"/>
        </w:rPr>
        <w:t>протоковой</w:t>
      </w:r>
      <w:proofErr w:type="spellEnd"/>
      <w:r w:rsidRPr="00673F2C">
        <w:rPr>
          <w:sz w:val="16"/>
          <w:szCs w:val="16"/>
        </w:rPr>
        <w:t xml:space="preserve"> </w:t>
      </w:r>
      <w:proofErr w:type="spellStart"/>
      <w:r w:rsidRPr="00673F2C">
        <w:rPr>
          <w:sz w:val="16"/>
          <w:szCs w:val="16"/>
        </w:rPr>
        <w:t>аденокарциноме</w:t>
      </w:r>
      <w:proofErr w:type="spellEnd"/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21. </w:t>
      </w:r>
      <w:r w:rsidR="000A6419" w:rsidRPr="00673F2C">
        <w:rPr>
          <w:sz w:val="16"/>
          <w:szCs w:val="16"/>
        </w:rPr>
        <w:t xml:space="preserve">ПРИ РАКЕ МОЛОЧНОЙ ЖЕЛЕЗЫ </w:t>
      </w:r>
      <w:r w:rsidR="000A6419" w:rsidRPr="00673F2C">
        <w:rPr>
          <w:sz w:val="16"/>
          <w:szCs w:val="16"/>
          <w:lang w:val="en-US"/>
        </w:rPr>
        <w:t>T</w:t>
      </w:r>
      <w:r w:rsidR="000A6419" w:rsidRPr="00673F2C">
        <w:rPr>
          <w:sz w:val="16"/>
          <w:szCs w:val="16"/>
        </w:rPr>
        <w:t>1</w:t>
      </w:r>
      <w:r w:rsidR="000A6419" w:rsidRPr="00673F2C">
        <w:rPr>
          <w:sz w:val="16"/>
          <w:szCs w:val="16"/>
          <w:lang w:val="en-US"/>
        </w:rPr>
        <w:t>NOMO</w:t>
      </w:r>
      <w:r w:rsidR="000A6419" w:rsidRPr="00673F2C">
        <w:rPr>
          <w:sz w:val="16"/>
          <w:szCs w:val="16"/>
        </w:rPr>
        <w:t xml:space="preserve">, РАСПОЛОЖЕННОМ </w:t>
      </w:r>
      <w:r w:rsidR="001148CE" w:rsidRPr="00673F2C">
        <w:rPr>
          <w:sz w:val="16"/>
          <w:szCs w:val="16"/>
        </w:rPr>
        <w:t>ПОД АРЕОЛОЙ СОСКА</w:t>
      </w:r>
      <w:r w:rsidR="000A6419" w:rsidRPr="00673F2C">
        <w:rPr>
          <w:sz w:val="16"/>
          <w:szCs w:val="16"/>
        </w:rPr>
        <w:t xml:space="preserve"> НЕОБХОДИМО ВЫПОЛНИТЬ</w:t>
      </w:r>
      <w:r w:rsidRPr="00673F2C">
        <w:rPr>
          <w:sz w:val="16"/>
          <w:szCs w:val="16"/>
        </w:rPr>
        <w:t>:</w:t>
      </w:r>
    </w:p>
    <w:p w:rsidR="008B5946" w:rsidRPr="00673F2C" w:rsidRDefault="000A6419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радикальную </w:t>
      </w:r>
      <w:proofErr w:type="spellStart"/>
      <w:r w:rsidRPr="00673F2C">
        <w:rPr>
          <w:sz w:val="16"/>
          <w:szCs w:val="16"/>
        </w:rPr>
        <w:t>мастэктомию</w:t>
      </w:r>
      <w:proofErr w:type="spellEnd"/>
      <w:r w:rsidRPr="00673F2C">
        <w:rPr>
          <w:sz w:val="16"/>
          <w:szCs w:val="16"/>
        </w:rPr>
        <w:t xml:space="preserve"> по </w:t>
      </w:r>
      <w:proofErr w:type="spellStart"/>
      <w:r w:rsidRPr="00673F2C">
        <w:rPr>
          <w:sz w:val="16"/>
          <w:szCs w:val="16"/>
        </w:rPr>
        <w:t>Хостеду</w:t>
      </w:r>
      <w:proofErr w:type="spellEnd"/>
    </w:p>
    <w:p w:rsidR="000A6419" w:rsidRPr="00673F2C" w:rsidRDefault="000A6419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радикальную </w:t>
      </w:r>
      <w:proofErr w:type="spellStart"/>
      <w:r w:rsidRPr="00673F2C">
        <w:rPr>
          <w:sz w:val="16"/>
          <w:szCs w:val="16"/>
        </w:rPr>
        <w:t>мастэктомию</w:t>
      </w:r>
      <w:proofErr w:type="spellEnd"/>
      <w:r w:rsidRPr="00673F2C">
        <w:rPr>
          <w:sz w:val="16"/>
          <w:szCs w:val="16"/>
        </w:rPr>
        <w:t xml:space="preserve"> по </w:t>
      </w:r>
      <w:proofErr w:type="spellStart"/>
      <w:r w:rsidRPr="00673F2C">
        <w:rPr>
          <w:sz w:val="16"/>
          <w:szCs w:val="16"/>
        </w:rPr>
        <w:t>Пейти-Диссену</w:t>
      </w:r>
      <w:proofErr w:type="spellEnd"/>
    </w:p>
    <w:p w:rsidR="000A6419" w:rsidRPr="00673F2C" w:rsidRDefault="000A6419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радикальную резекцию молочной железы</w:t>
      </w:r>
    </w:p>
    <w:p w:rsidR="000A6419" w:rsidRPr="00673F2C" w:rsidRDefault="000A6419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иссечение опухоли с удалением сторожевого лимфоузла</w:t>
      </w:r>
    </w:p>
    <w:p w:rsidR="00AB1087" w:rsidRPr="00673F2C" w:rsidRDefault="00AB1087" w:rsidP="00E54A55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22. </w:t>
      </w:r>
      <w:r w:rsidR="000A6419" w:rsidRPr="00673F2C">
        <w:rPr>
          <w:sz w:val="16"/>
          <w:szCs w:val="16"/>
        </w:rPr>
        <w:t>ПОЛНЫЙ ПЕРЕЧЕНЬ</w:t>
      </w:r>
      <w:r w:rsidR="001148CE" w:rsidRPr="00673F2C">
        <w:rPr>
          <w:sz w:val="16"/>
          <w:szCs w:val="16"/>
        </w:rPr>
        <w:t xml:space="preserve"> РЕГИОНАРНЫХ</w:t>
      </w:r>
      <w:r w:rsidR="000A6419" w:rsidRPr="00673F2C">
        <w:rPr>
          <w:sz w:val="16"/>
          <w:szCs w:val="16"/>
        </w:rPr>
        <w:t xml:space="preserve"> ЛИМФАТИЧЕСКИХ УЗЛОВ ЛЕГКОГО ВКЛЮЧАЕТ</w:t>
      </w:r>
      <w:r w:rsidR="00E54A55" w:rsidRPr="00673F2C">
        <w:rPr>
          <w:sz w:val="16"/>
          <w:szCs w:val="16"/>
        </w:rPr>
        <w:t>:</w:t>
      </w:r>
    </w:p>
    <w:p w:rsidR="00924B55" w:rsidRPr="00673F2C" w:rsidRDefault="000A6419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пульмональные, бронхопульмональные, </w:t>
      </w:r>
      <w:proofErr w:type="spellStart"/>
      <w:r w:rsidRPr="00673F2C">
        <w:rPr>
          <w:sz w:val="16"/>
          <w:szCs w:val="16"/>
        </w:rPr>
        <w:t>бифуркационные</w:t>
      </w:r>
      <w:proofErr w:type="spellEnd"/>
      <w:r w:rsidRPr="00673F2C">
        <w:rPr>
          <w:sz w:val="16"/>
          <w:szCs w:val="16"/>
        </w:rPr>
        <w:t xml:space="preserve">, </w:t>
      </w:r>
      <w:proofErr w:type="spellStart"/>
      <w:r w:rsidRPr="00673F2C">
        <w:rPr>
          <w:sz w:val="16"/>
          <w:szCs w:val="16"/>
        </w:rPr>
        <w:t>паратрахеальные</w:t>
      </w:r>
      <w:proofErr w:type="spellEnd"/>
    </w:p>
    <w:p w:rsidR="000A6419" w:rsidRPr="00673F2C" w:rsidRDefault="0097756C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пульмональные, бронхопульмональные, </w:t>
      </w:r>
      <w:proofErr w:type="spellStart"/>
      <w:r w:rsidRPr="00673F2C">
        <w:rPr>
          <w:sz w:val="16"/>
          <w:szCs w:val="16"/>
        </w:rPr>
        <w:t>бифуркационные</w:t>
      </w:r>
      <w:proofErr w:type="spellEnd"/>
      <w:r w:rsidRPr="00673F2C">
        <w:rPr>
          <w:sz w:val="16"/>
          <w:szCs w:val="16"/>
        </w:rPr>
        <w:t xml:space="preserve">, </w:t>
      </w:r>
      <w:proofErr w:type="spellStart"/>
      <w:r w:rsidRPr="00673F2C">
        <w:rPr>
          <w:sz w:val="16"/>
          <w:szCs w:val="16"/>
        </w:rPr>
        <w:t>паратрахеальные</w:t>
      </w:r>
      <w:proofErr w:type="spellEnd"/>
      <w:r w:rsidRPr="00673F2C">
        <w:rPr>
          <w:sz w:val="16"/>
          <w:szCs w:val="16"/>
        </w:rPr>
        <w:t>, надключичные</w:t>
      </w:r>
    </w:p>
    <w:p w:rsidR="0097756C" w:rsidRPr="00673F2C" w:rsidRDefault="0097756C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пульмональные, бронхопульмональные, </w:t>
      </w:r>
      <w:proofErr w:type="spellStart"/>
      <w:r w:rsidRPr="00673F2C">
        <w:rPr>
          <w:sz w:val="16"/>
          <w:szCs w:val="16"/>
        </w:rPr>
        <w:t>бифуркационные</w:t>
      </w:r>
      <w:proofErr w:type="spellEnd"/>
    </w:p>
    <w:p w:rsidR="000A6419" w:rsidRPr="00673F2C" w:rsidRDefault="0097756C" w:rsidP="000A6419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пульмональные</w:t>
      </w:r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23. </w:t>
      </w:r>
      <w:r w:rsidR="006E4CAE" w:rsidRPr="00673F2C">
        <w:rPr>
          <w:sz w:val="16"/>
          <w:szCs w:val="16"/>
        </w:rPr>
        <w:t>ПАРЕЗ ГОЛОСОВОЙ СКЛАДКИ</w:t>
      </w:r>
      <w:r w:rsidR="0097756C" w:rsidRPr="00673F2C">
        <w:rPr>
          <w:sz w:val="16"/>
          <w:szCs w:val="16"/>
        </w:rPr>
        <w:t xml:space="preserve"> ПРИ РАКЕ ЛЕГКОГО ВОЗНИКАЕТ</w:t>
      </w:r>
      <w:r w:rsidR="00E54A55" w:rsidRPr="00673F2C">
        <w:rPr>
          <w:sz w:val="16"/>
          <w:szCs w:val="16"/>
        </w:rPr>
        <w:t>:</w:t>
      </w:r>
    </w:p>
    <w:p w:rsidR="006917A5" w:rsidRPr="00673F2C" w:rsidRDefault="006917A5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вторичного отека гортани</w:t>
      </w:r>
    </w:p>
    <w:p w:rsidR="0097756C" w:rsidRPr="00673F2C" w:rsidRDefault="0097756C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 результате поражения симпатических ганглиев</w:t>
      </w:r>
    </w:p>
    <w:p w:rsidR="0097756C" w:rsidRPr="00673F2C" w:rsidRDefault="006917A5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в результате </w:t>
      </w:r>
      <w:r w:rsidR="0097756C" w:rsidRPr="00673F2C">
        <w:rPr>
          <w:sz w:val="16"/>
          <w:szCs w:val="16"/>
        </w:rPr>
        <w:t>поражения возвратного нерва</w:t>
      </w:r>
    </w:p>
    <w:p w:rsidR="00E54A55" w:rsidRPr="00673F2C" w:rsidRDefault="00AB1087" w:rsidP="00857D86">
      <w:pPr>
        <w:pStyle w:val="a9"/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 xml:space="preserve">24. </w:t>
      </w:r>
      <w:r w:rsidR="006917A5" w:rsidRPr="00673F2C">
        <w:rPr>
          <w:sz w:val="16"/>
          <w:szCs w:val="16"/>
        </w:rPr>
        <w:t>К ПАРАНЕОПЛАСТИЧЕСКИМ СИНДРОМАМ РАКА ЛЕГКОГО НЕ ОТНОСИТСЯ</w:t>
      </w:r>
      <w:r w:rsidRPr="00673F2C">
        <w:rPr>
          <w:sz w:val="16"/>
          <w:szCs w:val="16"/>
        </w:rPr>
        <w:t>:</w:t>
      </w:r>
    </w:p>
    <w:p w:rsidR="00C21D9C" w:rsidRPr="00673F2C" w:rsidRDefault="006917A5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lastRenderedPageBreak/>
        <w:t>синдром Пьера-Мари-</w:t>
      </w:r>
      <w:proofErr w:type="spellStart"/>
      <w:r w:rsidRPr="00673F2C">
        <w:rPr>
          <w:sz w:val="16"/>
          <w:szCs w:val="16"/>
        </w:rPr>
        <w:t>Бамбейгера</w:t>
      </w:r>
      <w:proofErr w:type="spellEnd"/>
      <w:r w:rsidR="00CD704A" w:rsidRPr="00673F2C">
        <w:rPr>
          <w:sz w:val="16"/>
          <w:szCs w:val="16"/>
        </w:rPr>
        <w:t xml:space="preserve"> (множественные симметричные </w:t>
      </w:r>
      <w:proofErr w:type="spellStart"/>
      <w:r w:rsidR="00CD704A" w:rsidRPr="00673F2C">
        <w:rPr>
          <w:sz w:val="16"/>
          <w:szCs w:val="16"/>
        </w:rPr>
        <w:t>периостозы</w:t>
      </w:r>
      <w:proofErr w:type="spellEnd"/>
      <w:r w:rsidR="00CD704A" w:rsidRPr="00673F2C">
        <w:rPr>
          <w:sz w:val="16"/>
          <w:szCs w:val="16"/>
        </w:rPr>
        <w:t xml:space="preserve"> длинных костей)</w:t>
      </w:r>
    </w:p>
    <w:p w:rsidR="006917A5" w:rsidRPr="00673F2C" w:rsidRDefault="006917A5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Синдром Ламберта-Итона</w:t>
      </w:r>
      <w:r w:rsidR="00CD704A" w:rsidRPr="00673F2C">
        <w:rPr>
          <w:sz w:val="16"/>
          <w:szCs w:val="16"/>
        </w:rPr>
        <w:t xml:space="preserve"> (слабость и быстрая утомляемость мышц)</w:t>
      </w:r>
    </w:p>
    <w:p w:rsidR="006917A5" w:rsidRPr="00673F2C" w:rsidRDefault="006917A5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 xml:space="preserve">Синдром </w:t>
      </w:r>
      <w:proofErr w:type="spellStart"/>
      <w:r w:rsidRPr="00673F2C">
        <w:rPr>
          <w:sz w:val="16"/>
          <w:szCs w:val="16"/>
        </w:rPr>
        <w:t>Пархона</w:t>
      </w:r>
      <w:r w:rsidR="00CD704A" w:rsidRPr="00673F2C">
        <w:rPr>
          <w:sz w:val="16"/>
          <w:szCs w:val="16"/>
        </w:rPr>
        <w:t>т</w:t>
      </w:r>
      <w:proofErr w:type="spellEnd"/>
      <w:r w:rsidR="00CD704A" w:rsidRPr="00673F2C">
        <w:rPr>
          <w:sz w:val="16"/>
          <w:szCs w:val="16"/>
        </w:rPr>
        <w:t xml:space="preserve"> (</w:t>
      </w:r>
      <w:proofErr w:type="spellStart"/>
      <w:r w:rsidR="00CD704A" w:rsidRPr="00673F2C">
        <w:rPr>
          <w:sz w:val="16"/>
          <w:szCs w:val="16"/>
        </w:rPr>
        <w:t>гипернатриемия</w:t>
      </w:r>
      <w:proofErr w:type="spellEnd"/>
      <w:r w:rsidR="00CD704A" w:rsidRPr="00673F2C">
        <w:rPr>
          <w:sz w:val="16"/>
          <w:szCs w:val="16"/>
        </w:rPr>
        <w:t xml:space="preserve">, </w:t>
      </w:r>
      <w:proofErr w:type="spellStart"/>
      <w:r w:rsidR="00CD704A" w:rsidRPr="00673F2C">
        <w:rPr>
          <w:sz w:val="16"/>
          <w:szCs w:val="16"/>
        </w:rPr>
        <w:t>гиперосмолярность</w:t>
      </w:r>
      <w:proofErr w:type="spellEnd"/>
      <w:r w:rsidR="00CD704A" w:rsidRPr="00673F2C">
        <w:rPr>
          <w:sz w:val="16"/>
          <w:szCs w:val="16"/>
        </w:rPr>
        <w:t xml:space="preserve"> мочи и плазмы крови)</w:t>
      </w:r>
    </w:p>
    <w:p w:rsidR="001148CE" w:rsidRPr="00673F2C" w:rsidRDefault="001148CE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Все кроме «</w:t>
      </w:r>
      <w:r w:rsidR="00CD704A" w:rsidRPr="00673F2C">
        <w:rPr>
          <w:sz w:val="16"/>
          <w:szCs w:val="16"/>
        </w:rPr>
        <w:t>с</w:t>
      </w:r>
      <w:r w:rsidRPr="00673F2C">
        <w:rPr>
          <w:sz w:val="16"/>
          <w:szCs w:val="16"/>
        </w:rPr>
        <w:t>»</w:t>
      </w:r>
    </w:p>
    <w:p w:rsidR="001148CE" w:rsidRPr="00673F2C" w:rsidRDefault="001148CE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Все ответы правильные</w:t>
      </w:r>
    </w:p>
    <w:p w:rsidR="00AB1087" w:rsidRPr="00673F2C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 xml:space="preserve">25. </w:t>
      </w:r>
      <w:r w:rsidR="006917A5" w:rsidRPr="00673F2C">
        <w:rPr>
          <w:sz w:val="16"/>
          <w:szCs w:val="16"/>
        </w:rPr>
        <w:t>БОЛЬНОМУ 43 ЛЕТ, ИМЕЮЩЕМУ</w:t>
      </w:r>
      <w:r w:rsidR="007E1F66" w:rsidRPr="00673F2C">
        <w:rPr>
          <w:sz w:val="16"/>
          <w:szCs w:val="16"/>
        </w:rPr>
        <w:t xml:space="preserve"> ПЛОСКОКЛЕТОЧНЫЙ</w:t>
      </w:r>
      <w:r w:rsidR="006917A5" w:rsidRPr="00673F2C">
        <w:rPr>
          <w:sz w:val="16"/>
          <w:szCs w:val="16"/>
        </w:rPr>
        <w:t xml:space="preserve"> РАК</w:t>
      </w:r>
      <w:r w:rsidR="00CD704A" w:rsidRPr="00673F2C">
        <w:rPr>
          <w:sz w:val="16"/>
          <w:szCs w:val="16"/>
        </w:rPr>
        <w:t xml:space="preserve"> ПРАВОГО</w:t>
      </w:r>
      <w:r w:rsidR="006917A5" w:rsidRPr="00673F2C">
        <w:rPr>
          <w:sz w:val="16"/>
          <w:szCs w:val="16"/>
        </w:rPr>
        <w:t xml:space="preserve"> </w:t>
      </w:r>
      <w:r w:rsidR="007E1F66" w:rsidRPr="00673F2C">
        <w:rPr>
          <w:sz w:val="16"/>
          <w:szCs w:val="16"/>
        </w:rPr>
        <w:t xml:space="preserve">ГЛАВНОГО БРОНХА </w:t>
      </w:r>
      <w:r w:rsidR="00F87882" w:rsidRPr="00673F2C">
        <w:rPr>
          <w:sz w:val="16"/>
          <w:szCs w:val="16"/>
        </w:rPr>
        <w:t>С РАСПРОСТРАНЕНИЕМ ДО ЕГО УСТЬЯ</w:t>
      </w:r>
      <w:r w:rsidR="007E1F66" w:rsidRPr="00673F2C">
        <w:rPr>
          <w:sz w:val="16"/>
          <w:szCs w:val="16"/>
        </w:rPr>
        <w:t xml:space="preserve"> ПОКАЗАНО ВЫПОЛНЕНИЕ</w:t>
      </w:r>
      <w:r w:rsidR="0037578F" w:rsidRPr="00673F2C">
        <w:rPr>
          <w:sz w:val="16"/>
          <w:szCs w:val="16"/>
        </w:rPr>
        <w:t>:</w:t>
      </w:r>
      <w:r w:rsidRPr="00673F2C">
        <w:rPr>
          <w:sz w:val="16"/>
          <w:szCs w:val="16"/>
        </w:rPr>
        <w:t xml:space="preserve"> </w:t>
      </w:r>
    </w:p>
    <w:p w:rsidR="0059739F" w:rsidRPr="00673F2C" w:rsidRDefault="00D5459D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п</w:t>
      </w:r>
      <w:r w:rsidR="007E1F66" w:rsidRPr="00673F2C">
        <w:rPr>
          <w:sz w:val="16"/>
          <w:szCs w:val="16"/>
        </w:rPr>
        <w:t>невмонэктомии</w:t>
      </w:r>
      <w:proofErr w:type="spellEnd"/>
      <w:r w:rsidR="00CD704A" w:rsidRPr="00673F2C">
        <w:rPr>
          <w:sz w:val="16"/>
          <w:szCs w:val="16"/>
        </w:rPr>
        <w:t xml:space="preserve"> с последующей химиотерапии</w:t>
      </w:r>
    </w:p>
    <w:p w:rsidR="007E1F66" w:rsidRPr="00673F2C" w:rsidRDefault="00D5459D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п</w:t>
      </w:r>
      <w:r w:rsidR="00CD704A" w:rsidRPr="00673F2C">
        <w:rPr>
          <w:sz w:val="16"/>
          <w:szCs w:val="16"/>
        </w:rPr>
        <w:t>невмонэктомии</w:t>
      </w:r>
      <w:proofErr w:type="spellEnd"/>
      <w:r w:rsidR="00CD704A" w:rsidRPr="00673F2C">
        <w:rPr>
          <w:sz w:val="16"/>
          <w:szCs w:val="16"/>
        </w:rPr>
        <w:t xml:space="preserve"> с </w:t>
      </w:r>
      <w:proofErr w:type="spellStart"/>
      <w:r w:rsidR="00CD704A" w:rsidRPr="00673F2C">
        <w:rPr>
          <w:sz w:val="16"/>
          <w:szCs w:val="16"/>
        </w:rPr>
        <w:t>цируляроной</w:t>
      </w:r>
      <w:proofErr w:type="spellEnd"/>
      <w:r w:rsidR="00CD704A" w:rsidRPr="00673F2C">
        <w:rPr>
          <w:sz w:val="16"/>
          <w:szCs w:val="16"/>
        </w:rPr>
        <w:t xml:space="preserve"> резекций трахеи</w:t>
      </w:r>
    </w:p>
    <w:p w:rsidR="007E1F66" w:rsidRPr="00673F2C" w:rsidRDefault="006E4CAE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п</w:t>
      </w:r>
      <w:r w:rsidR="007E1F66" w:rsidRPr="00673F2C">
        <w:rPr>
          <w:sz w:val="16"/>
          <w:szCs w:val="16"/>
        </w:rPr>
        <w:t>аллиативного химиолучевого лечения</w:t>
      </w:r>
    </w:p>
    <w:p w:rsidR="007E1F66" w:rsidRPr="00673F2C" w:rsidRDefault="006E4CAE" w:rsidP="000A75E2">
      <w:pPr>
        <w:pStyle w:val="a9"/>
        <w:numPr>
          <w:ilvl w:val="0"/>
          <w:numId w:val="30"/>
        </w:numPr>
        <w:tabs>
          <w:tab w:val="left" w:pos="284"/>
        </w:tabs>
        <w:ind w:left="284" w:firstLine="142"/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с</w:t>
      </w:r>
      <w:r w:rsidR="007E1F66" w:rsidRPr="00673F2C">
        <w:rPr>
          <w:sz w:val="16"/>
          <w:szCs w:val="16"/>
        </w:rPr>
        <w:t>имптоматической терапии</w:t>
      </w:r>
    </w:p>
    <w:p w:rsidR="0037578F" w:rsidRPr="00673F2C" w:rsidRDefault="00AB1087" w:rsidP="0037578F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 xml:space="preserve">26. </w:t>
      </w:r>
      <w:r w:rsidR="00CD704A" w:rsidRPr="00673F2C">
        <w:rPr>
          <w:sz w:val="16"/>
          <w:szCs w:val="16"/>
        </w:rPr>
        <w:t>НЕОСПОРИМОЕ ПОДТВЕРЖДЕНИЕ НАЛИЧИЯ МЕТАСТАЗОВ РАКА ЛЕГКОГО В ЛИМФОУЗЛЫ СРЕДОСТЕНИЯ МОЖНО ПОЛУЧИТЬ ПРИ</w:t>
      </w:r>
      <w:r w:rsidR="0037578F" w:rsidRPr="00673F2C">
        <w:rPr>
          <w:sz w:val="16"/>
          <w:szCs w:val="16"/>
        </w:rPr>
        <w:t>:</w:t>
      </w:r>
    </w:p>
    <w:p w:rsidR="00B57915" w:rsidRPr="00673F2C" w:rsidRDefault="00CD704A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медиастиноскопии</w:t>
      </w:r>
      <w:proofErr w:type="spellEnd"/>
      <w:r w:rsidRPr="00673F2C">
        <w:rPr>
          <w:sz w:val="16"/>
          <w:szCs w:val="16"/>
        </w:rPr>
        <w:t xml:space="preserve"> с биопсией</w:t>
      </w:r>
    </w:p>
    <w:p w:rsidR="00CD704A" w:rsidRPr="00673F2C" w:rsidRDefault="00CD704A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компьютерной томографии</w:t>
      </w:r>
    </w:p>
    <w:p w:rsidR="00CD704A" w:rsidRPr="00673F2C" w:rsidRDefault="00CD704A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магнитно-резонансной томографии</w:t>
      </w:r>
    </w:p>
    <w:p w:rsidR="00D5459D" w:rsidRPr="00673F2C" w:rsidRDefault="00D5459D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пневмомедиастинуме</w:t>
      </w:r>
      <w:proofErr w:type="spellEnd"/>
    </w:p>
    <w:p w:rsidR="00AB1087" w:rsidRPr="00673F2C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 xml:space="preserve">27. </w:t>
      </w:r>
      <w:r w:rsidR="00B57915" w:rsidRPr="00673F2C">
        <w:rPr>
          <w:sz w:val="16"/>
          <w:szCs w:val="16"/>
        </w:rPr>
        <w:t>РЕНТГЕНОЛОГИЧЕСКИМИ ПРИЗНАКАМИ ДОБРОКАЧЕСТВЕННОЙ ОПУХОЛИ ЯВЛЯЕТСЯ ВСЕ КРОМЕ</w:t>
      </w:r>
      <w:r w:rsidRPr="00673F2C">
        <w:rPr>
          <w:sz w:val="16"/>
          <w:szCs w:val="16"/>
        </w:rPr>
        <w:t>:</w:t>
      </w:r>
    </w:p>
    <w:p w:rsidR="00E7090F" w:rsidRPr="00673F2C" w:rsidRDefault="00B57915" w:rsidP="00B57915">
      <w:pPr>
        <w:pStyle w:val="a9"/>
        <w:numPr>
          <w:ilvl w:val="0"/>
          <w:numId w:val="52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однородной структуры опухоли</w:t>
      </w:r>
    </w:p>
    <w:p w:rsidR="00B57915" w:rsidRPr="00673F2C" w:rsidRDefault="00B57915" w:rsidP="00B57915">
      <w:pPr>
        <w:pStyle w:val="a9"/>
        <w:numPr>
          <w:ilvl w:val="0"/>
          <w:numId w:val="52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низкой интенсивности тени</w:t>
      </w:r>
    </w:p>
    <w:p w:rsidR="00B57915" w:rsidRPr="00673F2C" w:rsidRDefault="00B57915" w:rsidP="00B57915">
      <w:pPr>
        <w:pStyle w:val="a9"/>
        <w:numPr>
          <w:ilvl w:val="0"/>
          <w:numId w:val="52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четкости наружных контуров</w:t>
      </w:r>
    </w:p>
    <w:p w:rsidR="00B57915" w:rsidRPr="00673F2C" w:rsidRDefault="00B57915" w:rsidP="00B57915">
      <w:pPr>
        <w:pStyle w:val="a9"/>
        <w:numPr>
          <w:ilvl w:val="0"/>
          <w:numId w:val="52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отсутствия дорожки к корню</w:t>
      </w:r>
      <w:r w:rsidR="00D5459D" w:rsidRPr="00673F2C">
        <w:rPr>
          <w:sz w:val="16"/>
          <w:szCs w:val="16"/>
        </w:rPr>
        <w:t xml:space="preserve"> легкого</w:t>
      </w:r>
    </w:p>
    <w:p w:rsidR="00AB1087" w:rsidRPr="00673F2C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2</w:t>
      </w:r>
      <w:r w:rsidR="00794EEE" w:rsidRPr="00673F2C">
        <w:rPr>
          <w:sz w:val="16"/>
          <w:szCs w:val="16"/>
        </w:rPr>
        <w:t>8. ХИРУРГИЧЕСКИЙ МЕТОД В КАЧЕСТВЕ САМОСТОЯТЕЛЬНОГО ЛЕЧЕНИЯ</w:t>
      </w:r>
      <w:r w:rsidR="00BC76B0" w:rsidRPr="00673F2C">
        <w:rPr>
          <w:sz w:val="16"/>
          <w:szCs w:val="16"/>
        </w:rPr>
        <w:t xml:space="preserve"> НЕ</w:t>
      </w:r>
      <w:r w:rsidR="00794EEE" w:rsidRPr="00673F2C">
        <w:rPr>
          <w:sz w:val="16"/>
          <w:szCs w:val="16"/>
        </w:rPr>
        <w:t xml:space="preserve"> ПРИМЕНЯЕТСЯ ПРИ</w:t>
      </w:r>
      <w:r w:rsidRPr="00673F2C">
        <w:rPr>
          <w:sz w:val="16"/>
          <w:szCs w:val="16"/>
        </w:rPr>
        <w:t>:</w:t>
      </w:r>
    </w:p>
    <w:p w:rsidR="00AB1087" w:rsidRPr="00673F2C" w:rsidRDefault="00E7090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плоскоклеточн</w:t>
      </w:r>
      <w:r w:rsidR="00BC76B0" w:rsidRPr="00673F2C">
        <w:rPr>
          <w:sz w:val="16"/>
          <w:szCs w:val="16"/>
        </w:rPr>
        <w:t>ом</w:t>
      </w:r>
      <w:r w:rsidRPr="00673F2C">
        <w:rPr>
          <w:sz w:val="16"/>
          <w:szCs w:val="16"/>
        </w:rPr>
        <w:t xml:space="preserve"> рак</w:t>
      </w:r>
      <w:r w:rsidR="00BC76B0" w:rsidRPr="00673F2C">
        <w:rPr>
          <w:sz w:val="16"/>
          <w:szCs w:val="16"/>
        </w:rPr>
        <w:t>е</w:t>
      </w:r>
      <w:r w:rsidRPr="00673F2C">
        <w:rPr>
          <w:sz w:val="16"/>
          <w:szCs w:val="16"/>
        </w:rPr>
        <w:t xml:space="preserve"> легкого</w:t>
      </w:r>
    </w:p>
    <w:p w:rsidR="00E7090F" w:rsidRPr="00673F2C" w:rsidRDefault="00F4435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немелкоклеточно</w:t>
      </w:r>
      <w:r w:rsidR="00BC76B0" w:rsidRPr="00673F2C">
        <w:rPr>
          <w:sz w:val="16"/>
          <w:szCs w:val="16"/>
        </w:rPr>
        <w:t>м</w:t>
      </w:r>
      <w:proofErr w:type="spellEnd"/>
      <w:r w:rsidRPr="00673F2C">
        <w:rPr>
          <w:sz w:val="16"/>
          <w:szCs w:val="16"/>
        </w:rPr>
        <w:t xml:space="preserve"> рак</w:t>
      </w:r>
      <w:r w:rsidR="00BC76B0" w:rsidRPr="00673F2C">
        <w:rPr>
          <w:sz w:val="16"/>
          <w:szCs w:val="16"/>
        </w:rPr>
        <w:t>е</w:t>
      </w:r>
      <w:r w:rsidRPr="00673F2C">
        <w:rPr>
          <w:sz w:val="16"/>
          <w:szCs w:val="16"/>
        </w:rPr>
        <w:t xml:space="preserve"> легкого</w:t>
      </w:r>
    </w:p>
    <w:p w:rsidR="00E7090F" w:rsidRPr="00673F2C" w:rsidRDefault="00E7090F" w:rsidP="00E94090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>мелкоклеточно</w:t>
      </w:r>
      <w:r w:rsidR="00BC76B0" w:rsidRPr="00673F2C">
        <w:rPr>
          <w:sz w:val="16"/>
          <w:szCs w:val="16"/>
        </w:rPr>
        <w:t>м</w:t>
      </w:r>
      <w:r w:rsidRPr="00673F2C">
        <w:rPr>
          <w:sz w:val="16"/>
          <w:szCs w:val="16"/>
        </w:rPr>
        <w:t xml:space="preserve"> рак</w:t>
      </w:r>
      <w:r w:rsidR="00BC76B0" w:rsidRPr="00673F2C">
        <w:rPr>
          <w:sz w:val="16"/>
          <w:szCs w:val="16"/>
        </w:rPr>
        <w:t>е</w:t>
      </w:r>
      <w:r w:rsidRPr="00673F2C">
        <w:rPr>
          <w:sz w:val="16"/>
          <w:szCs w:val="16"/>
        </w:rPr>
        <w:t xml:space="preserve"> легкого</w:t>
      </w:r>
    </w:p>
    <w:p w:rsidR="004D7369" w:rsidRPr="00673F2C" w:rsidRDefault="00BC76B0" w:rsidP="006E4CAE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673F2C">
        <w:rPr>
          <w:sz w:val="16"/>
          <w:szCs w:val="16"/>
        </w:rPr>
        <w:t xml:space="preserve">при </w:t>
      </w:r>
      <w:proofErr w:type="gramStart"/>
      <w:r w:rsidRPr="00673F2C">
        <w:rPr>
          <w:sz w:val="16"/>
          <w:szCs w:val="16"/>
        </w:rPr>
        <w:t>брон</w:t>
      </w:r>
      <w:r w:rsidR="006E4CAE" w:rsidRPr="00673F2C">
        <w:rPr>
          <w:sz w:val="16"/>
          <w:szCs w:val="16"/>
        </w:rPr>
        <w:t>х</w:t>
      </w:r>
      <w:r w:rsidRPr="00673F2C">
        <w:rPr>
          <w:sz w:val="16"/>
          <w:szCs w:val="16"/>
        </w:rPr>
        <w:t>о-альвеолярном</w:t>
      </w:r>
      <w:proofErr w:type="gramEnd"/>
      <w:r w:rsidRPr="00673F2C">
        <w:rPr>
          <w:sz w:val="16"/>
          <w:szCs w:val="16"/>
        </w:rPr>
        <w:t xml:space="preserve"> раке</w:t>
      </w:r>
    </w:p>
    <w:p w:rsidR="005166FE" w:rsidRPr="00673F2C" w:rsidRDefault="006E4CAE" w:rsidP="005166FE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29</w:t>
      </w:r>
      <w:r w:rsidR="005166FE" w:rsidRPr="00673F2C">
        <w:rPr>
          <w:sz w:val="16"/>
          <w:szCs w:val="16"/>
        </w:rPr>
        <w:t>.</w:t>
      </w:r>
      <w:r w:rsidR="00345B7A" w:rsidRPr="00673F2C">
        <w:rPr>
          <w:sz w:val="16"/>
          <w:szCs w:val="16"/>
        </w:rPr>
        <w:t xml:space="preserve"> </w:t>
      </w:r>
      <w:r w:rsidR="00D5459D" w:rsidRPr="00673F2C">
        <w:rPr>
          <w:sz w:val="16"/>
          <w:szCs w:val="16"/>
        </w:rPr>
        <w:t>У БОЛЬНОГО ОБЫЧНОГО ТЕЛОСЛОЖЕНИЯ И РОСТА НА УРОВНЕ 23 СМ ОТ РЕЗЦОМ ОБНАРУЖЕН РАСПРОСТРАНЕННЫЙ РАК ПИЩЕВОДА, ЗАПОДОЗРЕНО ФИСТУЛООБРАЗОВАНИЕ. С КАКИМ АНАТОМИЧЕСКИМ ОБРАЗОВАНИЕМ ЛОГИЧНО ПРЕДПОЛОЖИТЬ НАЛИЧИЕ СВИЩА</w:t>
      </w:r>
      <w:r w:rsidR="00AB1087" w:rsidRPr="00673F2C">
        <w:rPr>
          <w:sz w:val="16"/>
          <w:szCs w:val="16"/>
        </w:rPr>
        <w:t>:</w:t>
      </w:r>
    </w:p>
    <w:p w:rsidR="00345B7A" w:rsidRPr="00673F2C" w:rsidRDefault="00D5459D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плевральным мешком</w:t>
      </w:r>
    </w:p>
    <w:p w:rsidR="00D5459D" w:rsidRPr="00673F2C" w:rsidRDefault="00D5459D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левым главным бронхом</w:t>
      </w:r>
    </w:p>
    <w:p w:rsidR="00D5459D" w:rsidRPr="00673F2C" w:rsidRDefault="00D5459D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 трахеей</w:t>
      </w:r>
    </w:p>
    <w:p w:rsidR="00D5459D" w:rsidRPr="00673F2C" w:rsidRDefault="00D5459D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со средостением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0</w:t>
      </w:r>
      <w:r w:rsidRPr="00673F2C">
        <w:rPr>
          <w:sz w:val="16"/>
          <w:szCs w:val="16"/>
        </w:rPr>
        <w:t xml:space="preserve">. </w:t>
      </w:r>
      <w:r w:rsidR="00602D10" w:rsidRPr="00673F2C">
        <w:rPr>
          <w:sz w:val="16"/>
          <w:szCs w:val="16"/>
        </w:rPr>
        <w:t>ПРИ РАКЕ ПИЩЕВОДА МОЖЕТ НАБЛЮДАТЬСЯ</w:t>
      </w:r>
      <w:r w:rsidR="00D5459D" w:rsidRPr="00673F2C">
        <w:rPr>
          <w:sz w:val="16"/>
          <w:szCs w:val="16"/>
        </w:rPr>
        <w:t xml:space="preserve"> ПАРАНЕОПЛАСТИЧЕСКИЙ СИНДРОМ</w:t>
      </w:r>
      <w:r w:rsidRPr="00673F2C">
        <w:rPr>
          <w:sz w:val="16"/>
          <w:szCs w:val="16"/>
        </w:rPr>
        <w:t>:</w:t>
      </w:r>
    </w:p>
    <w:p w:rsidR="0073263D" w:rsidRPr="00673F2C" w:rsidRDefault="00602D10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мигрирующий тромбофлебит</w:t>
      </w:r>
    </w:p>
    <w:p w:rsidR="00602D10" w:rsidRPr="00673F2C" w:rsidRDefault="00602D10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мигрирующая фигурная эритема</w:t>
      </w:r>
    </w:p>
    <w:p w:rsidR="00602D10" w:rsidRPr="00673F2C" w:rsidRDefault="00602D10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ладоно</w:t>
      </w:r>
      <w:proofErr w:type="spellEnd"/>
      <w:r w:rsidRPr="00673F2C">
        <w:rPr>
          <w:sz w:val="16"/>
          <w:szCs w:val="16"/>
        </w:rPr>
        <w:t>-подошвенный гиперкератоз</w:t>
      </w:r>
    </w:p>
    <w:p w:rsidR="00602D10" w:rsidRPr="00673F2C" w:rsidRDefault="00602D10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все перечисленное</w:t>
      </w:r>
    </w:p>
    <w:p w:rsidR="00AB1087" w:rsidRPr="00673F2C" w:rsidRDefault="00AB1087" w:rsidP="00AB1087">
      <w:pPr>
        <w:tabs>
          <w:tab w:val="left" w:pos="284"/>
        </w:tabs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1</w:t>
      </w:r>
      <w:r w:rsidRPr="00673F2C">
        <w:rPr>
          <w:sz w:val="16"/>
          <w:szCs w:val="16"/>
        </w:rPr>
        <w:t xml:space="preserve">. </w:t>
      </w:r>
      <w:r w:rsidR="00D5459D" w:rsidRPr="00673F2C">
        <w:rPr>
          <w:sz w:val="16"/>
          <w:szCs w:val="16"/>
        </w:rPr>
        <w:t>ЛИМФОГЕННЫЕ</w:t>
      </w:r>
      <w:r w:rsidR="00602D10" w:rsidRPr="00673F2C">
        <w:rPr>
          <w:sz w:val="16"/>
          <w:szCs w:val="16"/>
        </w:rPr>
        <w:t xml:space="preserve"> МЕТАСТАЗЫ РАК</w:t>
      </w:r>
      <w:r w:rsidR="00D5459D" w:rsidRPr="00673F2C">
        <w:rPr>
          <w:sz w:val="16"/>
          <w:szCs w:val="16"/>
        </w:rPr>
        <w:t>А ГРУДНОГО ОТДЕЛА</w:t>
      </w:r>
      <w:r w:rsidR="00602D10" w:rsidRPr="00673F2C">
        <w:rPr>
          <w:sz w:val="16"/>
          <w:szCs w:val="16"/>
        </w:rPr>
        <w:t xml:space="preserve"> ПИЩЕВОДА</w:t>
      </w:r>
      <w:r w:rsidR="00D5459D" w:rsidRPr="00673F2C">
        <w:rPr>
          <w:sz w:val="16"/>
          <w:szCs w:val="16"/>
        </w:rPr>
        <w:t xml:space="preserve"> В ОБЛАСТИ ЧРЕВНОГО СТВОЛА КЛАССИФИЦИРУЮТСЯ КАК</w:t>
      </w:r>
      <w:r w:rsidRPr="00673F2C">
        <w:rPr>
          <w:sz w:val="16"/>
          <w:szCs w:val="16"/>
        </w:rPr>
        <w:t>:</w:t>
      </w:r>
    </w:p>
    <w:p w:rsidR="00602D10" w:rsidRPr="00673F2C" w:rsidRDefault="00D5459D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N1</w:t>
      </w:r>
    </w:p>
    <w:p w:rsidR="00D5459D" w:rsidRPr="00673F2C" w:rsidRDefault="00D5459D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N2</w:t>
      </w:r>
    </w:p>
    <w:p w:rsidR="00D5459D" w:rsidRPr="00673F2C" w:rsidRDefault="00D5459D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N3</w:t>
      </w:r>
    </w:p>
    <w:p w:rsidR="00D5459D" w:rsidRPr="00673F2C" w:rsidRDefault="00D5459D" w:rsidP="000A75E2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M1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2</w:t>
      </w:r>
      <w:r w:rsidRPr="00673F2C">
        <w:rPr>
          <w:sz w:val="16"/>
          <w:szCs w:val="16"/>
        </w:rPr>
        <w:t>.</w:t>
      </w:r>
      <w:r w:rsidR="00102492" w:rsidRPr="00673F2C">
        <w:rPr>
          <w:sz w:val="16"/>
          <w:szCs w:val="16"/>
        </w:rPr>
        <w:t xml:space="preserve"> </w:t>
      </w:r>
      <w:r w:rsidR="00602D10" w:rsidRPr="00673F2C">
        <w:rPr>
          <w:sz w:val="16"/>
          <w:szCs w:val="16"/>
        </w:rPr>
        <w:t>ЛУЧЕВАЯ ТЕРАПИЯ В КАЧЕСТВЕ САМОСТОЯТЕЛЬНОГО МЕТОДА ПРИ РАКЕ ПИЩЕВОДА РЕКОМЕНДУЕТСЯ</w:t>
      </w:r>
      <w:r w:rsidRPr="00673F2C">
        <w:rPr>
          <w:sz w:val="16"/>
          <w:szCs w:val="16"/>
        </w:rPr>
        <w:t>:</w:t>
      </w:r>
    </w:p>
    <w:p w:rsidR="00CA1D40" w:rsidRPr="00673F2C" w:rsidRDefault="00602D10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при раке шейного отдела</w:t>
      </w:r>
    </w:p>
    <w:p w:rsidR="00602D10" w:rsidRPr="00673F2C" w:rsidRDefault="00602D10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раке </w:t>
      </w:r>
      <w:proofErr w:type="spellStart"/>
      <w:r w:rsidRPr="00673F2C">
        <w:rPr>
          <w:sz w:val="16"/>
          <w:szCs w:val="16"/>
        </w:rPr>
        <w:t>верхнегрудного</w:t>
      </w:r>
      <w:proofErr w:type="spellEnd"/>
      <w:r w:rsidRPr="00673F2C">
        <w:rPr>
          <w:sz w:val="16"/>
          <w:szCs w:val="16"/>
        </w:rPr>
        <w:t xml:space="preserve"> отдела</w:t>
      </w:r>
    </w:p>
    <w:p w:rsidR="00602D10" w:rsidRPr="00673F2C" w:rsidRDefault="00602D10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раке верхне- и </w:t>
      </w:r>
      <w:proofErr w:type="spellStart"/>
      <w:r w:rsidRPr="00673F2C">
        <w:rPr>
          <w:sz w:val="16"/>
          <w:szCs w:val="16"/>
        </w:rPr>
        <w:t>среднегрудного</w:t>
      </w:r>
      <w:proofErr w:type="spellEnd"/>
      <w:r w:rsidRPr="00673F2C">
        <w:rPr>
          <w:sz w:val="16"/>
          <w:szCs w:val="16"/>
        </w:rPr>
        <w:t xml:space="preserve"> отделов</w:t>
      </w:r>
    </w:p>
    <w:p w:rsidR="00602D10" w:rsidRPr="00673F2C" w:rsidRDefault="0061566C" w:rsidP="000A75E2">
      <w:pPr>
        <w:pStyle w:val="a7"/>
        <w:numPr>
          <w:ilvl w:val="0"/>
          <w:numId w:val="34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раке шейного и </w:t>
      </w:r>
      <w:proofErr w:type="spellStart"/>
      <w:r w:rsidRPr="00673F2C">
        <w:rPr>
          <w:sz w:val="16"/>
          <w:szCs w:val="16"/>
        </w:rPr>
        <w:t>верхнегрудного</w:t>
      </w:r>
      <w:proofErr w:type="spellEnd"/>
      <w:r w:rsidRPr="00673F2C">
        <w:rPr>
          <w:sz w:val="16"/>
          <w:szCs w:val="16"/>
        </w:rPr>
        <w:t xml:space="preserve"> отделов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3</w:t>
      </w:r>
      <w:r w:rsidRPr="00673F2C">
        <w:rPr>
          <w:sz w:val="16"/>
          <w:szCs w:val="16"/>
        </w:rPr>
        <w:t xml:space="preserve">. </w:t>
      </w:r>
      <w:r w:rsidR="00CA1D40" w:rsidRPr="00673F2C">
        <w:rPr>
          <w:sz w:val="16"/>
          <w:szCs w:val="16"/>
        </w:rPr>
        <w:t>ПРИ</w:t>
      </w:r>
      <w:r w:rsidR="0061566C" w:rsidRPr="00673F2C">
        <w:rPr>
          <w:sz w:val="16"/>
          <w:szCs w:val="16"/>
        </w:rPr>
        <w:t xml:space="preserve"> КАРДИОЭЗОФАГЕАЛЬНОМ</w:t>
      </w:r>
      <w:r w:rsidR="00CA1D40" w:rsidRPr="00673F2C">
        <w:rPr>
          <w:sz w:val="16"/>
          <w:szCs w:val="16"/>
        </w:rPr>
        <w:t xml:space="preserve"> РАКЕ</w:t>
      </w:r>
      <w:r w:rsidR="0061566C" w:rsidRPr="00673F2C">
        <w:rPr>
          <w:sz w:val="16"/>
          <w:szCs w:val="16"/>
        </w:rPr>
        <w:t xml:space="preserve"> ОНКОЛОГИЧЕСКИ АДЕКВАТНОЙ ОПЕРАЦИЕЙ СЧИТАЕТСЯ</w:t>
      </w:r>
      <w:r w:rsidRPr="00673F2C">
        <w:rPr>
          <w:sz w:val="16"/>
          <w:szCs w:val="16"/>
        </w:rPr>
        <w:t>:</w:t>
      </w:r>
    </w:p>
    <w:p w:rsidR="00CA1D40" w:rsidRPr="00673F2C" w:rsidRDefault="0061566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чрезбрюшная</w:t>
      </w:r>
      <w:proofErr w:type="spellEnd"/>
      <w:r w:rsidRPr="00673F2C">
        <w:rPr>
          <w:sz w:val="16"/>
          <w:szCs w:val="16"/>
        </w:rPr>
        <w:t xml:space="preserve"> </w:t>
      </w:r>
      <w:proofErr w:type="spellStart"/>
      <w:r w:rsidRPr="00673F2C">
        <w:rPr>
          <w:sz w:val="16"/>
          <w:szCs w:val="16"/>
        </w:rPr>
        <w:t>гастрэктомия</w:t>
      </w:r>
      <w:proofErr w:type="spellEnd"/>
      <w:r w:rsidRPr="00673F2C">
        <w:rPr>
          <w:sz w:val="16"/>
          <w:szCs w:val="16"/>
        </w:rPr>
        <w:t xml:space="preserve"> с сагиттальной </w:t>
      </w:r>
      <w:proofErr w:type="spellStart"/>
      <w:r w:rsidRPr="00673F2C">
        <w:rPr>
          <w:sz w:val="16"/>
          <w:szCs w:val="16"/>
        </w:rPr>
        <w:t>мидиастинотомией</w:t>
      </w:r>
      <w:proofErr w:type="spellEnd"/>
    </w:p>
    <w:p w:rsidR="0061566C" w:rsidRPr="00673F2C" w:rsidRDefault="0061566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субтотальная проксимальная резекция желудка</w:t>
      </w:r>
    </w:p>
    <w:p w:rsidR="0061566C" w:rsidRPr="00673F2C" w:rsidRDefault="0061566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операция </w:t>
      </w:r>
      <w:proofErr w:type="spellStart"/>
      <w:r w:rsidRPr="00673F2C">
        <w:rPr>
          <w:sz w:val="16"/>
          <w:szCs w:val="16"/>
        </w:rPr>
        <w:t>Гэрлока</w:t>
      </w:r>
      <w:proofErr w:type="spellEnd"/>
    </w:p>
    <w:p w:rsidR="0061566C" w:rsidRPr="00673F2C" w:rsidRDefault="0061566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все перечисленное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4</w:t>
      </w:r>
      <w:r w:rsidRPr="00673F2C">
        <w:rPr>
          <w:sz w:val="16"/>
          <w:szCs w:val="16"/>
        </w:rPr>
        <w:t xml:space="preserve">. </w:t>
      </w:r>
      <w:r w:rsidR="00CF0438" w:rsidRPr="00673F2C">
        <w:rPr>
          <w:sz w:val="16"/>
          <w:szCs w:val="16"/>
        </w:rPr>
        <w:t>ДЛЯ РАКА ЖЕЛУДКА НЕ ХАРАКТЕРНО ОСЛОЖНЕНИЕ</w:t>
      </w:r>
      <w:r w:rsidRPr="00673F2C">
        <w:rPr>
          <w:sz w:val="16"/>
          <w:szCs w:val="16"/>
        </w:rPr>
        <w:t>:</w:t>
      </w:r>
    </w:p>
    <w:p w:rsidR="00666A52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дисфагия</w:t>
      </w:r>
    </w:p>
    <w:p w:rsidR="00CF0438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перфорация</w:t>
      </w:r>
    </w:p>
    <w:p w:rsidR="00CF0438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кровотечение</w:t>
      </w:r>
    </w:p>
    <w:p w:rsidR="00CF0438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желтуха</w:t>
      </w:r>
    </w:p>
    <w:p w:rsidR="00CF0438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толстокишечная непроходимость</w:t>
      </w:r>
    </w:p>
    <w:p w:rsidR="00CF0438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анемия</w:t>
      </w:r>
    </w:p>
    <w:p w:rsidR="00CF0438" w:rsidRPr="00673F2C" w:rsidRDefault="00CF0438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возможны все осложнения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5</w:t>
      </w:r>
      <w:r w:rsidRPr="00673F2C">
        <w:rPr>
          <w:sz w:val="16"/>
          <w:szCs w:val="16"/>
        </w:rPr>
        <w:t xml:space="preserve">. </w:t>
      </w:r>
      <w:r w:rsidR="00666A52" w:rsidRPr="00673F2C">
        <w:rPr>
          <w:sz w:val="16"/>
          <w:szCs w:val="16"/>
        </w:rPr>
        <w:t xml:space="preserve">МЕТАСТАЗОМ </w:t>
      </w:r>
      <w:r w:rsidR="00CF0438" w:rsidRPr="00673F2C">
        <w:rPr>
          <w:sz w:val="16"/>
          <w:szCs w:val="16"/>
        </w:rPr>
        <w:t>МЕДСЕСТРЫ</w:t>
      </w:r>
      <w:r w:rsidR="0061566C" w:rsidRPr="00673F2C">
        <w:rPr>
          <w:sz w:val="16"/>
          <w:szCs w:val="16"/>
        </w:rPr>
        <w:t xml:space="preserve"> ЖОЗЕФ ПРИ </w:t>
      </w:r>
      <w:r w:rsidR="00666A52" w:rsidRPr="00673F2C">
        <w:rPr>
          <w:sz w:val="16"/>
          <w:szCs w:val="16"/>
        </w:rPr>
        <w:t>РАКЕ ЖЕЛУДКА НАЗЫВАЕТСЯ</w:t>
      </w:r>
      <w:r w:rsidRPr="00673F2C">
        <w:rPr>
          <w:sz w:val="16"/>
          <w:szCs w:val="16"/>
        </w:rPr>
        <w:t>:</w:t>
      </w:r>
    </w:p>
    <w:p w:rsidR="00E570FD" w:rsidRPr="00673F2C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метастаз в надключичные лимфоузлы слева</w:t>
      </w:r>
    </w:p>
    <w:p w:rsidR="00666A52" w:rsidRPr="00673F2C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lastRenderedPageBreak/>
        <w:t>метастаз в надключичные лимфоузлы справа</w:t>
      </w:r>
    </w:p>
    <w:p w:rsidR="00666A52" w:rsidRPr="00673F2C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метастаз в подмышечные лимфоузлы</w:t>
      </w:r>
    </w:p>
    <w:p w:rsidR="00666A52" w:rsidRPr="00673F2C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метастаз в пупок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6</w:t>
      </w:r>
      <w:r w:rsidRPr="00673F2C">
        <w:rPr>
          <w:sz w:val="16"/>
          <w:szCs w:val="16"/>
        </w:rPr>
        <w:t xml:space="preserve">. </w:t>
      </w:r>
      <w:r w:rsidR="00B6351F" w:rsidRPr="00673F2C">
        <w:rPr>
          <w:sz w:val="16"/>
          <w:szCs w:val="16"/>
        </w:rPr>
        <w:t>ПРОТИВОПОКАЗАНИЕМ К МУКОЗЭКТОМИИ ПРИ РАКЕ ЖЕЛУДКА ЯВЛЯЕТСЯ</w:t>
      </w:r>
      <w:r w:rsidR="002616F7" w:rsidRPr="00673F2C">
        <w:rPr>
          <w:sz w:val="16"/>
          <w:szCs w:val="16"/>
        </w:rPr>
        <w:t>:</w:t>
      </w:r>
    </w:p>
    <w:p w:rsidR="00BA7B3F" w:rsidRPr="00673F2C" w:rsidRDefault="00B6351F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тип опухоли </w:t>
      </w:r>
      <w:proofErr w:type="spellStart"/>
      <w:r w:rsidRPr="00673F2C">
        <w:rPr>
          <w:sz w:val="16"/>
          <w:szCs w:val="16"/>
          <w:lang w:val="en-US"/>
        </w:rPr>
        <w:t>IIa-IIb</w:t>
      </w:r>
      <w:proofErr w:type="spellEnd"/>
    </w:p>
    <w:p w:rsidR="00B6351F" w:rsidRPr="00673F2C" w:rsidRDefault="00B6351F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тип опухоли </w:t>
      </w:r>
      <w:proofErr w:type="spellStart"/>
      <w:r w:rsidRPr="00673F2C">
        <w:rPr>
          <w:sz w:val="16"/>
          <w:szCs w:val="16"/>
          <w:lang w:val="en-US"/>
        </w:rPr>
        <w:t>IIc</w:t>
      </w:r>
      <w:proofErr w:type="spellEnd"/>
      <w:r w:rsidRPr="00673F2C">
        <w:rPr>
          <w:sz w:val="16"/>
          <w:szCs w:val="16"/>
        </w:rPr>
        <w:t xml:space="preserve"> более </w:t>
      </w:r>
      <w:r w:rsidR="00A23832" w:rsidRPr="00673F2C">
        <w:rPr>
          <w:sz w:val="16"/>
          <w:szCs w:val="16"/>
        </w:rPr>
        <w:t>1 см</w:t>
      </w:r>
    </w:p>
    <w:p w:rsidR="00B6351F" w:rsidRPr="00673F2C" w:rsidRDefault="00A23832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тип опухоли </w:t>
      </w:r>
      <w:r w:rsidRPr="00673F2C">
        <w:rPr>
          <w:sz w:val="16"/>
          <w:szCs w:val="16"/>
          <w:lang w:val="en-US"/>
        </w:rPr>
        <w:t>III</w:t>
      </w:r>
    </w:p>
    <w:p w:rsidR="00A23832" w:rsidRPr="00673F2C" w:rsidRDefault="00A23832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верно «</w:t>
      </w:r>
      <w:r w:rsidRPr="00673F2C">
        <w:rPr>
          <w:sz w:val="16"/>
          <w:szCs w:val="16"/>
          <w:lang w:val="en-US"/>
        </w:rPr>
        <w:t>b</w:t>
      </w:r>
      <w:r w:rsidRPr="00673F2C">
        <w:rPr>
          <w:sz w:val="16"/>
          <w:szCs w:val="16"/>
        </w:rPr>
        <w:t>» и «</w:t>
      </w:r>
      <w:r w:rsidRPr="00673F2C">
        <w:rPr>
          <w:sz w:val="16"/>
          <w:szCs w:val="16"/>
          <w:lang w:val="en-US"/>
        </w:rPr>
        <w:t>c</w:t>
      </w:r>
      <w:r w:rsidRPr="00673F2C">
        <w:rPr>
          <w:sz w:val="16"/>
          <w:szCs w:val="16"/>
        </w:rPr>
        <w:t>»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7</w:t>
      </w:r>
      <w:r w:rsidRPr="00673F2C">
        <w:rPr>
          <w:sz w:val="16"/>
          <w:szCs w:val="16"/>
        </w:rPr>
        <w:t xml:space="preserve">. </w:t>
      </w:r>
      <w:r w:rsidR="00A23832" w:rsidRPr="00673F2C">
        <w:rPr>
          <w:sz w:val="16"/>
          <w:szCs w:val="16"/>
        </w:rPr>
        <w:t>В СИНДРОМ МАЛЫХ ПРИЗНАКОВ САВИЦКОГО</w:t>
      </w:r>
      <w:r w:rsidR="00CF0438" w:rsidRPr="00673F2C">
        <w:rPr>
          <w:sz w:val="16"/>
          <w:szCs w:val="16"/>
        </w:rPr>
        <w:t xml:space="preserve"> ПРИ РАКЕ ЖЕЛУДКА</w:t>
      </w:r>
      <w:r w:rsidR="00A23832" w:rsidRPr="00673F2C">
        <w:rPr>
          <w:sz w:val="16"/>
          <w:szCs w:val="16"/>
        </w:rPr>
        <w:t xml:space="preserve"> НЕ ВХОДИТ</w:t>
      </w:r>
      <w:r w:rsidRPr="00673F2C">
        <w:rPr>
          <w:sz w:val="16"/>
          <w:szCs w:val="16"/>
        </w:rPr>
        <w:t>:</w:t>
      </w:r>
    </w:p>
    <w:p w:rsidR="005F12F9" w:rsidRPr="00673F2C" w:rsidRDefault="00A23832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дискомфорт в </w:t>
      </w:r>
      <w:proofErr w:type="spellStart"/>
      <w:r w:rsidRPr="00673F2C">
        <w:rPr>
          <w:sz w:val="16"/>
          <w:szCs w:val="16"/>
        </w:rPr>
        <w:t>эпигастрии</w:t>
      </w:r>
      <w:proofErr w:type="spellEnd"/>
    </w:p>
    <w:p w:rsidR="00A23832" w:rsidRPr="00673F2C" w:rsidRDefault="00A23832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боли в </w:t>
      </w:r>
      <w:proofErr w:type="spellStart"/>
      <w:r w:rsidRPr="00673F2C">
        <w:rPr>
          <w:sz w:val="16"/>
          <w:szCs w:val="16"/>
        </w:rPr>
        <w:t>эпигастрии</w:t>
      </w:r>
      <w:proofErr w:type="spellEnd"/>
    </w:p>
    <w:p w:rsidR="00A23832" w:rsidRPr="00673F2C" w:rsidRDefault="00A23832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отвращение к отдельным видам пищи</w:t>
      </w:r>
    </w:p>
    <w:p w:rsidR="00A23832" w:rsidRPr="00673F2C" w:rsidRDefault="00A23832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депрессия</w:t>
      </w:r>
    </w:p>
    <w:p w:rsidR="00AB1087" w:rsidRPr="00673F2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</w:t>
      </w:r>
      <w:r w:rsidR="006E4CAE" w:rsidRPr="00673F2C">
        <w:rPr>
          <w:sz w:val="16"/>
          <w:szCs w:val="16"/>
        </w:rPr>
        <w:t>8</w:t>
      </w:r>
      <w:r w:rsidRPr="00673F2C">
        <w:rPr>
          <w:sz w:val="16"/>
          <w:szCs w:val="16"/>
        </w:rPr>
        <w:t xml:space="preserve">. </w:t>
      </w:r>
      <w:r w:rsidR="00A23832" w:rsidRPr="00673F2C">
        <w:rPr>
          <w:sz w:val="16"/>
          <w:szCs w:val="16"/>
        </w:rPr>
        <w:t>АНЕМИЯ ПРИ РАКЕ ЖЕЛУДКА ОБУСЛОВЛЕНА</w:t>
      </w:r>
      <w:r w:rsidRPr="00673F2C">
        <w:rPr>
          <w:sz w:val="16"/>
          <w:szCs w:val="16"/>
        </w:rPr>
        <w:t>:</w:t>
      </w:r>
    </w:p>
    <w:p w:rsidR="00446197" w:rsidRPr="00673F2C" w:rsidRDefault="00A23832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кровотечением из опухоли</w:t>
      </w:r>
    </w:p>
    <w:p w:rsidR="00A23832" w:rsidRPr="00673F2C" w:rsidRDefault="00A23832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недостаточным усвоением витамина В12</w:t>
      </w:r>
    </w:p>
    <w:p w:rsidR="00A23832" w:rsidRPr="00673F2C" w:rsidRDefault="00A23832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метастазами в костный мозг</w:t>
      </w:r>
    </w:p>
    <w:p w:rsidR="00A23832" w:rsidRPr="00673F2C" w:rsidRDefault="00A23832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все ответы правильные</w:t>
      </w:r>
    </w:p>
    <w:p w:rsidR="00AB1087" w:rsidRPr="00673F2C" w:rsidRDefault="006E4CAE" w:rsidP="0044619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39</w:t>
      </w:r>
      <w:r w:rsidR="00AB1087" w:rsidRPr="00673F2C">
        <w:rPr>
          <w:sz w:val="16"/>
          <w:szCs w:val="16"/>
        </w:rPr>
        <w:t xml:space="preserve">. </w:t>
      </w:r>
      <w:r w:rsidR="000B38C6" w:rsidRPr="00673F2C">
        <w:rPr>
          <w:sz w:val="16"/>
          <w:szCs w:val="16"/>
        </w:rPr>
        <w:t>ПРИ КАРДИОЭЗОФАГЕАЛЬНОМ РАКЕ С ЦЕЛЬЮ БОРЬБЫ С ДИСФАГИЕЙ ИСПОЛЬЗУЮТ</w:t>
      </w:r>
      <w:r w:rsidR="00AB1087" w:rsidRPr="00673F2C">
        <w:rPr>
          <w:sz w:val="16"/>
          <w:szCs w:val="16"/>
        </w:rPr>
        <w:t>:</w:t>
      </w:r>
    </w:p>
    <w:p w:rsidR="00446197" w:rsidRPr="00673F2C" w:rsidRDefault="000B38C6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эндоскопическую </w:t>
      </w:r>
      <w:proofErr w:type="spellStart"/>
      <w:r w:rsidRPr="00673F2C">
        <w:rPr>
          <w:sz w:val="16"/>
          <w:szCs w:val="16"/>
        </w:rPr>
        <w:t>реканализацию</w:t>
      </w:r>
      <w:proofErr w:type="spellEnd"/>
      <w:r w:rsidRPr="00673F2C">
        <w:rPr>
          <w:sz w:val="16"/>
          <w:szCs w:val="16"/>
        </w:rPr>
        <w:t xml:space="preserve"> опухоли</w:t>
      </w:r>
    </w:p>
    <w:p w:rsidR="000B38C6" w:rsidRPr="00673F2C" w:rsidRDefault="000B38C6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стентирование</w:t>
      </w:r>
      <w:proofErr w:type="spellEnd"/>
      <w:r w:rsidRPr="00673F2C">
        <w:rPr>
          <w:sz w:val="16"/>
          <w:szCs w:val="16"/>
        </w:rPr>
        <w:t xml:space="preserve"> опухоли</w:t>
      </w:r>
    </w:p>
    <w:p w:rsidR="000B38C6" w:rsidRPr="00673F2C" w:rsidRDefault="000B38C6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шунтирующие операции</w:t>
      </w:r>
    </w:p>
    <w:p w:rsidR="000B38C6" w:rsidRPr="00673F2C" w:rsidRDefault="000B38C6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все варианты правильные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</w:t>
      </w:r>
      <w:r w:rsidR="006E4CAE" w:rsidRPr="00673F2C">
        <w:rPr>
          <w:sz w:val="16"/>
          <w:szCs w:val="16"/>
        </w:rPr>
        <w:t>0</w:t>
      </w:r>
      <w:r w:rsidRPr="00673F2C">
        <w:rPr>
          <w:sz w:val="16"/>
          <w:szCs w:val="16"/>
        </w:rPr>
        <w:t xml:space="preserve">. </w:t>
      </w:r>
      <w:r w:rsidR="006E4CAE" w:rsidRPr="00673F2C">
        <w:rPr>
          <w:sz w:val="16"/>
          <w:szCs w:val="16"/>
        </w:rPr>
        <w:t>ДЛЯ РАКА ПРЯМОЙ КИШКИ ХАРАКТЕРНО ВСЕ, КРОМЕ</w:t>
      </w:r>
      <w:r w:rsidRPr="00673F2C">
        <w:rPr>
          <w:sz w:val="16"/>
          <w:szCs w:val="16"/>
        </w:rPr>
        <w:t>:</w:t>
      </w:r>
    </w:p>
    <w:p w:rsidR="000B38C6" w:rsidRPr="00673F2C" w:rsidRDefault="006E4CA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императивных позывов на стул до 20-30 раз в сутки</w:t>
      </w:r>
    </w:p>
    <w:p w:rsidR="006E4CAE" w:rsidRPr="00673F2C" w:rsidRDefault="006E4CA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изменение формы калового столбика</w:t>
      </w:r>
    </w:p>
    <w:p w:rsidR="006E4CAE" w:rsidRPr="00673F2C" w:rsidRDefault="006E4CA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возникновения запоров</w:t>
      </w:r>
    </w:p>
    <w:p w:rsidR="006E4CAE" w:rsidRPr="00673F2C" w:rsidRDefault="006E4CAE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появления алой крови в конце акта дефекации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</w:t>
      </w:r>
      <w:r w:rsidR="006E4CAE" w:rsidRPr="00673F2C">
        <w:rPr>
          <w:sz w:val="16"/>
          <w:szCs w:val="16"/>
        </w:rPr>
        <w:t>1</w:t>
      </w:r>
      <w:r w:rsidRPr="00673F2C">
        <w:rPr>
          <w:sz w:val="16"/>
          <w:szCs w:val="16"/>
        </w:rPr>
        <w:t xml:space="preserve">. </w:t>
      </w:r>
      <w:r w:rsidR="000B38C6" w:rsidRPr="00673F2C">
        <w:rPr>
          <w:sz w:val="16"/>
          <w:szCs w:val="16"/>
        </w:rPr>
        <w:t xml:space="preserve">ТОКСИКО-АНЕМИЧЕСКАЯ ФОРМА РАКА </w:t>
      </w:r>
      <w:r w:rsidR="001E7FCA" w:rsidRPr="00673F2C">
        <w:rPr>
          <w:sz w:val="16"/>
          <w:szCs w:val="16"/>
        </w:rPr>
        <w:t>ТОЛСТОЙ</w:t>
      </w:r>
      <w:r w:rsidR="000B38C6" w:rsidRPr="00673F2C">
        <w:rPr>
          <w:sz w:val="16"/>
          <w:szCs w:val="16"/>
        </w:rPr>
        <w:t xml:space="preserve"> КИШКИ ХАРАКТЕРНА ДЛЯ</w:t>
      </w:r>
      <w:r w:rsidRPr="00673F2C">
        <w:rPr>
          <w:sz w:val="16"/>
          <w:szCs w:val="16"/>
        </w:rPr>
        <w:t>:</w:t>
      </w:r>
    </w:p>
    <w:p w:rsidR="00FC480E" w:rsidRPr="00673F2C" w:rsidRDefault="000B38C6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поражения правых отделов кишки</w:t>
      </w:r>
    </w:p>
    <w:p w:rsidR="000B38C6" w:rsidRPr="00673F2C" w:rsidRDefault="000B38C6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поражения поперечной ободочной кишки</w:t>
      </w:r>
    </w:p>
    <w:p w:rsidR="000B38C6" w:rsidRPr="00673F2C" w:rsidRDefault="001E7FCA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поражения левых отделов кишки</w:t>
      </w:r>
    </w:p>
    <w:p w:rsidR="001E7FCA" w:rsidRPr="00673F2C" w:rsidRDefault="001E7FCA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поражения прямой кишки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</w:t>
      </w:r>
      <w:r w:rsidR="00DC619B" w:rsidRPr="00673F2C">
        <w:rPr>
          <w:sz w:val="16"/>
          <w:szCs w:val="16"/>
        </w:rPr>
        <w:t>2</w:t>
      </w:r>
      <w:r w:rsidRPr="00673F2C">
        <w:rPr>
          <w:sz w:val="16"/>
          <w:szCs w:val="16"/>
        </w:rPr>
        <w:t xml:space="preserve">. </w:t>
      </w:r>
      <w:r w:rsidR="001E7FCA" w:rsidRPr="00673F2C">
        <w:rPr>
          <w:sz w:val="16"/>
          <w:szCs w:val="16"/>
        </w:rPr>
        <w:t>АДЪЮВАНТНАЯ ХИМИОТЕРАПИЯ ПОКАЗАНА ПРИ РАКЕ ОБОДОЧНОЙ КИШКИ</w:t>
      </w:r>
      <w:r w:rsidRPr="00673F2C">
        <w:rPr>
          <w:sz w:val="16"/>
          <w:szCs w:val="16"/>
        </w:rPr>
        <w:t>:</w:t>
      </w:r>
    </w:p>
    <w:p w:rsidR="0024268E" w:rsidRPr="00673F2C" w:rsidRDefault="001E7FCA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раке </w:t>
      </w:r>
      <w:r w:rsidRPr="00673F2C">
        <w:rPr>
          <w:sz w:val="16"/>
          <w:szCs w:val="16"/>
          <w:lang w:val="en-US"/>
        </w:rPr>
        <w:t>Tis</w:t>
      </w:r>
      <w:r w:rsidRPr="00673F2C">
        <w:rPr>
          <w:sz w:val="16"/>
          <w:szCs w:val="16"/>
        </w:rPr>
        <w:t xml:space="preserve"> после эндоскопического удаления</w:t>
      </w:r>
    </w:p>
    <w:p w:rsidR="001E7FCA" w:rsidRPr="00673F2C" w:rsidRDefault="001E7FCA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раке </w:t>
      </w:r>
      <w:r w:rsidRPr="00673F2C">
        <w:rPr>
          <w:sz w:val="16"/>
          <w:szCs w:val="16"/>
          <w:lang w:val="en-US"/>
        </w:rPr>
        <w:t>T</w:t>
      </w:r>
      <w:r w:rsidRPr="00673F2C">
        <w:rPr>
          <w:sz w:val="16"/>
          <w:szCs w:val="16"/>
        </w:rPr>
        <w:t>3-4</w:t>
      </w:r>
      <w:r w:rsidRPr="00673F2C">
        <w:rPr>
          <w:sz w:val="16"/>
          <w:szCs w:val="16"/>
          <w:lang w:val="en-US"/>
        </w:rPr>
        <w:t>N</w:t>
      </w:r>
      <w:r w:rsidRPr="00673F2C">
        <w:rPr>
          <w:sz w:val="16"/>
          <w:szCs w:val="16"/>
        </w:rPr>
        <w:t>0</w:t>
      </w:r>
      <w:r w:rsidRPr="00673F2C">
        <w:rPr>
          <w:sz w:val="16"/>
          <w:szCs w:val="16"/>
          <w:lang w:val="en-US"/>
        </w:rPr>
        <w:t>M</w:t>
      </w:r>
      <w:r w:rsidRPr="00673F2C">
        <w:rPr>
          <w:sz w:val="16"/>
          <w:szCs w:val="16"/>
        </w:rPr>
        <w:t xml:space="preserve">0 после радикальной </w:t>
      </w:r>
      <w:proofErr w:type="spellStart"/>
      <w:r w:rsidRPr="00673F2C">
        <w:rPr>
          <w:sz w:val="16"/>
          <w:szCs w:val="16"/>
        </w:rPr>
        <w:t>оперции</w:t>
      </w:r>
      <w:proofErr w:type="spellEnd"/>
    </w:p>
    <w:p w:rsidR="001E7FCA" w:rsidRPr="00673F2C" w:rsidRDefault="001E7FCA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раке </w:t>
      </w:r>
      <w:r w:rsidRPr="00673F2C">
        <w:rPr>
          <w:sz w:val="16"/>
          <w:szCs w:val="16"/>
          <w:lang w:val="en-US"/>
        </w:rPr>
        <w:t>T</w:t>
      </w:r>
      <w:r w:rsidR="007E53AC" w:rsidRPr="00673F2C">
        <w:rPr>
          <w:sz w:val="16"/>
          <w:szCs w:val="16"/>
        </w:rPr>
        <w:t>1</w:t>
      </w:r>
      <w:r w:rsidRPr="00673F2C">
        <w:rPr>
          <w:sz w:val="16"/>
          <w:szCs w:val="16"/>
        </w:rPr>
        <w:t>-4</w:t>
      </w:r>
      <w:r w:rsidRPr="00673F2C">
        <w:rPr>
          <w:sz w:val="16"/>
          <w:szCs w:val="16"/>
          <w:lang w:val="en-US"/>
        </w:rPr>
        <w:t>N</w:t>
      </w:r>
      <w:r w:rsidR="007E53AC" w:rsidRPr="00673F2C">
        <w:rPr>
          <w:sz w:val="16"/>
          <w:szCs w:val="16"/>
        </w:rPr>
        <w:t>1-2</w:t>
      </w:r>
      <w:r w:rsidRPr="00673F2C">
        <w:rPr>
          <w:sz w:val="16"/>
          <w:szCs w:val="16"/>
          <w:lang w:val="en-US"/>
        </w:rPr>
        <w:t>M</w:t>
      </w:r>
      <w:r w:rsidRPr="00673F2C">
        <w:rPr>
          <w:sz w:val="16"/>
          <w:szCs w:val="16"/>
        </w:rPr>
        <w:t>0</w:t>
      </w:r>
      <w:r w:rsidR="007E53AC" w:rsidRPr="00673F2C">
        <w:rPr>
          <w:sz w:val="16"/>
          <w:szCs w:val="16"/>
        </w:rPr>
        <w:t xml:space="preserve"> после радикальной операции</w:t>
      </w:r>
    </w:p>
    <w:p w:rsidR="007E53AC" w:rsidRPr="00673F2C" w:rsidRDefault="007E53AC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правильно «</w:t>
      </w:r>
      <w:r w:rsidRPr="00673F2C">
        <w:rPr>
          <w:sz w:val="16"/>
          <w:szCs w:val="16"/>
          <w:lang w:val="en-US"/>
        </w:rPr>
        <w:t>b</w:t>
      </w:r>
      <w:r w:rsidRPr="00673F2C">
        <w:rPr>
          <w:sz w:val="16"/>
          <w:szCs w:val="16"/>
        </w:rPr>
        <w:t>»</w:t>
      </w:r>
      <w:r w:rsidRPr="00673F2C">
        <w:rPr>
          <w:sz w:val="16"/>
          <w:szCs w:val="16"/>
          <w:lang w:val="en-US"/>
        </w:rPr>
        <w:t xml:space="preserve"> </w:t>
      </w:r>
      <w:r w:rsidRPr="00673F2C">
        <w:rPr>
          <w:sz w:val="16"/>
          <w:szCs w:val="16"/>
        </w:rPr>
        <w:t>и «</w:t>
      </w:r>
      <w:r w:rsidRPr="00673F2C">
        <w:rPr>
          <w:sz w:val="16"/>
          <w:szCs w:val="16"/>
          <w:lang w:val="en-US"/>
        </w:rPr>
        <w:t>c</w:t>
      </w:r>
      <w:r w:rsidRPr="00673F2C">
        <w:rPr>
          <w:sz w:val="16"/>
          <w:szCs w:val="16"/>
        </w:rPr>
        <w:t>»</w:t>
      </w:r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</w:t>
      </w:r>
      <w:r w:rsidR="00DC619B" w:rsidRPr="00673F2C">
        <w:rPr>
          <w:sz w:val="16"/>
          <w:szCs w:val="16"/>
        </w:rPr>
        <w:t>3</w:t>
      </w:r>
      <w:r w:rsidRPr="00673F2C">
        <w:rPr>
          <w:sz w:val="16"/>
          <w:szCs w:val="16"/>
        </w:rPr>
        <w:t xml:space="preserve">. </w:t>
      </w:r>
      <w:r w:rsidR="007E53AC" w:rsidRPr="00673F2C">
        <w:rPr>
          <w:sz w:val="16"/>
          <w:szCs w:val="16"/>
        </w:rPr>
        <w:t xml:space="preserve">ПРИ ПЛОСКОКЛЕТОЧНОМ РАКЕ АНАЛЬНОГО КАНАЛА </w:t>
      </w:r>
      <w:r w:rsidR="007E53AC" w:rsidRPr="00673F2C">
        <w:rPr>
          <w:sz w:val="16"/>
          <w:szCs w:val="16"/>
          <w:lang w:val="en-US"/>
        </w:rPr>
        <w:t>T</w:t>
      </w:r>
      <w:r w:rsidR="007E53AC" w:rsidRPr="00673F2C">
        <w:rPr>
          <w:sz w:val="16"/>
          <w:szCs w:val="16"/>
        </w:rPr>
        <w:t>1</w:t>
      </w:r>
      <w:r w:rsidR="007E53AC" w:rsidRPr="00673F2C">
        <w:rPr>
          <w:sz w:val="16"/>
          <w:szCs w:val="16"/>
          <w:lang w:val="en-US"/>
        </w:rPr>
        <w:t>N</w:t>
      </w:r>
      <w:r w:rsidR="007E53AC" w:rsidRPr="00673F2C">
        <w:rPr>
          <w:sz w:val="16"/>
          <w:szCs w:val="16"/>
        </w:rPr>
        <w:t>0</w:t>
      </w:r>
      <w:r w:rsidR="007E53AC" w:rsidRPr="00673F2C">
        <w:rPr>
          <w:sz w:val="16"/>
          <w:szCs w:val="16"/>
          <w:lang w:val="en-US"/>
        </w:rPr>
        <w:t>M</w:t>
      </w:r>
      <w:r w:rsidR="007E53AC" w:rsidRPr="00673F2C">
        <w:rPr>
          <w:sz w:val="16"/>
          <w:szCs w:val="16"/>
        </w:rPr>
        <w:t>0 ПОКАЗАНО</w:t>
      </w:r>
      <w:r w:rsidRPr="00673F2C">
        <w:rPr>
          <w:sz w:val="16"/>
          <w:szCs w:val="16"/>
        </w:rPr>
        <w:t>:</w:t>
      </w:r>
    </w:p>
    <w:p w:rsidR="004C480E" w:rsidRPr="00673F2C" w:rsidRDefault="007E53AC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брюшно-промежностная экстирпация прямой кишки</w:t>
      </w:r>
    </w:p>
    <w:p w:rsidR="007E53AC" w:rsidRPr="00673F2C" w:rsidRDefault="007E53AC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локальное иссечение опухоли +лучевая терапия</w:t>
      </w:r>
    </w:p>
    <w:p w:rsidR="007E53AC" w:rsidRPr="00673F2C" w:rsidRDefault="007E53AC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химиолучевое лечение +</w:t>
      </w:r>
      <w:r w:rsidR="00374ADE" w:rsidRPr="00673F2C">
        <w:rPr>
          <w:sz w:val="16"/>
          <w:szCs w:val="16"/>
        </w:rPr>
        <w:t>операция при остаточной опухоли</w:t>
      </w:r>
    </w:p>
    <w:p w:rsidR="00374ADE" w:rsidRPr="00673F2C" w:rsidRDefault="00374ADE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локальное иссечение с последующим наблюдением</w:t>
      </w:r>
    </w:p>
    <w:p w:rsidR="003145F0" w:rsidRPr="00673F2C" w:rsidRDefault="00AB1087" w:rsidP="003145F0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</w:t>
      </w:r>
      <w:r w:rsidR="00DC619B" w:rsidRPr="00673F2C">
        <w:rPr>
          <w:sz w:val="16"/>
          <w:szCs w:val="16"/>
        </w:rPr>
        <w:t>4</w:t>
      </w:r>
      <w:r w:rsidRPr="00673F2C">
        <w:rPr>
          <w:sz w:val="16"/>
          <w:szCs w:val="16"/>
        </w:rPr>
        <w:t xml:space="preserve">. </w:t>
      </w:r>
      <w:r w:rsidR="00CF0438" w:rsidRPr="00673F2C">
        <w:rPr>
          <w:sz w:val="16"/>
          <w:szCs w:val="16"/>
        </w:rPr>
        <w:t>ДЛЯ ЛИКВИДАЦИИ МЕХАНИЧЕСКОЙ ЖЕЛТУХИ ПРИ РАКЕ ПЕЧЕНИ ПРИМЕНЯЮТ</w:t>
      </w:r>
      <w:r w:rsidRPr="00673F2C">
        <w:rPr>
          <w:sz w:val="16"/>
          <w:szCs w:val="16"/>
        </w:rPr>
        <w:t>:</w:t>
      </w:r>
    </w:p>
    <w:p w:rsidR="00A26014" w:rsidRPr="00673F2C" w:rsidRDefault="00CF0438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холецистостомию</w:t>
      </w:r>
      <w:proofErr w:type="spellEnd"/>
    </w:p>
    <w:p w:rsidR="00CF0438" w:rsidRPr="00673F2C" w:rsidRDefault="00CF0438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гепатикоэнтеростомию</w:t>
      </w:r>
      <w:proofErr w:type="spellEnd"/>
    </w:p>
    <w:p w:rsidR="00CF0438" w:rsidRPr="00673F2C" w:rsidRDefault="00CF0438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чрезкожно-чрезпеченочное</w:t>
      </w:r>
      <w:proofErr w:type="spellEnd"/>
      <w:r w:rsidRPr="00673F2C">
        <w:rPr>
          <w:sz w:val="16"/>
          <w:szCs w:val="16"/>
        </w:rPr>
        <w:t xml:space="preserve"> дренирование</w:t>
      </w:r>
    </w:p>
    <w:p w:rsidR="00CF0438" w:rsidRPr="00673F2C" w:rsidRDefault="00CF0438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холедоходуоденостомию</w:t>
      </w:r>
      <w:proofErr w:type="spellEnd"/>
    </w:p>
    <w:p w:rsidR="00AB1087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</w:t>
      </w:r>
      <w:r w:rsidR="00DC619B" w:rsidRPr="00673F2C">
        <w:rPr>
          <w:sz w:val="16"/>
          <w:szCs w:val="16"/>
        </w:rPr>
        <w:t>5</w:t>
      </w:r>
      <w:r w:rsidRPr="00673F2C">
        <w:rPr>
          <w:sz w:val="16"/>
          <w:szCs w:val="16"/>
        </w:rPr>
        <w:t xml:space="preserve">. </w:t>
      </w:r>
      <w:r w:rsidR="007050FF" w:rsidRPr="00673F2C">
        <w:rPr>
          <w:sz w:val="16"/>
          <w:szCs w:val="16"/>
        </w:rPr>
        <w:t>ТРАНСПЛАНТАЦИЯ ПЕЧЕНИ ПРИ РАКЕ</w:t>
      </w:r>
      <w:r w:rsidR="00F87882" w:rsidRPr="00673F2C">
        <w:rPr>
          <w:sz w:val="16"/>
          <w:szCs w:val="16"/>
        </w:rPr>
        <w:t xml:space="preserve"> НА ФОНЕ ЦИРРОЗА</w:t>
      </w:r>
      <w:r w:rsidRPr="00673F2C">
        <w:rPr>
          <w:sz w:val="16"/>
          <w:szCs w:val="16"/>
        </w:rPr>
        <w:t>:</w:t>
      </w:r>
    </w:p>
    <w:p w:rsidR="00A26014" w:rsidRPr="00673F2C" w:rsidRDefault="00CF0438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не показана</w:t>
      </w:r>
    </w:p>
    <w:p w:rsidR="007050FF" w:rsidRPr="00673F2C" w:rsidRDefault="007050FF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при наличии одной опухоли до 5 см</w:t>
      </w:r>
    </w:p>
    <w:p w:rsidR="007050FF" w:rsidRPr="00673F2C" w:rsidRDefault="007050FF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при наличии </w:t>
      </w:r>
      <w:r w:rsidR="00CF0438" w:rsidRPr="00673F2C">
        <w:rPr>
          <w:sz w:val="16"/>
          <w:szCs w:val="16"/>
        </w:rPr>
        <w:t>до трех</w:t>
      </w:r>
      <w:r w:rsidRPr="00673F2C">
        <w:rPr>
          <w:sz w:val="16"/>
          <w:szCs w:val="16"/>
        </w:rPr>
        <w:t xml:space="preserve"> опухолей до 3 см</w:t>
      </w:r>
    </w:p>
    <w:p w:rsidR="007050FF" w:rsidRPr="00673F2C" w:rsidRDefault="007050FF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правильно «</w:t>
      </w:r>
      <w:r w:rsidRPr="00673F2C">
        <w:rPr>
          <w:sz w:val="16"/>
          <w:szCs w:val="16"/>
          <w:lang w:val="en-US"/>
        </w:rPr>
        <w:t>b</w:t>
      </w:r>
      <w:r w:rsidRPr="00673F2C">
        <w:rPr>
          <w:sz w:val="16"/>
          <w:szCs w:val="16"/>
        </w:rPr>
        <w:t>» и «</w:t>
      </w:r>
      <w:r w:rsidRPr="00673F2C">
        <w:rPr>
          <w:sz w:val="16"/>
          <w:szCs w:val="16"/>
          <w:lang w:val="en-US"/>
        </w:rPr>
        <w:t>c</w:t>
      </w:r>
      <w:r w:rsidRPr="00673F2C">
        <w:rPr>
          <w:sz w:val="16"/>
          <w:szCs w:val="16"/>
        </w:rPr>
        <w:t>»</w:t>
      </w:r>
    </w:p>
    <w:p w:rsidR="00041D0D" w:rsidRPr="00673F2C" w:rsidRDefault="00AB1087" w:rsidP="00AB1087">
      <w:pPr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47. </w:t>
      </w:r>
      <w:r w:rsidR="007809DB" w:rsidRPr="00673F2C">
        <w:rPr>
          <w:sz w:val="16"/>
          <w:szCs w:val="16"/>
        </w:rPr>
        <w:t>ПРИ РАКЕ ПОДЖЕЛУДОЧНОЙ ЖЕЛЕЗЫ ПОВЫШАЕТСЯ СОДЕРЖАНИЕ ОНКОМАРКЕРА</w:t>
      </w:r>
      <w:r w:rsidRPr="00673F2C">
        <w:rPr>
          <w:sz w:val="16"/>
          <w:szCs w:val="16"/>
        </w:rPr>
        <w:t>:</w:t>
      </w:r>
    </w:p>
    <w:p w:rsidR="00A26014" w:rsidRPr="00673F2C" w:rsidRDefault="007809DB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СА-15-3</w:t>
      </w:r>
    </w:p>
    <w:p w:rsidR="007809DB" w:rsidRPr="00673F2C" w:rsidRDefault="007809DB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АФП</w:t>
      </w:r>
    </w:p>
    <w:p w:rsidR="007809DB" w:rsidRPr="00673F2C" w:rsidRDefault="007809DB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СА-19-9</w:t>
      </w:r>
    </w:p>
    <w:p w:rsidR="007809DB" w:rsidRPr="00673F2C" w:rsidRDefault="007809DB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  <w:lang w:val="en-US"/>
        </w:rPr>
        <w:t>SCC</w:t>
      </w:r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>48.</w:t>
      </w:r>
      <w:r w:rsidR="007809DB" w:rsidRPr="00673F2C">
        <w:rPr>
          <w:sz w:val="16"/>
          <w:szCs w:val="16"/>
        </w:rPr>
        <w:t xml:space="preserve"> </w:t>
      </w:r>
      <w:r w:rsidR="00CF0438" w:rsidRPr="00673F2C">
        <w:rPr>
          <w:sz w:val="16"/>
          <w:szCs w:val="16"/>
        </w:rPr>
        <w:t>ДЛЯ ЛЕЧЕНИЯ НЕРЕЗЕКТАБЕЛЬНОГО РАКА</w:t>
      </w:r>
      <w:r w:rsidR="007809DB" w:rsidRPr="00673F2C">
        <w:rPr>
          <w:sz w:val="16"/>
          <w:szCs w:val="16"/>
        </w:rPr>
        <w:t xml:space="preserve"> ПОДЖЕЛУДОЧНОЙ ЖЕЛЕЗЫ</w:t>
      </w:r>
      <w:r w:rsidR="00CF0438" w:rsidRPr="00673F2C">
        <w:rPr>
          <w:sz w:val="16"/>
          <w:szCs w:val="16"/>
        </w:rPr>
        <w:t xml:space="preserve"> ОБЫЧНО ИСПОЛЬЗУЮТ</w:t>
      </w:r>
      <w:r w:rsidRPr="00673F2C">
        <w:rPr>
          <w:sz w:val="16"/>
          <w:szCs w:val="16"/>
        </w:rPr>
        <w:t>:</w:t>
      </w:r>
    </w:p>
    <w:p w:rsidR="00C53908" w:rsidRPr="00673F2C" w:rsidRDefault="007809DB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Капецитабин</w:t>
      </w:r>
      <w:proofErr w:type="spellEnd"/>
      <w:r w:rsidR="008D0010" w:rsidRPr="00673F2C">
        <w:rPr>
          <w:sz w:val="16"/>
          <w:szCs w:val="16"/>
        </w:rPr>
        <w:t xml:space="preserve"> (</w:t>
      </w:r>
      <w:proofErr w:type="spellStart"/>
      <w:r w:rsidR="008D0010" w:rsidRPr="00673F2C">
        <w:rPr>
          <w:sz w:val="16"/>
          <w:szCs w:val="16"/>
        </w:rPr>
        <w:t>Кселода</w:t>
      </w:r>
      <w:proofErr w:type="spellEnd"/>
      <w:r w:rsidR="008D0010" w:rsidRPr="00673F2C">
        <w:rPr>
          <w:sz w:val="16"/>
          <w:szCs w:val="16"/>
        </w:rPr>
        <w:t>)</w:t>
      </w:r>
    </w:p>
    <w:p w:rsidR="008D0010" w:rsidRPr="00673F2C" w:rsidRDefault="008D0010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Адриамицин</w:t>
      </w:r>
      <w:proofErr w:type="spellEnd"/>
    </w:p>
    <w:p w:rsidR="008D0010" w:rsidRPr="00673F2C" w:rsidRDefault="008D0010" w:rsidP="008D0010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Гемцитабин</w:t>
      </w:r>
      <w:proofErr w:type="spellEnd"/>
      <w:r w:rsidRPr="00673F2C">
        <w:rPr>
          <w:sz w:val="16"/>
          <w:szCs w:val="16"/>
        </w:rPr>
        <w:t xml:space="preserve"> (</w:t>
      </w:r>
      <w:proofErr w:type="spellStart"/>
      <w:r w:rsidRPr="00673F2C">
        <w:rPr>
          <w:sz w:val="16"/>
          <w:szCs w:val="16"/>
        </w:rPr>
        <w:t>Гемзар</w:t>
      </w:r>
      <w:proofErr w:type="spellEnd"/>
      <w:r w:rsidRPr="00673F2C">
        <w:rPr>
          <w:sz w:val="16"/>
          <w:szCs w:val="16"/>
        </w:rPr>
        <w:t>)</w:t>
      </w:r>
    </w:p>
    <w:p w:rsidR="008D0010" w:rsidRPr="00673F2C" w:rsidRDefault="009B1D49" w:rsidP="008D0010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673F2C">
        <w:rPr>
          <w:sz w:val="16"/>
          <w:szCs w:val="16"/>
        </w:rPr>
        <w:t>Таксотер</w:t>
      </w:r>
      <w:proofErr w:type="spellEnd"/>
    </w:p>
    <w:p w:rsidR="00AB1087" w:rsidRPr="00673F2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673F2C">
        <w:rPr>
          <w:sz w:val="16"/>
          <w:szCs w:val="16"/>
        </w:rPr>
        <w:t xml:space="preserve">49. </w:t>
      </w:r>
      <w:r w:rsidR="008D0010" w:rsidRPr="00673F2C">
        <w:rPr>
          <w:sz w:val="16"/>
          <w:szCs w:val="16"/>
        </w:rPr>
        <w:t>ДЛЯ САРКОМ КОСТЕЙ ХАРАКТЕРЕН ПУТЬ МЕТАСТАЗИРОВАНИЯ</w:t>
      </w:r>
      <w:r w:rsidRPr="00673F2C">
        <w:rPr>
          <w:sz w:val="16"/>
          <w:szCs w:val="16"/>
        </w:rPr>
        <w:t>:</w:t>
      </w:r>
    </w:p>
    <w:p w:rsidR="00862113" w:rsidRPr="00673F2C" w:rsidRDefault="008D0010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proofErr w:type="spellStart"/>
      <w:r w:rsidRPr="00673F2C">
        <w:rPr>
          <w:b w:val="0"/>
          <w:sz w:val="16"/>
          <w:szCs w:val="16"/>
        </w:rPr>
        <w:t>лимфогенный</w:t>
      </w:r>
      <w:proofErr w:type="spellEnd"/>
    </w:p>
    <w:p w:rsidR="008D0010" w:rsidRPr="00673F2C" w:rsidRDefault="008D0010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lastRenderedPageBreak/>
        <w:t>гематогенный</w:t>
      </w:r>
    </w:p>
    <w:p w:rsidR="008D0010" w:rsidRPr="00673F2C" w:rsidRDefault="008D0010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имплантационный</w:t>
      </w:r>
    </w:p>
    <w:p w:rsidR="008D0010" w:rsidRPr="00673F2C" w:rsidRDefault="008D0010" w:rsidP="000A75E2">
      <w:pPr>
        <w:pStyle w:val="2"/>
        <w:numPr>
          <w:ilvl w:val="0"/>
          <w:numId w:val="49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>правильно все</w:t>
      </w:r>
    </w:p>
    <w:p w:rsidR="00AB1087" w:rsidRPr="00673F2C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673F2C">
        <w:rPr>
          <w:b w:val="0"/>
          <w:sz w:val="16"/>
          <w:szCs w:val="16"/>
        </w:rPr>
        <w:t xml:space="preserve">50. </w:t>
      </w:r>
      <w:r w:rsidR="008D0010" w:rsidRPr="00673F2C">
        <w:rPr>
          <w:b w:val="0"/>
          <w:sz w:val="16"/>
          <w:szCs w:val="16"/>
        </w:rPr>
        <w:t>ХИРУРГИЧЕСКОЕ ЛЕЧЕНИЕ МЯГКОТКАННЫХ САРКОМ ПОДРАЗУМЕВАЕТ</w:t>
      </w:r>
      <w:r w:rsidRPr="00673F2C">
        <w:rPr>
          <w:b w:val="0"/>
          <w:sz w:val="16"/>
          <w:szCs w:val="16"/>
        </w:rPr>
        <w:t>:</w:t>
      </w:r>
    </w:p>
    <w:p w:rsidR="00DE147D" w:rsidRPr="00673F2C" w:rsidRDefault="006D29FE" w:rsidP="000A75E2">
      <w:pPr>
        <w:numPr>
          <w:ilvl w:val="0"/>
          <w:numId w:val="50"/>
        </w:numPr>
        <w:rPr>
          <w:sz w:val="16"/>
          <w:szCs w:val="16"/>
        </w:rPr>
      </w:pPr>
      <w:r w:rsidRPr="00673F2C">
        <w:rPr>
          <w:sz w:val="16"/>
          <w:szCs w:val="16"/>
        </w:rPr>
        <w:t>удаление в пределах анатомической структуры или мышечной группы, или ампутацию</w:t>
      </w:r>
    </w:p>
    <w:p w:rsidR="006D29FE" w:rsidRPr="00673F2C" w:rsidRDefault="006D29FE" w:rsidP="000A75E2">
      <w:pPr>
        <w:numPr>
          <w:ilvl w:val="0"/>
          <w:numId w:val="50"/>
        </w:numPr>
        <w:rPr>
          <w:sz w:val="16"/>
          <w:szCs w:val="16"/>
        </w:rPr>
      </w:pPr>
      <w:r w:rsidRPr="00673F2C">
        <w:rPr>
          <w:sz w:val="16"/>
          <w:szCs w:val="16"/>
        </w:rPr>
        <w:t xml:space="preserve">удаление в пределах </w:t>
      </w:r>
      <w:proofErr w:type="spellStart"/>
      <w:r w:rsidRPr="00673F2C">
        <w:rPr>
          <w:sz w:val="16"/>
          <w:szCs w:val="16"/>
        </w:rPr>
        <w:t>псевдокапсулы</w:t>
      </w:r>
      <w:proofErr w:type="spellEnd"/>
      <w:r w:rsidRPr="00673F2C">
        <w:rPr>
          <w:sz w:val="16"/>
          <w:szCs w:val="16"/>
        </w:rPr>
        <w:t xml:space="preserve"> опухоли</w:t>
      </w:r>
    </w:p>
    <w:p w:rsidR="006D29FE" w:rsidRPr="00673F2C" w:rsidRDefault="006D29FE" w:rsidP="000A75E2">
      <w:pPr>
        <w:numPr>
          <w:ilvl w:val="0"/>
          <w:numId w:val="50"/>
        </w:numPr>
        <w:rPr>
          <w:sz w:val="16"/>
          <w:szCs w:val="16"/>
        </w:rPr>
      </w:pPr>
      <w:r w:rsidRPr="00673F2C">
        <w:rPr>
          <w:sz w:val="16"/>
          <w:szCs w:val="16"/>
        </w:rPr>
        <w:t>широкое местное удаление</w:t>
      </w:r>
    </w:p>
    <w:p w:rsidR="006D29FE" w:rsidRPr="00673F2C" w:rsidRDefault="006D29FE" w:rsidP="000A75E2">
      <w:pPr>
        <w:numPr>
          <w:ilvl w:val="0"/>
          <w:numId w:val="50"/>
        </w:numPr>
        <w:rPr>
          <w:sz w:val="16"/>
          <w:szCs w:val="16"/>
        </w:rPr>
      </w:pPr>
      <w:r w:rsidRPr="00673F2C">
        <w:rPr>
          <w:sz w:val="16"/>
          <w:szCs w:val="16"/>
        </w:rPr>
        <w:t>объем иссечения не влияет на результат лечения</w:t>
      </w:r>
    </w:p>
    <w:sectPr w:rsidR="006D29FE" w:rsidRPr="00673F2C" w:rsidSect="0082177A">
      <w:type w:val="continuous"/>
      <w:pgSz w:w="11906" w:h="16838" w:code="9"/>
      <w:pgMar w:top="284" w:right="850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67EBB"/>
    <w:multiLevelType w:val="hybridMultilevel"/>
    <w:tmpl w:val="61F45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76614"/>
    <w:multiLevelType w:val="hybridMultilevel"/>
    <w:tmpl w:val="9940D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0A55"/>
    <w:multiLevelType w:val="hybridMultilevel"/>
    <w:tmpl w:val="2FEA7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25C5"/>
    <w:multiLevelType w:val="hybridMultilevel"/>
    <w:tmpl w:val="00225A52"/>
    <w:lvl w:ilvl="0" w:tplc="0FD4B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6647F"/>
    <w:multiLevelType w:val="hybridMultilevel"/>
    <w:tmpl w:val="5B5A1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D5F81"/>
    <w:multiLevelType w:val="hybridMultilevel"/>
    <w:tmpl w:val="2D882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034047"/>
    <w:multiLevelType w:val="hybridMultilevel"/>
    <w:tmpl w:val="3B22F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6B5D"/>
    <w:multiLevelType w:val="hybridMultilevel"/>
    <w:tmpl w:val="1C960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9D59A2"/>
    <w:multiLevelType w:val="hybridMultilevel"/>
    <w:tmpl w:val="B106A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0BDF"/>
    <w:multiLevelType w:val="hybridMultilevel"/>
    <w:tmpl w:val="1DDCF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727E1"/>
    <w:multiLevelType w:val="hybridMultilevel"/>
    <w:tmpl w:val="5ACA8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A99"/>
    <w:multiLevelType w:val="hybridMultilevel"/>
    <w:tmpl w:val="B9AA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173AA"/>
    <w:multiLevelType w:val="hybridMultilevel"/>
    <w:tmpl w:val="25243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817A4"/>
    <w:multiLevelType w:val="hybridMultilevel"/>
    <w:tmpl w:val="0A06EA3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7860"/>
    <w:multiLevelType w:val="hybridMultilevel"/>
    <w:tmpl w:val="98DCC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9258E"/>
    <w:multiLevelType w:val="hybridMultilevel"/>
    <w:tmpl w:val="8A3223F8"/>
    <w:lvl w:ilvl="0" w:tplc="0FD4B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65F13"/>
    <w:multiLevelType w:val="hybridMultilevel"/>
    <w:tmpl w:val="64849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718C9"/>
    <w:multiLevelType w:val="hybridMultilevel"/>
    <w:tmpl w:val="3BCA0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C2C34"/>
    <w:multiLevelType w:val="hybridMultilevel"/>
    <w:tmpl w:val="FBF47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B4326F"/>
    <w:multiLevelType w:val="hybridMultilevel"/>
    <w:tmpl w:val="1D3AA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62C94"/>
    <w:multiLevelType w:val="hybridMultilevel"/>
    <w:tmpl w:val="C8BEA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E2515A"/>
    <w:multiLevelType w:val="hybridMultilevel"/>
    <w:tmpl w:val="7F94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E7CEE"/>
    <w:multiLevelType w:val="hybridMultilevel"/>
    <w:tmpl w:val="0DC21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6173"/>
    <w:multiLevelType w:val="hybridMultilevel"/>
    <w:tmpl w:val="A266C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66022"/>
    <w:multiLevelType w:val="hybridMultilevel"/>
    <w:tmpl w:val="7374B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1BA"/>
    <w:multiLevelType w:val="multilevel"/>
    <w:tmpl w:val="F3E65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3D6118"/>
    <w:multiLevelType w:val="hybridMultilevel"/>
    <w:tmpl w:val="4F46A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26830"/>
    <w:multiLevelType w:val="hybridMultilevel"/>
    <w:tmpl w:val="B2FCE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FC358C"/>
    <w:multiLevelType w:val="hybridMultilevel"/>
    <w:tmpl w:val="AD065C3E"/>
    <w:lvl w:ilvl="0" w:tplc="7234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73445"/>
    <w:multiLevelType w:val="hybridMultilevel"/>
    <w:tmpl w:val="29ACF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6614D"/>
    <w:multiLevelType w:val="hybridMultilevel"/>
    <w:tmpl w:val="169E0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66535"/>
    <w:multiLevelType w:val="hybridMultilevel"/>
    <w:tmpl w:val="E98C5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901DF"/>
    <w:multiLevelType w:val="hybridMultilevel"/>
    <w:tmpl w:val="E02A5F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85D35"/>
    <w:multiLevelType w:val="hybridMultilevel"/>
    <w:tmpl w:val="0A945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36BF9"/>
    <w:multiLevelType w:val="hybridMultilevel"/>
    <w:tmpl w:val="D8F82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662A3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676106B"/>
    <w:multiLevelType w:val="hybridMultilevel"/>
    <w:tmpl w:val="F3D4C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505E6"/>
    <w:multiLevelType w:val="hybridMultilevel"/>
    <w:tmpl w:val="00A2A196"/>
    <w:lvl w:ilvl="0" w:tplc="041A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922209"/>
    <w:multiLevelType w:val="hybridMultilevel"/>
    <w:tmpl w:val="D1461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95F4B"/>
    <w:multiLevelType w:val="hybridMultilevel"/>
    <w:tmpl w:val="FB14C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4036305"/>
    <w:multiLevelType w:val="hybridMultilevel"/>
    <w:tmpl w:val="03624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E36076"/>
    <w:multiLevelType w:val="hybridMultilevel"/>
    <w:tmpl w:val="AB8A6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F5FA9"/>
    <w:multiLevelType w:val="hybridMultilevel"/>
    <w:tmpl w:val="33EA1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234D2"/>
    <w:multiLevelType w:val="hybridMultilevel"/>
    <w:tmpl w:val="19A88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F32D2"/>
    <w:multiLevelType w:val="hybridMultilevel"/>
    <w:tmpl w:val="B554D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8332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52"/>
  </w:num>
  <w:num w:numId="5">
    <w:abstractNumId w:val="50"/>
  </w:num>
  <w:num w:numId="6">
    <w:abstractNumId w:val="58"/>
  </w:num>
  <w:num w:numId="7">
    <w:abstractNumId w:val="48"/>
  </w:num>
  <w:num w:numId="8">
    <w:abstractNumId w:val="53"/>
  </w:num>
  <w:num w:numId="9">
    <w:abstractNumId w:val="43"/>
  </w:num>
  <w:num w:numId="10">
    <w:abstractNumId w:val="7"/>
  </w:num>
  <w:num w:numId="11">
    <w:abstractNumId w:val="33"/>
  </w:num>
  <w:num w:numId="12">
    <w:abstractNumId w:val="3"/>
  </w:num>
  <w:num w:numId="13">
    <w:abstractNumId w:val="25"/>
  </w:num>
  <w:num w:numId="14">
    <w:abstractNumId w:val="10"/>
  </w:num>
  <w:num w:numId="15">
    <w:abstractNumId w:val="44"/>
  </w:num>
  <w:num w:numId="16">
    <w:abstractNumId w:val="13"/>
  </w:num>
  <w:num w:numId="17">
    <w:abstractNumId w:val="22"/>
  </w:num>
  <w:num w:numId="18">
    <w:abstractNumId w:val="39"/>
  </w:num>
  <w:num w:numId="19">
    <w:abstractNumId w:val="24"/>
  </w:num>
  <w:num w:numId="20">
    <w:abstractNumId w:val="57"/>
  </w:num>
  <w:num w:numId="21">
    <w:abstractNumId w:val="2"/>
  </w:num>
  <w:num w:numId="22">
    <w:abstractNumId w:val="45"/>
  </w:num>
  <w:num w:numId="23">
    <w:abstractNumId w:val="38"/>
  </w:num>
  <w:num w:numId="24">
    <w:abstractNumId w:val="32"/>
  </w:num>
  <w:num w:numId="25">
    <w:abstractNumId w:val="54"/>
  </w:num>
  <w:num w:numId="26">
    <w:abstractNumId w:val="34"/>
  </w:num>
  <w:num w:numId="27">
    <w:abstractNumId w:val="16"/>
  </w:num>
  <w:num w:numId="28">
    <w:abstractNumId w:val="11"/>
  </w:num>
  <w:num w:numId="29">
    <w:abstractNumId w:val="5"/>
  </w:num>
  <w:num w:numId="30">
    <w:abstractNumId w:val="12"/>
  </w:num>
  <w:num w:numId="31">
    <w:abstractNumId w:val="29"/>
  </w:num>
  <w:num w:numId="32">
    <w:abstractNumId w:val="18"/>
  </w:num>
  <w:num w:numId="33">
    <w:abstractNumId w:val="51"/>
  </w:num>
  <w:num w:numId="34">
    <w:abstractNumId w:val="49"/>
  </w:num>
  <w:num w:numId="35">
    <w:abstractNumId w:val="47"/>
  </w:num>
  <w:num w:numId="36">
    <w:abstractNumId w:val="9"/>
  </w:num>
  <w:num w:numId="37">
    <w:abstractNumId w:val="40"/>
  </w:num>
  <w:num w:numId="38">
    <w:abstractNumId w:val="20"/>
  </w:num>
  <w:num w:numId="39">
    <w:abstractNumId w:val="31"/>
  </w:num>
  <w:num w:numId="40">
    <w:abstractNumId w:val="15"/>
  </w:num>
  <w:num w:numId="41">
    <w:abstractNumId w:val="41"/>
  </w:num>
  <w:num w:numId="42">
    <w:abstractNumId w:val="14"/>
  </w:num>
  <w:num w:numId="43">
    <w:abstractNumId w:val="4"/>
  </w:num>
  <w:num w:numId="44">
    <w:abstractNumId w:val="23"/>
  </w:num>
  <w:num w:numId="45">
    <w:abstractNumId w:val="17"/>
  </w:num>
  <w:num w:numId="46">
    <w:abstractNumId w:val="26"/>
  </w:num>
  <w:num w:numId="47">
    <w:abstractNumId w:val="55"/>
  </w:num>
  <w:num w:numId="48">
    <w:abstractNumId w:val="42"/>
  </w:num>
  <w:num w:numId="49">
    <w:abstractNumId w:val="8"/>
  </w:num>
  <w:num w:numId="50">
    <w:abstractNumId w:val="35"/>
  </w:num>
  <w:num w:numId="51">
    <w:abstractNumId w:val="37"/>
  </w:num>
  <w:num w:numId="52">
    <w:abstractNumId w:val="27"/>
  </w:num>
  <w:num w:numId="53">
    <w:abstractNumId w:val="56"/>
  </w:num>
  <w:num w:numId="54">
    <w:abstractNumId w:val="46"/>
  </w:num>
  <w:num w:numId="55">
    <w:abstractNumId w:val="36"/>
  </w:num>
  <w:num w:numId="56">
    <w:abstractNumId w:val="6"/>
  </w:num>
  <w:num w:numId="57">
    <w:abstractNumId w:val="21"/>
  </w:num>
  <w:num w:numId="58">
    <w:abstractNumId w:val="19"/>
  </w:num>
  <w:num w:numId="59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087"/>
    <w:rsid w:val="000034FA"/>
    <w:rsid w:val="000203A3"/>
    <w:rsid w:val="00041D0D"/>
    <w:rsid w:val="000952E6"/>
    <w:rsid w:val="00097578"/>
    <w:rsid w:val="000A6419"/>
    <w:rsid w:val="000A75E2"/>
    <w:rsid w:val="000B38C6"/>
    <w:rsid w:val="000E661A"/>
    <w:rsid w:val="000F6B10"/>
    <w:rsid w:val="00102492"/>
    <w:rsid w:val="001148CE"/>
    <w:rsid w:val="001468D9"/>
    <w:rsid w:val="0015651E"/>
    <w:rsid w:val="001674B6"/>
    <w:rsid w:val="001B591A"/>
    <w:rsid w:val="001E7FCA"/>
    <w:rsid w:val="001F7015"/>
    <w:rsid w:val="0023140D"/>
    <w:rsid w:val="0024268E"/>
    <w:rsid w:val="002616F7"/>
    <w:rsid w:val="00296A91"/>
    <w:rsid w:val="002B139C"/>
    <w:rsid w:val="002F3557"/>
    <w:rsid w:val="0030643B"/>
    <w:rsid w:val="003112AD"/>
    <w:rsid w:val="003145F0"/>
    <w:rsid w:val="00330F31"/>
    <w:rsid w:val="00345B7A"/>
    <w:rsid w:val="00353E03"/>
    <w:rsid w:val="00374ADE"/>
    <w:rsid w:val="0037578F"/>
    <w:rsid w:val="00375860"/>
    <w:rsid w:val="003B3C73"/>
    <w:rsid w:val="00446197"/>
    <w:rsid w:val="00465601"/>
    <w:rsid w:val="004747A7"/>
    <w:rsid w:val="0048108F"/>
    <w:rsid w:val="004932AF"/>
    <w:rsid w:val="004C480E"/>
    <w:rsid w:val="004D3772"/>
    <w:rsid w:val="004D7369"/>
    <w:rsid w:val="005166FE"/>
    <w:rsid w:val="00546584"/>
    <w:rsid w:val="00573BBF"/>
    <w:rsid w:val="0059241A"/>
    <w:rsid w:val="0059739F"/>
    <w:rsid w:val="005D02EE"/>
    <w:rsid w:val="005F12F9"/>
    <w:rsid w:val="005F7B2D"/>
    <w:rsid w:val="00602D10"/>
    <w:rsid w:val="0061566C"/>
    <w:rsid w:val="00641A94"/>
    <w:rsid w:val="00647AFC"/>
    <w:rsid w:val="00666A52"/>
    <w:rsid w:val="00673F2C"/>
    <w:rsid w:val="006917A5"/>
    <w:rsid w:val="006D29FE"/>
    <w:rsid w:val="006E4CAE"/>
    <w:rsid w:val="007050FF"/>
    <w:rsid w:val="00723A12"/>
    <w:rsid w:val="0073263D"/>
    <w:rsid w:val="00764BE4"/>
    <w:rsid w:val="007809DB"/>
    <w:rsid w:val="00794EEE"/>
    <w:rsid w:val="007A32FA"/>
    <w:rsid w:val="007A4A65"/>
    <w:rsid w:val="007A6361"/>
    <w:rsid w:val="007E1F66"/>
    <w:rsid w:val="007E53AC"/>
    <w:rsid w:val="0080660B"/>
    <w:rsid w:val="00817486"/>
    <w:rsid w:val="0082177A"/>
    <w:rsid w:val="00825AB6"/>
    <w:rsid w:val="00830A20"/>
    <w:rsid w:val="00847513"/>
    <w:rsid w:val="00850752"/>
    <w:rsid w:val="00857D86"/>
    <w:rsid w:val="00862113"/>
    <w:rsid w:val="00876F83"/>
    <w:rsid w:val="008B5946"/>
    <w:rsid w:val="008C465E"/>
    <w:rsid w:val="008C5BCD"/>
    <w:rsid w:val="008D0010"/>
    <w:rsid w:val="008E1CC1"/>
    <w:rsid w:val="008E78A8"/>
    <w:rsid w:val="009028CB"/>
    <w:rsid w:val="009158D3"/>
    <w:rsid w:val="00924B55"/>
    <w:rsid w:val="00927F7C"/>
    <w:rsid w:val="00962674"/>
    <w:rsid w:val="0097756C"/>
    <w:rsid w:val="0098022E"/>
    <w:rsid w:val="009B1D49"/>
    <w:rsid w:val="009C5F11"/>
    <w:rsid w:val="00A20697"/>
    <w:rsid w:val="00A23832"/>
    <w:rsid w:val="00A26014"/>
    <w:rsid w:val="00A4597A"/>
    <w:rsid w:val="00A631F6"/>
    <w:rsid w:val="00A6565F"/>
    <w:rsid w:val="00A71B1E"/>
    <w:rsid w:val="00A76BB5"/>
    <w:rsid w:val="00AB1087"/>
    <w:rsid w:val="00AB5E00"/>
    <w:rsid w:val="00AC52C4"/>
    <w:rsid w:val="00B54D20"/>
    <w:rsid w:val="00B57915"/>
    <w:rsid w:val="00B6351F"/>
    <w:rsid w:val="00B83DEC"/>
    <w:rsid w:val="00BA7B3F"/>
    <w:rsid w:val="00BC76B0"/>
    <w:rsid w:val="00BE4680"/>
    <w:rsid w:val="00C01CE3"/>
    <w:rsid w:val="00C21D9C"/>
    <w:rsid w:val="00C53908"/>
    <w:rsid w:val="00C80611"/>
    <w:rsid w:val="00CA11DE"/>
    <w:rsid w:val="00CA1D40"/>
    <w:rsid w:val="00CA7DF7"/>
    <w:rsid w:val="00CD704A"/>
    <w:rsid w:val="00CF0438"/>
    <w:rsid w:val="00CF5C8E"/>
    <w:rsid w:val="00D175C9"/>
    <w:rsid w:val="00D30145"/>
    <w:rsid w:val="00D5459D"/>
    <w:rsid w:val="00D941C2"/>
    <w:rsid w:val="00DB377E"/>
    <w:rsid w:val="00DC0CCF"/>
    <w:rsid w:val="00DC619B"/>
    <w:rsid w:val="00DD7B5B"/>
    <w:rsid w:val="00DE147D"/>
    <w:rsid w:val="00E444BF"/>
    <w:rsid w:val="00E51577"/>
    <w:rsid w:val="00E54A55"/>
    <w:rsid w:val="00E570FD"/>
    <w:rsid w:val="00E65E08"/>
    <w:rsid w:val="00E670EE"/>
    <w:rsid w:val="00E7090F"/>
    <w:rsid w:val="00E94090"/>
    <w:rsid w:val="00EE2A47"/>
    <w:rsid w:val="00F31B62"/>
    <w:rsid w:val="00F338A1"/>
    <w:rsid w:val="00F4435F"/>
    <w:rsid w:val="00F87882"/>
    <w:rsid w:val="00FA0D4F"/>
    <w:rsid w:val="00FC480E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EB896-D28E-4B2C-AD54-7FB7A19E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3"/>
    <w:pPr>
      <w:spacing w:line="240" w:lineRule="atLeast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087"/>
    <w:pPr>
      <w:spacing w:line="360" w:lineRule="auto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08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1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1087"/>
    <w:rPr>
      <w:rFonts w:eastAsia="Calibri" w:cs="Times New Roman"/>
    </w:rPr>
  </w:style>
  <w:style w:type="paragraph" w:styleId="a5">
    <w:name w:val="header"/>
    <w:basedOn w:val="a"/>
    <w:link w:val="a6"/>
    <w:semiHidden/>
    <w:rsid w:val="00AB108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108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10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1087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unhideWhenUsed/>
    <w:rsid w:val="00AB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087"/>
    <w:rPr>
      <w:rFonts w:eastAsia="Calibri" w:cs="Times New Roman"/>
    </w:rPr>
  </w:style>
  <w:style w:type="paragraph" w:styleId="a9">
    <w:name w:val="Title"/>
    <w:basedOn w:val="a"/>
    <w:link w:val="aa"/>
    <w:qFormat/>
    <w:rsid w:val="00AB1087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08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B836-3CE7-43BF-90B0-11E7B8D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Независимый пользователь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Ненарокомов</dc:creator>
  <cp:lastModifiedBy>Пользователь Windows</cp:lastModifiedBy>
  <cp:revision>3</cp:revision>
  <dcterms:created xsi:type="dcterms:W3CDTF">2019-08-01T16:41:00Z</dcterms:created>
  <dcterms:modified xsi:type="dcterms:W3CDTF">2021-05-20T10:26:00Z</dcterms:modified>
</cp:coreProperties>
</file>