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1B" w:rsidRDefault="00B5310D" w:rsidP="00B5310D">
      <w:pPr>
        <w:pStyle w:val="a0"/>
        <w:pageBreakBefore/>
        <w:spacing w:after="0" w:line="360" w:lineRule="auto"/>
        <w:jc w:val="center"/>
      </w:pPr>
      <w:r w:rsidRPr="00B5310D">
        <w:rPr>
          <w:sz w:val="27"/>
          <w:szCs w:val="27"/>
        </w:rPr>
        <w:t>Ф</w:t>
      </w:r>
      <w:r>
        <w:rPr>
          <w:sz w:val="27"/>
          <w:szCs w:val="27"/>
        </w:rPr>
        <w:t>ГБ</w:t>
      </w:r>
      <w:r w:rsidR="0044098B">
        <w:rPr>
          <w:sz w:val="27"/>
          <w:szCs w:val="27"/>
        </w:rPr>
        <w:t>О</w:t>
      </w:r>
      <w:r>
        <w:rPr>
          <w:sz w:val="27"/>
          <w:szCs w:val="27"/>
        </w:rPr>
        <w:t xml:space="preserve">У ВО </w:t>
      </w:r>
      <w:r w:rsidRPr="00B5310D">
        <w:rPr>
          <w:sz w:val="27"/>
          <w:szCs w:val="27"/>
        </w:rPr>
        <w:t>«Волгоградский государственный медицинский университет» Министерства здравоохранения Российской Федерации</w:t>
      </w:r>
      <w:r w:rsidR="00E50A1B">
        <w:rPr>
          <w:sz w:val="27"/>
          <w:szCs w:val="27"/>
        </w:rPr>
        <w:t xml:space="preserve"> </w:t>
      </w:r>
    </w:p>
    <w:p w:rsidR="00E50A1B" w:rsidRDefault="00FB3BE5" w:rsidP="00E50A1B">
      <w:pPr>
        <w:pStyle w:val="a0"/>
        <w:spacing w:after="0" w:line="360" w:lineRule="auto"/>
        <w:jc w:val="center"/>
      </w:pPr>
      <w:r>
        <w:rPr>
          <w:sz w:val="27"/>
          <w:szCs w:val="27"/>
        </w:rPr>
        <w:t>Кафедра</w:t>
      </w:r>
      <w:r w:rsidR="008A4669">
        <w:rPr>
          <w:sz w:val="27"/>
          <w:szCs w:val="27"/>
        </w:rPr>
        <w:t xml:space="preserve"> детской онкологии</w:t>
      </w:r>
      <w:bookmarkStart w:id="0" w:name="_GoBack"/>
      <w:bookmarkEnd w:id="0"/>
    </w:p>
    <w:p w:rsidR="00E50A1B" w:rsidRDefault="00E50A1B" w:rsidP="00E50A1B">
      <w:pPr>
        <w:pStyle w:val="a0"/>
        <w:spacing w:after="0" w:line="360" w:lineRule="auto"/>
        <w:jc w:val="center"/>
      </w:pPr>
    </w:p>
    <w:p w:rsidR="009B2245" w:rsidRPr="009B2245" w:rsidRDefault="009B2245" w:rsidP="00E50A1B">
      <w:pPr>
        <w:pStyle w:val="a0"/>
        <w:spacing w:after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Р</w:t>
      </w:r>
      <w:r w:rsidR="00E50A1B">
        <w:rPr>
          <w:sz w:val="27"/>
          <w:szCs w:val="27"/>
        </w:rPr>
        <w:t>еферат</w:t>
      </w:r>
    </w:p>
    <w:p w:rsidR="00E50A1B" w:rsidRDefault="00C75816" w:rsidP="00E50A1B">
      <w:pPr>
        <w:pStyle w:val="a0"/>
        <w:spacing w:after="0" w:line="360" w:lineRule="auto"/>
        <w:jc w:val="center"/>
      </w:pPr>
      <w:r w:rsidRPr="00C75816">
        <w:rPr>
          <w:b/>
          <w:color w:val="000000" w:themeColor="text1"/>
          <w:kern w:val="36"/>
          <w:sz w:val="36"/>
          <w:szCs w:val="36"/>
        </w:rPr>
        <w:t>Саркомы мягких тканей и костей</w:t>
      </w:r>
    </w:p>
    <w:p w:rsidR="00E50A1B" w:rsidRDefault="00E50A1B" w:rsidP="00E50A1B">
      <w:pPr>
        <w:pStyle w:val="a0"/>
        <w:spacing w:after="0" w:line="360" w:lineRule="auto"/>
        <w:jc w:val="center"/>
      </w:pPr>
    </w:p>
    <w:p w:rsidR="00E50A1B" w:rsidRDefault="00E50A1B" w:rsidP="00E50A1B">
      <w:pPr>
        <w:pStyle w:val="a0"/>
        <w:spacing w:after="0" w:line="360" w:lineRule="auto"/>
        <w:ind w:left="6243"/>
      </w:pPr>
    </w:p>
    <w:p w:rsidR="00E50A1B" w:rsidRDefault="00E50A1B" w:rsidP="00E50A1B">
      <w:pPr>
        <w:pStyle w:val="a0"/>
        <w:spacing w:after="0" w:line="360" w:lineRule="auto"/>
        <w:ind w:left="6243"/>
      </w:pPr>
    </w:p>
    <w:p w:rsidR="00E50A1B" w:rsidRPr="009B2245" w:rsidRDefault="00E50A1B" w:rsidP="009B2245">
      <w:pPr>
        <w:pStyle w:val="a0"/>
        <w:spacing w:after="0"/>
        <w:ind w:left="5642"/>
        <w:rPr>
          <w:sz w:val="28"/>
          <w:szCs w:val="28"/>
        </w:rPr>
      </w:pPr>
      <w:r w:rsidRPr="009B2245">
        <w:rPr>
          <w:sz w:val="28"/>
          <w:szCs w:val="28"/>
        </w:rPr>
        <w:t>Выполнил</w:t>
      </w:r>
      <w:r w:rsidR="009B2245">
        <w:rPr>
          <w:sz w:val="28"/>
          <w:szCs w:val="28"/>
        </w:rPr>
        <w:t>а</w:t>
      </w:r>
      <w:r w:rsidRPr="009B2245">
        <w:rPr>
          <w:sz w:val="28"/>
          <w:szCs w:val="28"/>
        </w:rPr>
        <w:t>: студент</w:t>
      </w:r>
      <w:r w:rsidR="009B2245">
        <w:rPr>
          <w:sz w:val="28"/>
          <w:szCs w:val="28"/>
        </w:rPr>
        <w:t>ка</w:t>
      </w:r>
      <w:r w:rsidR="00B07A8C">
        <w:rPr>
          <w:sz w:val="28"/>
          <w:szCs w:val="28"/>
        </w:rPr>
        <w:t xml:space="preserve"> 4</w:t>
      </w:r>
      <w:r w:rsidRPr="009B2245">
        <w:rPr>
          <w:sz w:val="28"/>
          <w:szCs w:val="28"/>
        </w:rPr>
        <w:t xml:space="preserve"> группы,</w:t>
      </w:r>
    </w:p>
    <w:p w:rsidR="00E50A1B" w:rsidRPr="009B2245" w:rsidRDefault="008805CE" w:rsidP="009B2245">
      <w:pPr>
        <w:pStyle w:val="a0"/>
        <w:spacing w:after="0"/>
        <w:ind w:left="5642"/>
        <w:rPr>
          <w:sz w:val="28"/>
          <w:szCs w:val="28"/>
        </w:rPr>
      </w:pPr>
      <w:r>
        <w:rPr>
          <w:sz w:val="28"/>
          <w:szCs w:val="28"/>
        </w:rPr>
        <w:t>5</w:t>
      </w:r>
      <w:r w:rsidR="00B07A8C">
        <w:rPr>
          <w:sz w:val="28"/>
          <w:szCs w:val="28"/>
        </w:rPr>
        <w:t xml:space="preserve"> </w:t>
      </w:r>
      <w:r w:rsidR="00E50A1B" w:rsidRPr="009B2245">
        <w:rPr>
          <w:sz w:val="28"/>
          <w:szCs w:val="28"/>
        </w:rPr>
        <w:t>курса, педиатрического факультета</w:t>
      </w:r>
    </w:p>
    <w:p w:rsidR="00E50A1B" w:rsidRPr="009B2245" w:rsidRDefault="008805CE" w:rsidP="009B2245">
      <w:pPr>
        <w:pStyle w:val="a0"/>
        <w:spacing w:after="0"/>
        <w:ind w:left="5642"/>
        <w:rPr>
          <w:sz w:val="28"/>
          <w:szCs w:val="28"/>
        </w:rPr>
      </w:pPr>
      <w:r>
        <w:rPr>
          <w:sz w:val="28"/>
          <w:szCs w:val="28"/>
        </w:rPr>
        <w:t>Приказчикова</w:t>
      </w:r>
      <w:r w:rsidR="00E50A1B" w:rsidRPr="009B2245">
        <w:rPr>
          <w:sz w:val="28"/>
          <w:szCs w:val="28"/>
        </w:rPr>
        <w:t xml:space="preserve"> Д. Р.</w:t>
      </w:r>
    </w:p>
    <w:p w:rsidR="00E50A1B" w:rsidRDefault="00E50A1B" w:rsidP="009B2245">
      <w:pPr>
        <w:pStyle w:val="a0"/>
        <w:spacing w:after="0" w:line="360" w:lineRule="auto"/>
        <w:ind w:left="5642"/>
      </w:pPr>
      <w:r>
        <w:rPr>
          <w:sz w:val="27"/>
          <w:szCs w:val="27"/>
        </w:rPr>
        <w:t xml:space="preserve">Проверил: </w:t>
      </w:r>
    </w:p>
    <w:p w:rsidR="00E50A1B" w:rsidRDefault="00E50A1B" w:rsidP="00E50A1B">
      <w:pPr>
        <w:pStyle w:val="a0"/>
        <w:spacing w:after="0" w:line="360" w:lineRule="auto"/>
        <w:jc w:val="center"/>
      </w:pPr>
    </w:p>
    <w:p w:rsidR="00E50A1B" w:rsidRDefault="00E50A1B" w:rsidP="00E50A1B">
      <w:pPr>
        <w:pStyle w:val="a0"/>
        <w:spacing w:after="0" w:line="360" w:lineRule="auto"/>
        <w:jc w:val="center"/>
      </w:pPr>
    </w:p>
    <w:p w:rsidR="009B2245" w:rsidRDefault="009B2245" w:rsidP="00E50A1B">
      <w:pPr>
        <w:pStyle w:val="a0"/>
        <w:spacing w:after="0" w:line="360" w:lineRule="auto"/>
        <w:jc w:val="center"/>
      </w:pPr>
    </w:p>
    <w:p w:rsidR="009B2245" w:rsidRDefault="009B2245" w:rsidP="00E50A1B">
      <w:pPr>
        <w:pStyle w:val="a0"/>
        <w:spacing w:after="0" w:line="360" w:lineRule="auto"/>
        <w:jc w:val="center"/>
      </w:pPr>
    </w:p>
    <w:p w:rsidR="009B2245" w:rsidRDefault="009B2245" w:rsidP="00E50A1B">
      <w:pPr>
        <w:pStyle w:val="a0"/>
        <w:spacing w:after="0" w:line="360" w:lineRule="auto"/>
        <w:jc w:val="center"/>
      </w:pPr>
    </w:p>
    <w:p w:rsidR="00EA584A" w:rsidRDefault="00EA584A" w:rsidP="00E50A1B">
      <w:pPr>
        <w:pStyle w:val="a0"/>
        <w:spacing w:after="0" w:line="360" w:lineRule="auto"/>
        <w:jc w:val="center"/>
      </w:pPr>
    </w:p>
    <w:p w:rsidR="00E50A1B" w:rsidRDefault="00C75816" w:rsidP="00E50A1B">
      <w:pPr>
        <w:pStyle w:val="a0"/>
        <w:spacing w:after="0" w:line="360" w:lineRule="auto"/>
        <w:jc w:val="center"/>
      </w:pPr>
      <w:r>
        <w:t>Волгоград – 2022</w:t>
      </w:r>
      <w:r w:rsidR="00E50A1B">
        <w:t xml:space="preserve"> г.</w:t>
      </w:r>
    </w:p>
    <w:p w:rsidR="00C75816" w:rsidRDefault="00C75816" w:rsidP="00E50A1B">
      <w:pPr>
        <w:pStyle w:val="a0"/>
        <w:spacing w:after="0" w:line="360" w:lineRule="auto"/>
        <w:jc w:val="center"/>
      </w:pPr>
    </w:p>
    <w:p w:rsidR="00EF3B4C" w:rsidRDefault="00A162C2" w:rsidP="005116BE">
      <w:pPr>
        <w:pStyle w:val="a0"/>
        <w:spacing w:after="0" w:line="360" w:lineRule="auto"/>
        <w:jc w:val="center"/>
        <w:rPr>
          <w:sz w:val="28"/>
          <w:szCs w:val="28"/>
        </w:rPr>
      </w:pPr>
      <w:r w:rsidRPr="00A162C2">
        <w:rPr>
          <w:sz w:val="28"/>
          <w:szCs w:val="28"/>
        </w:rPr>
        <w:lastRenderedPageBreak/>
        <w:t>Содержание</w:t>
      </w:r>
    </w:p>
    <w:sdt>
      <w:sdtPr>
        <w:rPr>
          <w:rFonts w:asciiTheme="minorHAnsi" w:hAnsiTheme="minorHAnsi" w:cstheme="minorBidi"/>
          <w:b w:val="0"/>
          <w:noProof w:val="0"/>
          <w:sz w:val="22"/>
          <w:szCs w:val="22"/>
        </w:rPr>
        <w:id w:val="-211968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95B8C" w:rsidRDefault="005578E7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r w:rsidRPr="00824416">
            <w:rPr>
              <w:b w:val="0"/>
            </w:rPr>
            <w:fldChar w:fldCharType="begin"/>
          </w:r>
          <w:r w:rsidRPr="00824416">
            <w:rPr>
              <w:b w:val="0"/>
            </w:rPr>
            <w:instrText xml:space="preserve"> TOC \o "1-3" \h \z \u </w:instrText>
          </w:r>
          <w:r w:rsidRPr="00824416">
            <w:rPr>
              <w:b w:val="0"/>
            </w:rPr>
            <w:fldChar w:fldCharType="separate"/>
          </w:r>
          <w:hyperlink w:anchor="_Toc99941558" w:history="1">
            <w:r w:rsidR="00E95B8C" w:rsidRPr="0087092B">
              <w:rPr>
                <w:rStyle w:val="a7"/>
              </w:rPr>
              <w:t>1. ЭПИДЕМИОЛОГИЯ</w:t>
            </w:r>
            <w:r w:rsidR="00E95B8C">
              <w:rPr>
                <w:webHidden/>
              </w:rPr>
              <w:tab/>
            </w:r>
            <w:r w:rsidR="00E95B8C">
              <w:rPr>
                <w:webHidden/>
              </w:rPr>
              <w:fldChar w:fldCharType="begin"/>
            </w:r>
            <w:r w:rsidR="00E95B8C">
              <w:rPr>
                <w:webHidden/>
              </w:rPr>
              <w:instrText xml:space="preserve"> PAGEREF _Toc99941558 \h </w:instrText>
            </w:r>
            <w:r w:rsidR="00E95B8C">
              <w:rPr>
                <w:webHidden/>
              </w:rPr>
            </w:r>
            <w:r w:rsidR="00E95B8C">
              <w:rPr>
                <w:webHidden/>
              </w:rPr>
              <w:fldChar w:fldCharType="separate"/>
            </w:r>
            <w:r w:rsidR="00E95B8C">
              <w:rPr>
                <w:webHidden/>
              </w:rPr>
              <w:t>3</w:t>
            </w:r>
            <w:r w:rsidR="00E95B8C">
              <w:rPr>
                <w:webHidden/>
              </w:rPr>
              <w:fldChar w:fldCharType="end"/>
            </w:r>
          </w:hyperlink>
        </w:p>
        <w:p w:rsidR="00E95B8C" w:rsidRDefault="00E20485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99941559" w:history="1">
            <w:r w:rsidR="00E95B8C" w:rsidRPr="0087092B">
              <w:rPr>
                <w:rStyle w:val="a7"/>
              </w:rPr>
              <w:t>2. КЛАССИФИКАЦИЯ</w:t>
            </w:r>
            <w:r w:rsidR="00E95B8C">
              <w:rPr>
                <w:webHidden/>
              </w:rPr>
              <w:tab/>
            </w:r>
            <w:r w:rsidR="00E95B8C">
              <w:rPr>
                <w:webHidden/>
              </w:rPr>
              <w:fldChar w:fldCharType="begin"/>
            </w:r>
            <w:r w:rsidR="00E95B8C">
              <w:rPr>
                <w:webHidden/>
              </w:rPr>
              <w:instrText xml:space="preserve"> PAGEREF _Toc99941559 \h </w:instrText>
            </w:r>
            <w:r w:rsidR="00E95B8C">
              <w:rPr>
                <w:webHidden/>
              </w:rPr>
            </w:r>
            <w:r w:rsidR="00E95B8C">
              <w:rPr>
                <w:webHidden/>
              </w:rPr>
              <w:fldChar w:fldCharType="separate"/>
            </w:r>
            <w:r w:rsidR="00E95B8C">
              <w:rPr>
                <w:webHidden/>
              </w:rPr>
              <w:t>4</w:t>
            </w:r>
            <w:r w:rsidR="00E95B8C">
              <w:rPr>
                <w:webHidden/>
              </w:rPr>
              <w:fldChar w:fldCharType="end"/>
            </w:r>
          </w:hyperlink>
        </w:p>
        <w:p w:rsidR="00E95B8C" w:rsidRDefault="00E20485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99941560" w:history="1">
            <w:r w:rsidR="00E95B8C" w:rsidRPr="0087092B">
              <w:rPr>
                <w:rStyle w:val="a7"/>
              </w:rPr>
              <w:t>3. ПАТОЛОГО-АНАТОМИЧЕСКАЯ ХАРАКТЕРИСТИКА</w:t>
            </w:r>
            <w:r w:rsidR="00E95B8C">
              <w:rPr>
                <w:webHidden/>
              </w:rPr>
              <w:tab/>
            </w:r>
            <w:r w:rsidR="00E95B8C">
              <w:rPr>
                <w:webHidden/>
              </w:rPr>
              <w:fldChar w:fldCharType="begin"/>
            </w:r>
            <w:r w:rsidR="00E95B8C">
              <w:rPr>
                <w:webHidden/>
              </w:rPr>
              <w:instrText xml:space="preserve"> PAGEREF _Toc99941560 \h </w:instrText>
            </w:r>
            <w:r w:rsidR="00E95B8C">
              <w:rPr>
                <w:webHidden/>
              </w:rPr>
            </w:r>
            <w:r w:rsidR="00E95B8C">
              <w:rPr>
                <w:webHidden/>
              </w:rPr>
              <w:fldChar w:fldCharType="separate"/>
            </w:r>
            <w:r w:rsidR="00E95B8C">
              <w:rPr>
                <w:webHidden/>
              </w:rPr>
              <w:t>5</w:t>
            </w:r>
            <w:r w:rsidR="00E95B8C">
              <w:rPr>
                <w:webHidden/>
              </w:rPr>
              <w:fldChar w:fldCharType="end"/>
            </w:r>
          </w:hyperlink>
        </w:p>
        <w:p w:rsidR="00E95B8C" w:rsidRDefault="00E20485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99941561" w:history="1">
            <w:r w:rsidR="00E95B8C" w:rsidRPr="0087092B">
              <w:rPr>
                <w:rStyle w:val="a7"/>
              </w:rPr>
              <w:t>4. КЛИНИЧЕСКАЯ КАРТИНА</w:t>
            </w:r>
            <w:r w:rsidR="00E95B8C">
              <w:rPr>
                <w:webHidden/>
              </w:rPr>
              <w:tab/>
            </w:r>
            <w:r w:rsidR="00E95B8C">
              <w:rPr>
                <w:webHidden/>
              </w:rPr>
              <w:fldChar w:fldCharType="begin"/>
            </w:r>
            <w:r w:rsidR="00E95B8C">
              <w:rPr>
                <w:webHidden/>
              </w:rPr>
              <w:instrText xml:space="preserve"> PAGEREF _Toc99941561 \h </w:instrText>
            </w:r>
            <w:r w:rsidR="00E95B8C">
              <w:rPr>
                <w:webHidden/>
              </w:rPr>
            </w:r>
            <w:r w:rsidR="00E95B8C">
              <w:rPr>
                <w:webHidden/>
              </w:rPr>
              <w:fldChar w:fldCharType="separate"/>
            </w:r>
            <w:r w:rsidR="00E95B8C">
              <w:rPr>
                <w:webHidden/>
              </w:rPr>
              <w:t>9</w:t>
            </w:r>
            <w:r w:rsidR="00E95B8C">
              <w:rPr>
                <w:webHidden/>
              </w:rPr>
              <w:fldChar w:fldCharType="end"/>
            </w:r>
          </w:hyperlink>
        </w:p>
        <w:p w:rsidR="00E95B8C" w:rsidRDefault="00E20485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99941562" w:history="1">
            <w:r w:rsidR="00E95B8C" w:rsidRPr="0087092B">
              <w:rPr>
                <w:rStyle w:val="a7"/>
              </w:rPr>
              <w:t>5. ДИАГНОСТИКА</w:t>
            </w:r>
            <w:r w:rsidR="00E95B8C">
              <w:rPr>
                <w:webHidden/>
              </w:rPr>
              <w:tab/>
            </w:r>
            <w:r w:rsidR="00E95B8C">
              <w:rPr>
                <w:webHidden/>
              </w:rPr>
              <w:fldChar w:fldCharType="begin"/>
            </w:r>
            <w:r w:rsidR="00E95B8C">
              <w:rPr>
                <w:webHidden/>
              </w:rPr>
              <w:instrText xml:space="preserve"> PAGEREF _Toc99941562 \h </w:instrText>
            </w:r>
            <w:r w:rsidR="00E95B8C">
              <w:rPr>
                <w:webHidden/>
              </w:rPr>
            </w:r>
            <w:r w:rsidR="00E95B8C">
              <w:rPr>
                <w:webHidden/>
              </w:rPr>
              <w:fldChar w:fldCharType="separate"/>
            </w:r>
            <w:r w:rsidR="00E95B8C">
              <w:rPr>
                <w:webHidden/>
              </w:rPr>
              <w:t>11</w:t>
            </w:r>
            <w:r w:rsidR="00E95B8C">
              <w:rPr>
                <w:webHidden/>
              </w:rPr>
              <w:fldChar w:fldCharType="end"/>
            </w:r>
          </w:hyperlink>
        </w:p>
        <w:p w:rsidR="00E95B8C" w:rsidRDefault="00E20485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99941563" w:history="1">
            <w:r w:rsidR="00E95B8C" w:rsidRPr="0087092B">
              <w:rPr>
                <w:rStyle w:val="a7"/>
              </w:rPr>
              <w:t>6.ЛЕЧЕНИЕ</w:t>
            </w:r>
            <w:r w:rsidR="00E95B8C">
              <w:rPr>
                <w:webHidden/>
              </w:rPr>
              <w:tab/>
            </w:r>
            <w:r w:rsidR="00E95B8C">
              <w:rPr>
                <w:webHidden/>
              </w:rPr>
              <w:fldChar w:fldCharType="begin"/>
            </w:r>
            <w:r w:rsidR="00E95B8C">
              <w:rPr>
                <w:webHidden/>
              </w:rPr>
              <w:instrText xml:space="preserve"> PAGEREF _Toc99941563 \h </w:instrText>
            </w:r>
            <w:r w:rsidR="00E95B8C">
              <w:rPr>
                <w:webHidden/>
              </w:rPr>
            </w:r>
            <w:r w:rsidR="00E95B8C">
              <w:rPr>
                <w:webHidden/>
              </w:rPr>
              <w:fldChar w:fldCharType="separate"/>
            </w:r>
            <w:r w:rsidR="00E95B8C">
              <w:rPr>
                <w:webHidden/>
              </w:rPr>
              <w:t>12</w:t>
            </w:r>
            <w:r w:rsidR="00E95B8C">
              <w:rPr>
                <w:webHidden/>
              </w:rPr>
              <w:fldChar w:fldCharType="end"/>
            </w:r>
          </w:hyperlink>
        </w:p>
        <w:p w:rsidR="00E95B8C" w:rsidRDefault="00E20485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</w:rPr>
          </w:pPr>
          <w:hyperlink w:anchor="_Toc99941564" w:history="1">
            <w:r w:rsidR="00E95B8C" w:rsidRPr="0087092B">
              <w:rPr>
                <w:rStyle w:val="a7"/>
              </w:rPr>
              <w:t>Список литературы</w:t>
            </w:r>
            <w:r w:rsidR="00E95B8C">
              <w:rPr>
                <w:webHidden/>
              </w:rPr>
              <w:tab/>
            </w:r>
            <w:r w:rsidR="00E95B8C">
              <w:rPr>
                <w:webHidden/>
              </w:rPr>
              <w:fldChar w:fldCharType="begin"/>
            </w:r>
            <w:r w:rsidR="00E95B8C">
              <w:rPr>
                <w:webHidden/>
              </w:rPr>
              <w:instrText xml:space="preserve"> PAGEREF _Toc99941564 \h </w:instrText>
            </w:r>
            <w:r w:rsidR="00E95B8C">
              <w:rPr>
                <w:webHidden/>
              </w:rPr>
            </w:r>
            <w:r w:rsidR="00E95B8C">
              <w:rPr>
                <w:webHidden/>
              </w:rPr>
              <w:fldChar w:fldCharType="separate"/>
            </w:r>
            <w:r w:rsidR="00E95B8C">
              <w:rPr>
                <w:webHidden/>
              </w:rPr>
              <w:t>17</w:t>
            </w:r>
            <w:r w:rsidR="00E95B8C">
              <w:rPr>
                <w:webHidden/>
              </w:rPr>
              <w:fldChar w:fldCharType="end"/>
            </w:r>
          </w:hyperlink>
        </w:p>
        <w:p w:rsidR="005578E7" w:rsidRDefault="005578E7" w:rsidP="00824416">
          <w:pPr>
            <w:spacing w:line="360" w:lineRule="auto"/>
          </w:pPr>
          <w:r w:rsidRPr="00824416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B07A8C" w:rsidRDefault="00B07A8C" w:rsidP="00EF3B4C">
      <w:pPr>
        <w:pStyle w:val="a0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07A8C" w:rsidRDefault="00B07A8C" w:rsidP="00EF3B4C">
      <w:pPr>
        <w:pStyle w:val="a0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07A8C" w:rsidRDefault="00B07A8C" w:rsidP="00EF3B4C">
      <w:pPr>
        <w:pStyle w:val="a0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07A8C" w:rsidRDefault="00B07A8C" w:rsidP="00EF3B4C">
      <w:pPr>
        <w:pStyle w:val="a0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07A8C" w:rsidRDefault="00B07A8C" w:rsidP="00EF3B4C">
      <w:pPr>
        <w:pStyle w:val="a0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EF3B4C" w:rsidRDefault="00EF3B4C" w:rsidP="00EF3B4C">
      <w:pPr>
        <w:pStyle w:val="a0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EF3B4C" w:rsidRDefault="00EF3B4C" w:rsidP="00EF3B4C">
      <w:pPr>
        <w:pStyle w:val="a0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631294" w:rsidRDefault="00631294" w:rsidP="00B5310D">
      <w:pPr>
        <w:pStyle w:val="1"/>
        <w:spacing w:before="0" w:beforeAutospacing="0" w:after="0"/>
        <w:rPr>
          <w:bCs w:val="0"/>
        </w:rPr>
      </w:pPr>
      <w:bookmarkStart w:id="1" w:name="_Toc501998985"/>
      <w:bookmarkStart w:id="2" w:name="_Toc502000418"/>
      <w:bookmarkStart w:id="3" w:name="_Toc3579801"/>
    </w:p>
    <w:p w:rsidR="000B3035" w:rsidRPr="000B3035" w:rsidRDefault="000B3035" w:rsidP="000B3035">
      <w:pPr>
        <w:rPr>
          <w:lang w:eastAsia="ru-RU"/>
        </w:rPr>
      </w:pPr>
    </w:p>
    <w:p w:rsidR="00202694" w:rsidRDefault="00202694" w:rsidP="00202694">
      <w:pPr>
        <w:rPr>
          <w:lang w:eastAsia="ru-RU"/>
        </w:rPr>
      </w:pPr>
    </w:p>
    <w:p w:rsidR="00D20865" w:rsidRDefault="00D20865" w:rsidP="00202694">
      <w:pPr>
        <w:rPr>
          <w:lang w:eastAsia="ru-RU"/>
        </w:rPr>
      </w:pPr>
    </w:p>
    <w:p w:rsidR="00D20865" w:rsidRPr="00202694" w:rsidRDefault="00D20865" w:rsidP="00202694">
      <w:pPr>
        <w:rPr>
          <w:lang w:eastAsia="ru-RU"/>
        </w:rPr>
      </w:pPr>
    </w:p>
    <w:bookmarkEnd w:id="1"/>
    <w:bookmarkEnd w:id="2"/>
    <w:bookmarkEnd w:id="3"/>
    <w:p w:rsidR="00241494" w:rsidRDefault="00241494" w:rsidP="00AE3DFE">
      <w:pPr>
        <w:pStyle w:val="a0"/>
        <w:spacing w:after="0" w:line="360" w:lineRule="auto"/>
        <w:jc w:val="both"/>
        <w:rPr>
          <w:sz w:val="28"/>
          <w:szCs w:val="28"/>
        </w:rPr>
      </w:pPr>
    </w:p>
    <w:p w:rsidR="00241494" w:rsidRDefault="00241494" w:rsidP="00C75816">
      <w:pPr>
        <w:pStyle w:val="a0"/>
        <w:spacing w:after="0" w:line="360" w:lineRule="auto"/>
        <w:jc w:val="both"/>
        <w:rPr>
          <w:sz w:val="28"/>
          <w:szCs w:val="28"/>
        </w:rPr>
      </w:pPr>
    </w:p>
    <w:p w:rsidR="00C75816" w:rsidRPr="00631294" w:rsidRDefault="00C75816" w:rsidP="00C75816">
      <w:pPr>
        <w:pStyle w:val="a0"/>
        <w:spacing w:after="0" w:line="360" w:lineRule="auto"/>
        <w:jc w:val="both"/>
        <w:rPr>
          <w:sz w:val="28"/>
          <w:szCs w:val="28"/>
        </w:rPr>
      </w:pPr>
    </w:p>
    <w:p w:rsidR="00072949" w:rsidRPr="00072949" w:rsidRDefault="00FB3BE5" w:rsidP="00072949">
      <w:pPr>
        <w:pStyle w:val="1"/>
      </w:pPr>
      <w:bookmarkStart w:id="4" w:name="_Toc99941558"/>
      <w:r>
        <w:lastRenderedPageBreak/>
        <w:t>1.</w:t>
      </w:r>
      <w:r w:rsidR="0042020E">
        <w:t xml:space="preserve"> </w:t>
      </w:r>
      <w:r w:rsidR="005F53E9" w:rsidRPr="005F53E9">
        <w:t>ЭПИДЕМИОЛОГИЯ</w:t>
      </w:r>
      <w:bookmarkEnd w:id="4"/>
    </w:p>
    <w:p w:rsidR="00072949" w:rsidRDefault="005F53E9" w:rsidP="005F5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3E9">
        <w:rPr>
          <w:rFonts w:ascii="Times New Roman" w:hAnsi="Times New Roman" w:cs="Times New Roman"/>
          <w:sz w:val="28"/>
          <w:szCs w:val="28"/>
        </w:rPr>
        <w:t>Среди злокачественных новообразований человека удельный вес опухолей костей незначителен. Опухоли костей известны давно - они описывались в трактатах Гиппократа, Авиценны. Причина возникновения первичных опухолей костей остается невыясненной. В настоящее время большинство авторов указывают на роль травмы в возникновении первичных опухолей костей. Больше половины пациентов со злокачественными опухолями костей в анамнезе отмечают ушибы костей и мягких тканей. Не последняя роль в возникновении злокачественных новообразований костей отводится наследственным факторам. Имеются литературные данные, указывающие на возникновение костных опухолей у членов одной семьи.</w:t>
      </w:r>
      <w:r w:rsidR="00AC34E6" w:rsidRPr="00AC3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816" w:rsidRDefault="00C75816" w:rsidP="005F5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5F5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5F5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5F5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5F5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5F5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5F5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5F5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5F5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5F5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5F5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5F5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5F5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5F5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5F5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5F5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5F5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Pr="0046241A" w:rsidRDefault="00C75816" w:rsidP="005F53E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1294" w:rsidRPr="00631294" w:rsidRDefault="0046241A" w:rsidP="00631294">
      <w:pPr>
        <w:pStyle w:val="1"/>
      </w:pPr>
      <w:bookmarkStart w:id="5" w:name="_Toc99941559"/>
      <w:r>
        <w:lastRenderedPageBreak/>
        <w:t xml:space="preserve">2. </w:t>
      </w:r>
      <w:r w:rsidR="005F53E9" w:rsidRPr="005F53E9">
        <w:t>КЛАССИФИКАЦИЯ</w:t>
      </w:r>
      <w:bookmarkEnd w:id="5"/>
    </w:p>
    <w:p w:rsidR="005F53E9" w:rsidRPr="00AE3DFE" w:rsidRDefault="005F53E9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>Практически все злокачественные новообразования скелета в связи с их относительной редкостью создают в клинической практике значительные трудности, как в диагностическом, так и лечебном отношении. Врачи первичной лечебной сети в массе своей вообще плохо знакомы с этой областью онкопатологии, что нередко ведет на первых этапах обращения больных с нечеткими клиническими симптомами к постановке ошибочных диагнозов и назначению неадекватных лечебных мероприятий. Одной из главных проблем в этой области патологии является морфологическая верификация диагноза, которая абсолютно необходима для выбора режима ведения больных с саркомой костей, назначения лечебных мероприятий, осуществления контроля их эффективности и оценки прогноза заболевания.</w:t>
      </w:r>
    </w:p>
    <w:p w:rsidR="005F53E9" w:rsidRPr="00AE3DFE" w:rsidRDefault="005F53E9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>В клинической онкологии особое значение приобрели вопросы классификации или уточненной нозологической систематики отдельных форм опухолевого поражения. В диагностическом и лечебном отношении эти классификационные схемы совершенно необходимы. Основным принципом классификаций опухолей является их гистологическое строение, которое в значительной мере отражает их гистогенез или тканевую принадлежность и в части случаев позволяет судить о степени их злокачественности. Классификации унифицируют признаки опухолей, что позволяет различным специалистам оценивать их с общих позиций и избегать разногласий в диагностической и лечебной трактовке.</w:t>
      </w:r>
    </w:p>
    <w:p w:rsidR="005F53E9" w:rsidRPr="00AE3DFE" w:rsidRDefault="005F53E9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>Наиболее распространенной классификацией сарком костей в настоящее время считается классификация ВОЗ пересмотра 2002 года.</w:t>
      </w:r>
    </w:p>
    <w:p w:rsidR="00072949" w:rsidRDefault="005F53E9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>Следует особо подчеркнуть, что каждый патологоанатом, приступая к диагностике поражений скелета и, в первую очередь, костных опухолей, непременно должен лично ознакомиться с радиологическими данными (рентгенограммы, КТ и МРТ). До начала гистологического исследования патолог должен иметь представление о локализации поражения в пределах кости, его размерах, форме, степени разрушения костной структуры, наличии или отсутствии реактивных изменений в надкостнице и прилежащих мягких тканях. Полученная таким образом информация может в большинстве случаев оказаться весьма важной при диагностическом исследовании тканевого материала из очага поражения под микроскопом.</w:t>
      </w:r>
    </w:p>
    <w:p w:rsidR="00C75816" w:rsidRPr="00AE3DFE" w:rsidRDefault="00C75816" w:rsidP="00AE3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294" w:rsidRPr="00AE3DFE" w:rsidRDefault="00AC34E6" w:rsidP="00C75816">
      <w:pPr>
        <w:pStyle w:val="1"/>
      </w:pPr>
      <w:bookmarkStart w:id="6" w:name="_Toc99941560"/>
      <w:r w:rsidRPr="00AE3DFE">
        <w:lastRenderedPageBreak/>
        <w:t xml:space="preserve">3. </w:t>
      </w:r>
      <w:r w:rsidR="005F53E9" w:rsidRPr="00AE3DFE">
        <w:t>ПАТОЛОГО-АНАТОМИЧЕСКАЯ ХАРАКТЕРИСТИКА</w:t>
      </w:r>
      <w:bookmarkEnd w:id="6"/>
    </w:p>
    <w:p w:rsidR="005F53E9" w:rsidRPr="00AE3DFE" w:rsidRDefault="005F53E9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>Морфологическая картина остеогенной саркомы отличается выраженным полиморфизмом с наличием большого количества митозов, с преобладанием при некоторых формах полиморфно-клеточных или веретеноклеточных элементов. Обязательным признаком является наличие новообразованных остеоидных структур - от отдельных бесформенных полей остеоида до значительных очагов примитивного костеобразования. Встречается хондробластический вариант остеогенной саркомы, который бывает трудно отличить от низкодифференцированной формы хондросаркомы. опухоль злокачественный саркома кость</w:t>
      </w:r>
    </w:p>
    <w:p w:rsidR="005F53E9" w:rsidRPr="00AE3DFE" w:rsidRDefault="005F53E9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>Морфологическая картина саркомы Юинга представлена однотипными округлыми клетками, что отличает ее от ретикулосаркомы. Иногда клетки располагаются в виде «псевдорозеток», правильная сеть аргирофильных волокон отсутствует, нередко имеются полости, ограниченные непосредственно опухолевыми клетками, содержащие кровь.</w:t>
      </w:r>
    </w:p>
    <w:p w:rsidR="005F53E9" w:rsidRPr="00AE3DFE" w:rsidRDefault="005F53E9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>Морфологическая диагностика ретикулоклеточной саркомы костей не представляет особых трудностей. Характер клеток, некоторый их полиморфизм, особенности расположения аргирофильных волокон, оплетающих не только группы клеток, но и отдельные клетки, достаточно известны. В менее дифференцированных ретикулоклеточных саркомах аргирофильные сплетения могут быть развиты слабо и не образовывать характерное сплетение вокруг отдельных клеток.</w:t>
      </w:r>
    </w:p>
    <w:p w:rsidR="005F53E9" w:rsidRPr="00AE3DFE" w:rsidRDefault="005F53E9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>При хондросаркоме выявляют атипические хрящевые клетки различной степени дифференцировки.</w:t>
      </w:r>
    </w:p>
    <w:p w:rsidR="005F53E9" w:rsidRPr="00AE3DFE" w:rsidRDefault="005F53E9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>Основными клеточными элементами злокачественной фиброзной гистиоцитомы, выявляемыми как при световой, так и при электронной микроскопии, являются гистиоцитоподобные и фибробластоподобные клетки, среди которых могут встречаться многоядерные и ксантомные клетки, а также блуждающие клетки стромы.</w:t>
      </w:r>
    </w:p>
    <w:p w:rsidR="005F53E9" w:rsidRPr="00AE3DFE" w:rsidRDefault="005F53E9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>Основные разновидности злокачественных опухолей</w:t>
      </w:r>
      <w:r w:rsidR="00C75816">
        <w:rPr>
          <w:rFonts w:ascii="Times New Roman" w:hAnsi="Times New Roman" w:cs="Times New Roman"/>
          <w:sz w:val="28"/>
          <w:szCs w:val="28"/>
        </w:rPr>
        <w:t>:</w:t>
      </w:r>
    </w:p>
    <w:p w:rsidR="005F53E9" w:rsidRPr="00AE3DFE" w:rsidRDefault="005F53E9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 xml:space="preserve">Остеогенная саркома является одной из наиболее частых и чрезвычайно злокачественных опухолей костей. По данным разных авторов, остеогенная саркома составляет около 60 % всех злокачественных опухолей костей. Наиболее часто заболевание возникает во 2-м, реже - 3-м десятилетии жизни; </w:t>
      </w:r>
      <w:r w:rsidRPr="00AE3DFE">
        <w:rPr>
          <w:rFonts w:ascii="Times New Roman" w:hAnsi="Times New Roman" w:cs="Times New Roman"/>
          <w:sz w:val="28"/>
          <w:szCs w:val="28"/>
        </w:rPr>
        <w:lastRenderedPageBreak/>
        <w:t>редко - в более старшем возрасте. У мужчин встречается несколько чаще, чем у женщин.</w:t>
      </w:r>
    </w:p>
    <w:p w:rsidR="005F53E9" w:rsidRPr="00AE3DFE" w:rsidRDefault="005F53E9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>Выраженный болевой синдром появляется на самых ранних стадиях заболевания. Боли усиливаются по ночам с неизменной тенденцией к усилению. Локализуется опухоль чаще всего в метафизах длинных трубчатых костей, наиболее часто в области коленного сустава (около 80 % остеогенных сарком), реже - в костях таза и других костях. При осмотре выявляются увеличение объема (окружности) конечности над опухолью, усиление сосудистого рисунка, локальная гипертермия, атрофия мышц ниже уровня поражения. Часто ограничены движения в близлежащем суставе. Нередки патологические переломы.</w:t>
      </w:r>
    </w:p>
    <w:p w:rsidR="005F53E9" w:rsidRPr="00AE3DFE" w:rsidRDefault="005F53E9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>Саркома Юинга - злокачественная опухоль костномозгового происхождения. Впервые описана Д. Юингом в 1921 г. как диффузная эндотелиома кости. Мужчины болеют в 2 раза чаще женщин. Довольно часто встречается в детском возрасте (от 10 до 14 лет). Опухоль локализуется преимущественно в диафизах длинных трубчатых костей, может также локализоваться в плоских и коротких трубчатых костях.</w:t>
      </w:r>
    </w:p>
    <w:p w:rsidR="005F53E9" w:rsidRPr="00AE3DFE" w:rsidRDefault="005F53E9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>Чаще, чем при остеогенной саркоме, в процесс вовлекаются плоские кости (кости таза, лопатка, ребра и др.). Характерно быстрое начало. Боли носят периодический и даже волнообразный характер, не так постоянны, как при остеогенной саркоме. Доминирующим и наиболее важным признаком саркомы Юинга служит выявление опухоли, что удается уже при первичном осмотре.</w:t>
      </w:r>
    </w:p>
    <w:p w:rsidR="005F53E9" w:rsidRPr="00AE3DFE" w:rsidRDefault="005F53E9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>Ретикулоклеточная саркома сходна с саркомой Юинга, но имеет существенные отличия. Она встречается реже, обычно в возрасте от 30 до 40 лет. Практически не наблюдается в детском возрасте. Мужчины болеют в 2 с лишним раза чаще женщин. Более чем в 80 % случаев ретикулосаркома кости локализуется в длинных трубчатых костях нижних конечностей. Нередко поражаются также подвздошные кости, позвонки, лопатка, кости черепа, ребра.</w:t>
      </w:r>
    </w:p>
    <w:p w:rsidR="005F53E9" w:rsidRPr="00AE3DFE" w:rsidRDefault="005F53E9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>Заболевание обычно начинается с болей средней интенсивности, усиливающихся по ночам, нередко перемежающегося характера: боли могут локализоваться в суставах. Характерно нарушение функции близлежащего сустава с ограничением движений, возможно наличие выпота в суставе (реактивный синовит), который нередко рассасывается самостоятельно.</w:t>
      </w:r>
    </w:p>
    <w:p w:rsidR="005F53E9" w:rsidRPr="00AE3DFE" w:rsidRDefault="005F53E9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 xml:space="preserve">Хондросаркома составляет около 10 % всех первичных злокачественных опухолей костей; она встречается в 2 раза чаще опухоли Юинга и в 2 раза реже </w:t>
      </w:r>
      <w:r w:rsidRPr="00AE3DFE">
        <w:rPr>
          <w:rFonts w:ascii="Times New Roman" w:hAnsi="Times New Roman" w:cs="Times New Roman"/>
          <w:sz w:val="28"/>
          <w:szCs w:val="28"/>
        </w:rPr>
        <w:lastRenderedPageBreak/>
        <w:t>остеогенной саркомы. Хондросаркома – гетерогенная группа злокачествен ных опухолей с дифференцировкой в сторону гиалино вого хряща. В опухоли могут встречаться участки миксо матоза, обызвествления и оссификации. Центральная хондросаркома (типичная, классическая) может быть первичной и вторичной ,возникающей на фоне доброкачественных предшественников, таких как остеохондрома, хондроматоз или энхондрома. Опухоль располагается в костномозговом пространстве и гистологически построена из неправильной формы хрящевых долек, различных по размеру и фор ме. Дольки могут разделяться фиброзной тканью или ко стными балками. Характерны гиперклеточность, атипия хондроцитов, содержащих увеличенные, гиперхромные ядра. Нередки двуядерность и миксидные изменения. По степени злокачественности (G) выделяют три варианта в зависимости от степени выраженности клеточности, размера ядер, гиперхроматоза, размера ядер, выявляемо сти митозов, наличия некрозов. Периферическая (периостальная) хондросаркома, как видно из ее названия, развивается не в костномозговой полости, а на поверхности кости. Ее гистологическое строение идентично вышеописанному центральному варианту. Дедифференцированная хондросаркома хорошо рас крывает свою морфологическую суть через синоним – хондросаркома с дополнительным мезенхимальным ком понентом. Под микроскопом эта опухоль выглядит как сочетание хорошо дифференцированной хрящевой опу холи (энхондрома, хондросаркома низкой степени зло качественности), тесно связанной с высокозлокачествен ной нехрящевой саркомой (чаще – злокачественная фиб розная гистиоцитома, реже – остео- , фибро -, рабдомио саркома). Мезенхимальная хондросаркома редко встречающая ся бикомпонентная опухоль, состоящая из недифферен цированных округлых мелких клеток (похожих на сар кому Юинга!) и островков хорошо дифференцированного гиалинового хряща (которые служат основным дифференциально диагностическим отличием от саркомы Юинга). Светлоклеточная хондросаркома микроскопически построена из полей светлых клеток (иногда с розовой цитоплазмой, похожих на хондробласты), расположен ных вокруг гиалинового хряща разной степени зрелос ти (возможно с обызвествлением и/или оссификацией), и может включать в себя фокусы хондросаркомы низкой степени злокачественности, woven кости, многоядерных гигантских клеток, похожих на остеокласты и зоны, по хожие на аневризмальную костную кисту</w:t>
      </w:r>
    </w:p>
    <w:p w:rsidR="005F53E9" w:rsidRPr="00AE3DFE" w:rsidRDefault="005F53E9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 xml:space="preserve">Параоссальная (юкстакортикальная) остеогенная саркома встречается редко. Заболевание начинается с опухолевидного образования в области метафиза пораженной кости; в течение нескольких лет опухоль медленно увеличивается. </w:t>
      </w:r>
      <w:r w:rsidRPr="00AE3DFE">
        <w:rPr>
          <w:rFonts w:ascii="Times New Roman" w:hAnsi="Times New Roman" w:cs="Times New Roman"/>
          <w:sz w:val="28"/>
          <w:szCs w:val="28"/>
        </w:rPr>
        <w:lastRenderedPageBreak/>
        <w:t>Такое сравнительно спокойное по клиническим проявлениям течение процесса приводит к тому, что больные обращаются к врачу через 2-3 года и даже через 5 лет с момента обнаружения у себя опухоли, когда она, достигнув значительных размеров, вызывает боли или нарушает функцию близлежащего сустава.</w:t>
      </w:r>
    </w:p>
    <w:p w:rsidR="005F53E9" w:rsidRPr="00AE3DFE" w:rsidRDefault="005F53E9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>Фибросаркома кости - опухоль, встречающаяся крайне редко (1-4 % всех случаев костных опухолей). Наиболее часто она развивается в возрасте от 20 до 40 лет. До 70 % случаев составляет локализация в костях, формирующих коленный сустав. По своему строению не отличается от мягкотканых аналогов и требует дифференциального диагноза со злокачественной фиброз ной гистиоцитомой (при возможном наличии гигантских клеток) и десмопластических фибром (последние менее клеточны и с меньшим числом митозов). ИГХ так же, как и при злокачественной фиброзной гистиоцито ме, ограничено по своему значению и лишь позволяет исключить другие веретеноклеточные опухоли (миоген ные, нейрогенные, метастатические)</w:t>
      </w:r>
    </w:p>
    <w:p w:rsidR="005F53E9" w:rsidRPr="00AE3DFE" w:rsidRDefault="005F53E9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>Злокачественная фиброзная гистиоцитома составляет менее 1 % всех злокачественных костных опухолей. Значительно чаще злокачественная фиброзная гистиоцитома встречается среди первичных злокачественных опухолей мягких тканей. Основными ее симптомами являются боли, опухолевидное образование.</w:t>
      </w:r>
    </w:p>
    <w:p w:rsidR="005F53E9" w:rsidRPr="00AE3DFE" w:rsidRDefault="005F53E9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>Вторичные злокачественные опухоли костей скелета (метастатические) могут встречаться при различных злокачественных новообразованиях. Наиболее часто это наблюдается при РМЖ, РЩЖ, раке предстательной железы, саркоме Юинга, раке почки, легкого, шейки и тела матки.</w:t>
      </w:r>
    </w:p>
    <w:p w:rsidR="0046241A" w:rsidRDefault="005F53E9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>Для группировки по стадиям и планирования лечения в нашей стране широко используется классификация TNM (2002) костей и суставных хрящей.</w:t>
      </w:r>
      <w:r w:rsidR="00AC34E6" w:rsidRPr="00AE3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816" w:rsidRDefault="00C75816" w:rsidP="00AE3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AE3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AE3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AE3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AE3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Pr="00AE3DFE" w:rsidRDefault="00C75816" w:rsidP="00AE3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294" w:rsidRPr="00631294" w:rsidRDefault="002D139A" w:rsidP="00631294">
      <w:pPr>
        <w:pStyle w:val="1"/>
      </w:pPr>
      <w:bookmarkStart w:id="7" w:name="_Toc99941561"/>
      <w:r>
        <w:lastRenderedPageBreak/>
        <w:t xml:space="preserve">4. </w:t>
      </w:r>
      <w:r w:rsidR="00AE3DFE" w:rsidRPr="00AE3DFE">
        <w:t>КЛИНИЧЕСКАЯ КАРТИНА</w:t>
      </w:r>
      <w:bookmarkEnd w:id="7"/>
    </w:p>
    <w:p w:rsidR="00AE3DFE" w:rsidRPr="00AE3DFE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>Основным клиническим признаком опухолей костей является триада симптомов: боль, опухолевидное образование и нарушение функции в ближайшем суставе.</w:t>
      </w:r>
    </w:p>
    <w:p w:rsidR="00AE3DFE" w:rsidRPr="00AE3DFE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>Для первичных злокачественных опухолей костей характерны упорные, прогрессирующие, усиливающиеся по ночам боли, которые плохо и лишь на короткое время купируются анальгетиками. Боль служит, как правило, первым признаком большинства первичных опухолей костей. Затем появляется опухолевидное образование (пальпируемая опухоль), нарушается функция в ближайшем суставе. При некоторых злокачественных новообразованиях (саркома Юинга) вначале возникает опухоль, а позже присоединяется болевой синдром.</w:t>
      </w:r>
    </w:p>
    <w:p w:rsidR="00AE3DFE" w:rsidRPr="00AE3DFE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>Клиническая картина саркомы Юинга напоминает остеомиелит. Отмечаются повышение температуры тела (почти у половины больных), иногда до 38-39 °С, местной температуры, усиление сосудистого рисунка над опухолью, болезненность при пальпации, увеличение объема конечности, иногда гиперемия; возможна атрофия мышц. Нередки патологические переломы. Часто выявляется умеренный лейкоцитоз. Симптомы этого заболевания обычно нарастают, но наряду с быстрым и даже молниеносным течением у одних больных, у других отмечается более спокойное и длительное течение. Иногда бывает волнообразное течение с периодами обострений и непродолжительными ремиссиями.</w:t>
      </w:r>
    </w:p>
    <w:p w:rsidR="00AE3DFE" w:rsidRPr="00AE3DFE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 xml:space="preserve">Клинические проявления хондросаркомы зависят от особенностей морфологического строения. Для высокодифференцированных опухолей характерен длительный (в течение нескольких лет) анамнез с малой выраженностью симптомов. Опухоли могут достигать больших размеров. Хондросаркома склонна к рецидивам. Основными клиническими проявлениями </w:t>
      </w:r>
      <w:r w:rsidRPr="00AE3DFE">
        <w:rPr>
          <w:sz w:val="28"/>
          <w:szCs w:val="28"/>
        </w:rPr>
        <w:lastRenderedPageBreak/>
        <w:t>заболевания служат боли, опухолевидное образование. Боли постоянные, с прогрессирующим нарастанием интенсивности. Наблюдаются расширение сети подкожных вен, локальная гипертер-</w:t>
      </w:r>
    </w:p>
    <w:p w:rsidR="002D139A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>Больные с фибросаркомой кости жалуются на боли средней интенсивности, медленно прогрессирующие, усиливающиеся к ночи. Боли имеют локальный характер, купируются опиоидными анальгетиками. Длительность заболевания до обращения больного к врачу - более 6 мес (медленное течение). Часто определяются изменение контура крупного сустава или наличие опухолевидного образования, неподвижного относительно кости.</w:t>
      </w:r>
      <w:r w:rsidR="002D139A" w:rsidRPr="002D139A">
        <w:rPr>
          <w:sz w:val="28"/>
          <w:szCs w:val="28"/>
        </w:rPr>
        <w:t xml:space="preserve"> </w:t>
      </w:r>
    </w:p>
    <w:p w:rsidR="00C75816" w:rsidRDefault="00C75816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Pr="002D139A" w:rsidRDefault="00C75816" w:rsidP="00AE3DFE">
      <w:pPr>
        <w:pStyle w:val="a0"/>
        <w:spacing w:after="0" w:line="360" w:lineRule="auto"/>
        <w:ind w:firstLine="851"/>
        <w:jc w:val="both"/>
        <w:rPr>
          <w:b/>
          <w:sz w:val="28"/>
          <w:szCs w:val="28"/>
        </w:rPr>
      </w:pPr>
    </w:p>
    <w:p w:rsidR="00AC34E6" w:rsidRPr="00631294" w:rsidRDefault="00A00FF2" w:rsidP="00AC34E6">
      <w:pPr>
        <w:pStyle w:val="1"/>
      </w:pPr>
      <w:bookmarkStart w:id="8" w:name="_Toc99941562"/>
      <w:r>
        <w:lastRenderedPageBreak/>
        <w:t>5</w:t>
      </w:r>
      <w:r w:rsidR="00AC34E6">
        <w:t xml:space="preserve">. </w:t>
      </w:r>
      <w:r w:rsidR="00AE3DFE" w:rsidRPr="00AE3DFE">
        <w:t>ДИАГНОСТИКА</w:t>
      </w:r>
      <w:bookmarkEnd w:id="8"/>
    </w:p>
    <w:p w:rsidR="00AE3DFE" w:rsidRPr="00AE3DFE" w:rsidRDefault="00AE3DFE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>Диагностика опухолей костей представляет определенные трудности из-за схожести клинических симптомов при доброкачественных новообразованиях, воспалительных процессах. Травма в анамнезе у пациентов со злокачественными новообразованиями костей также может вести к неправильной трактовке клинических симптомов. Поэтому для правильной постановки диагноза необходимо учитывать не только клинические данные (локализацию опухоли, темп роста, плотность, подвижность, нарушение функции в ближайшем суставе), но и результаты рентгенологического и морфологического методов исследования.</w:t>
      </w:r>
    </w:p>
    <w:p w:rsidR="00AE3DFE" w:rsidRPr="00AE3DFE" w:rsidRDefault="00AE3DFE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>«Сигналы тревоги»</w:t>
      </w:r>
    </w:p>
    <w:p w:rsidR="00A00FF2" w:rsidRDefault="00AE3DFE" w:rsidP="00AE3DFE">
      <w:pPr>
        <w:jc w:val="both"/>
        <w:rPr>
          <w:rFonts w:ascii="Times New Roman" w:hAnsi="Times New Roman" w:cs="Times New Roman"/>
          <w:sz w:val="28"/>
          <w:szCs w:val="28"/>
        </w:rPr>
      </w:pPr>
      <w:r w:rsidRPr="00AE3DFE">
        <w:rPr>
          <w:rFonts w:ascii="Times New Roman" w:hAnsi="Times New Roman" w:cs="Times New Roman"/>
          <w:sz w:val="28"/>
          <w:szCs w:val="28"/>
        </w:rPr>
        <w:t>Один из ведущих симптомов злокачественных новообразований костей - боль. Характер боли - постоянная тенденция к усилению болевого синдрома - один из важных признаков, который должен насторожить врача. Наличие опухоли (мягкотканого компонента) - 2-й ведущий симптом опухолей костей. Следует обратить внимание на размеры опухоли, ее плотность, подвижность. Для злокачественных опухолей скелета характерно наличие плотного, неподвижного, безболезненного новообразования, увеличивающегося в размерах. Злокачественные опухоли отличаются быстрыми темпами роста. Доброкачественные опухоли растут медленно, иногда в течение нескольких лет. Следует обратить внимание на то, что больные часто указывают на наличие травмы в анамнезе, что может обусловить неправильный диагноз. Третий симптом, который почти всегда встречается у пациентов с первичными опухолями костей, - нарушение функции в ближайшем суставе.</w:t>
      </w:r>
    </w:p>
    <w:p w:rsidR="00C75816" w:rsidRDefault="00C75816" w:rsidP="00AE3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AE3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AE3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AE3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AE3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AE3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Default="00C75816" w:rsidP="00AE3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816" w:rsidRPr="00AE3DFE" w:rsidRDefault="00C75816" w:rsidP="00AE3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0FF2" w:rsidRPr="00631294" w:rsidRDefault="00AE3DFE" w:rsidP="00A00FF2">
      <w:pPr>
        <w:pStyle w:val="1"/>
      </w:pPr>
      <w:bookmarkStart w:id="9" w:name="_Toc99941563"/>
      <w:r>
        <w:lastRenderedPageBreak/>
        <w:t>6.Л</w:t>
      </w:r>
      <w:r w:rsidR="00E95B8C">
        <w:t>ЕЧЕНИЕ</w:t>
      </w:r>
      <w:bookmarkEnd w:id="9"/>
    </w:p>
    <w:p w:rsidR="00AE3DFE" w:rsidRPr="00AE3DFE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>Основной метод лечения злокачественных опухолей костей - хирургический. В последние годы многие специалисты отдают предпочтение органосохраняющим оперативным вмешательствам при начальных стадиях заболевания. Однако при больших размерах опухоли применение калечащих операций (ампутации, экзартикуляции) - это порой единственный способ радикального удаления опухоли.</w:t>
      </w:r>
    </w:p>
    <w:p w:rsidR="00AE3DFE" w:rsidRPr="00AE3DFE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>Лечение большинства больных с первичными злокачественными опухолями костей комбинированное, с использованием химио- и (или) лучевой терапии и оперативных вмешательств. Следует учитывать степень чувствительности различных опухолей к химиолучевым методам. Хрящевые опухоли не чувствительны к химиолучевой терапии, и для них единственным методом лечения является радикальное оперативное вмешательство. Напротив, опухоль Юинга и ретикулоклеточная саркома кости высокочувствительны к лучевой терапии и ПХТ, что делает эти методы основными в лечении пациентов с подобными заболеваниями, а оперативное вмешательство - дополнительным компонентом, используемым по показаниям у части больных. Остальные опухоли занимают промежуточное положение. Основным методом лечения больных с такими опухолями остается радикальное оперативное вмешательство, а химиолучевые методы лечения используются как дополнительные.</w:t>
      </w:r>
    </w:p>
    <w:p w:rsidR="00AE3DFE" w:rsidRPr="00AE3DFE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 xml:space="preserve">Применяются как калечащие (ампутации, экзартикуляции), так и сохранные (резекции) операции. И тот, и другой тип оперативных вмешательств должен быть выполнен радикально и абластично. Это означает, что злокачественная опухоль удаляется с мышечно-фасциальным влагалищем, операция производится на вышележащем сегменте конечности с пересечением ее выше места прикрепления мышц, переходящих с пораженного на непораженный сегмент конечности. При радикальной резекции опухоль также </w:t>
      </w:r>
      <w:r w:rsidRPr="00AE3DFE">
        <w:rPr>
          <w:sz w:val="28"/>
          <w:szCs w:val="28"/>
        </w:rPr>
        <w:lastRenderedPageBreak/>
        <w:t>удаляется с мышечно-фасциальным влагалищем. В зоне, где граница футляра технически недоступна, опухоль удаляют со значительным слоем окружающих ее мышц. Сохранная операция по радикальности и абластичности выполнения должна быть адекватна соответствующей ампутации (экзартикуляции). На плечевом поясе конечностей такой сохранной операцией является межлопаточногрудная резекция; на тазовом - межподвздошно-брюшная резекция, на конечности - резекция целого ее сегмента, при этом удаляют не только пораженный отдел кости, но и все мягкие ткани сегмента.</w:t>
      </w:r>
    </w:p>
    <w:p w:rsidR="00AE3DFE" w:rsidRPr="00AE3DFE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>При резекции кости линия ее пересечения должна отстоять от проксимального полюса опухоли на расстояние не менее ее длины и только при некоторых ограниченных формах хондросарком, параоссальной саркоме - на расстояние, равное половине длины опухоли (эндопротезирование).</w:t>
      </w:r>
    </w:p>
    <w:p w:rsidR="00AE3DFE" w:rsidRPr="00AE3DFE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>Лучевую терапию проводят при ретикулосаркоме кости, саркоме Юинга. При остеогенной саркоме, хондросаркоме, ангиосаркоме лучевое лечение в последние годы не применяется. Лучевые методы используют в сочетании с химиотерапией или в качестве предоперационной подготовки в дозе до 40-50 Гр. Метод предоперационной лучевой терапии и выбор источника облучения зависят от возраста больного, локализации и размеров опухоли, характера планируемого оперативного вмешательства.</w:t>
      </w:r>
    </w:p>
    <w:p w:rsidR="00AE3DFE" w:rsidRPr="00AE3DFE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>В настоящее время лечение остеогенной саркомы начинается с предоперационной химиотерапии. Далее следует операция.</w:t>
      </w:r>
    </w:p>
    <w:p w:rsidR="00AE3DFE" w:rsidRPr="00AE3DFE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>При локализации опухоли в длинных трубчатых костях и небольших ее размерах могут производиться органосохраняющие операции в виде резекции суставного конца с удалением половины диафиза кости или тотальное удаление длинной трубчатой кости с эндопротезированием. При опухолях с большим мягкотканым компонентом показана ампутация (экзартикуляция) на уровне расположенного выше сегмента конечности.</w:t>
      </w:r>
    </w:p>
    <w:p w:rsidR="00AE3DFE" w:rsidRPr="00AE3DFE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lastRenderedPageBreak/>
        <w:t>Послеоперационная (адъювантная) химиотерапия определяется степенью лекарственного патоморфоза. При повреждении опухоли более чем на 90 % (III-IV степень) основу лекарственной комбинации составляет тот же препарат, что и до операции; при меньшем повреждении клеток его заменяют другим.</w:t>
      </w:r>
    </w:p>
    <w:p w:rsidR="00AE3DFE" w:rsidRPr="00AE3DFE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>Лечение больных саркомой Юинга комбинированное, с обязательным использованием химиотерапии. В последние годы используются различные варианты сочетания лучевой и лекарственной терапии.</w:t>
      </w:r>
    </w:p>
    <w:p w:rsidR="00AE3DFE" w:rsidRPr="00AE3DFE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>К оперативным вмешательствам чаще прибегают при неэффективности консервативного лечения и возникновении осложнений со стороны первичного очага, не позволяющих проводить лекарственное и лучевое лечение (распад опухоли, угроза кровотечения и др.).</w:t>
      </w:r>
    </w:p>
    <w:p w:rsidR="00AE3DFE" w:rsidRPr="00AE3DFE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>При IV стадии заболевания, плохом прогнозе возможно проведение высокодозной ПХТ с трансплантацией костного мозга.</w:t>
      </w:r>
    </w:p>
    <w:p w:rsidR="00AE3DFE" w:rsidRPr="00AE3DFE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>Ретикулоклеточная саркома отличается высокой чувствительностью к лучевому воздействию и к химиотерапии, что используется для ее лечения. Но нередко успешное лечение ретикулоклеточной саркомы включает и радикальную операцию. В целом терапия ретикулоклеточной саркомы идентична таковой при саркоме Юинга.</w:t>
      </w:r>
    </w:p>
    <w:p w:rsidR="00AE3DFE" w:rsidRPr="00AE3DFE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 xml:space="preserve">Основным методом лечения хондросарком является радикальное оперативное удаление опухоли в пределах здоровых тканей. При отсутствии большого мягкотканого компонента опухоли показаны резекции суставных концов длинных трубчатых костей или их тотальное удаление с эндопротезированием дефекта. При локализации опухоли в лопатке и костях таза - межлопаточно-грудная и межподвздошно-брюшная резекции соответственно. При больших размерах опухоли - ампутация (экзартикуляция). Прогноз после радикальной операции при хондросаркоме благоприятный. </w:t>
      </w:r>
      <w:r w:rsidRPr="00AE3DFE">
        <w:rPr>
          <w:sz w:val="28"/>
          <w:szCs w:val="28"/>
        </w:rPr>
        <w:lastRenderedPageBreak/>
        <w:t>Лучевое лечение хондросарком дает лишь временный, паллиативный (обезболивающий) эффект. Химиотерапия при хондросаркоме не используется.</w:t>
      </w:r>
    </w:p>
    <w:p w:rsidR="00AE3DFE" w:rsidRPr="00AE3DFE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>Хирургическое вмешательство является основным методом лечения параоссальной саркомы.</w:t>
      </w:r>
    </w:p>
    <w:p w:rsidR="00AE3DFE" w:rsidRPr="00AE3DFE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>Фибросаркома не чувствительна к лучевой и химиотерапии; лечение - хирургическое. При начальных стадиях опухоли показаны органосохраняющие операции: резекция суставного конца длинной трубчатой кости с эндопротезированием, межлопаточно-грудная или межподвздошно-брюшная резекция и др. При больших размерах опухоли - ампутации и экзартикуляции.</w:t>
      </w:r>
    </w:p>
    <w:p w:rsidR="00AE3DFE" w:rsidRPr="00AE3DFE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>При злокачественной фиброзной гистиоцитоме показаны органосохраняющие операции - различные виды резекций с пластикой или без пластики дефекта.</w:t>
      </w:r>
    </w:p>
    <w:p w:rsidR="00AE3DFE" w:rsidRPr="00AE3DFE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>Химиотерапию в качестве самостоятельного лечения проводят при множественных метастазах.</w:t>
      </w:r>
    </w:p>
    <w:p w:rsidR="00AE3DFE" w:rsidRPr="00AE3DFE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>5-летняя выживаемость больных остеогенной саркомой, которым проводилось современное лечение, достигает 50 %, а по данным некоторых зарубежных авторов - 70-80 %. Результаты лечения ретикулоклеточных сарком несравненно лучше, чем при остеогенной саркоме: 5-летняя выживаемость, по данным разных авторов, достигает более 60 %. 5-летняя выживаемость при хондросаркоме составляет около 70 %, при фибросаркоме - около 75 %.</w:t>
      </w:r>
    </w:p>
    <w:p w:rsidR="00D20865" w:rsidRDefault="00AE3DFE" w:rsidP="00AE3DFE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AE3DFE">
        <w:rPr>
          <w:sz w:val="28"/>
          <w:szCs w:val="28"/>
        </w:rPr>
        <w:t xml:space="preserve">Больные, пролеченные по поводу злокачественных новообразований костей, должны активно наблюдаться у онколога на протяжении 5 лет. В течение 1-го года после окончания лечения проводится полное медицинское обследование с обязательной рентгенографией грудной клетки в двух проекциях (1 раз в 3 мес). В течение 2-го года проводится обследование один </w:t>
      </w:r>
      <w:r w:rsidRPr="00AE3DFE">
        <w:rPr>
          <w:sz w:val="28"/>
          <w:szCs w:val="28"/>
        </w:rPr>
        <w:lastRenderedPageBreak/>
        <w:t>раз в 6 мес. В последующие 3 года выполняют контрольные обследования 1 раз в год с обязательным рентгенологическим исследованием легких.</w:t>
      </w:r>
    </w:p>
    <w:p w:rsidR="00D20865" w:rsidRDefault="00D20865" w:rsidP="003D33C9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3D33C9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3D33C9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3D33C9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3D33C9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3D33C9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3D33C9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3D33C9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3D33C9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3D33C9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3D33C9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3D33C9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3D33C9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3D33C9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C75816" w:rsidRDefault="00C75816" w:rsidP="003D33C9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A00FF2" w:rsidRDefault="00A00FF2" w:rsidP="003D33C9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2D139A" w:rsidRPr="00631294" w:rsidRDefault="002D139A" w:rsidP="003D33C9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</w:p>
    <w:p w:rsidR="00631294" w:rsidRPr="00631294" w:rsidRDefault="00631294" w:rsidP="00631294">
      <w:pPr>
        <w:pStyle w:val="1"/>
      </w:pPr>
      <w:bookmarkStart w:id="10" w:name="_Toc99941564"/>
      <w:r w:rsidRPr="00631294">
        <w:lastRenderedPageBreak/>
        <w:t>Список литературы</w:t>
      </w:r>
      <w:bookmarkEnd w:id="10"/>
    </w:p>
    <w:p w:rsidR="00C75816" w:rsidRPr="00C75816" w:rsidRDefault="00C75816" w:rsidP="00C75816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C75816">
        <w:rPr>
          <w:sz w:val="28"/>
          <w:szCs w:val="28"/>
        </w:rPr>
        <w:t>1. Можаев С.В., Скоромец А.А., Скоромец Т.А. Нейрохирургия. -- СПб. Политехника, 2001.</w:t>
      </w:r>
    </w:p>
    <w:p w:rsidR="00C75816" w:rsidRPr="00C75816" w:rsidRDefault="00C75816" w:rsidP="00C75816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C75816">
        <w:rPr>
          <w:sz w:val="28"/>
          <w:szCs w:val="28"/>
        </w:rPr>
        <w:t>2. Розуменко В.Д. Нейроонкология: современное состояние проблемы, журнал «Онкология», т. 8 № 2 2006.</w:t>
      </w:r>
    </w:p>
    <w:p w:rsidR="00C75816" w:rsidRPr="00C75816" w:rsidRDefault="00C75816" w:rsidP="00C75816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C75816">
        <w:rPr>
          <w:sz w:val="28"/>
          <w:szCs w:val="28"/>
        </w:rPr>
        <w:t>3. Кондаков Е. Н. Страницы истории отечественной нейрохирургии. Часть II, Научно-практический журнал Ассоциации нейрохирургов России «Российская нейрохирургия», № 1 (9), 2003.</w:t>
      </w:r>
    </w:p>
    <w:p w:rsidR="006E067B" w:rsidRPr="00EA5884" w:rsidRDefault="00C75816" w:rsidP="00C75816">
      <w:pPr>
        <w:pStyle w:val="a0"/>
        <w:spacing w:after="0" w:line="360" w:lineRule="auto"/>
        <w:ind w:firstLine="851"/>
        <w:jc w:val="both"/>
        <w:rPr>
          <w:sz w:val="28"/>
          <w:szCs w:val="28"/>
        </w:rPr>
      </w:pPr>
      <w:r w:rsidRPr="00C75816">
        <w:rPr>
          <w:sz w:val="28"/>
          <w:szCs w:val="28"/>
        </w:rPr>
        <w:t>4. Шайн А. А. Онкология. Учебник для студентов медицинских вузов. -- Медицинское Информационное Агентство, 2004.</w:t>
      </w:r>
    </w:p>
    <w:sectPr w:rsidR="006E067B" w:rsidRPr="00EA5884" w:rsidSect="00B07A8C"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485" w:rsidRDefault="00E20485" w:rsidP="00987C20">
      <w:pPr>
        <w:spacing w:after="0" w:line="240" w:lineRule="auto"/>
      </w:pPr>
      <w:r>
        <w:separator/>
      </w:r>
    </w:p>
  </w:endnote>
  <w:endnote w:type="continuationSeparator" w:id="0">
    <w:p w:rsidR="00E20485" w:rsidRDefault="00E20485" w:rsidP="0098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3515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87C20" w:rsidRPr="00987C20" w:rsidRDefault="00987C20">
        <w:pPr>
          <w:pStyle w:val="a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987C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7C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7C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4669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987C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87C20" w:rsidRPr="00987C20" w:rsidRDefault="00987C20">
    <w:pPr>
      <w:pStyle w:val="aa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485" w:rsidRDefault="00E20485" w:rsidP="00987C20">
      <w:pPr>
        <w:spacing w:after="0" w:line="240" w:lineRule="auto"/>
      </w:pPr>
      <w:r>
        <w:separator/>
      </w:r>
    </w:p>
  </w:footnote>
  <w:footnote w:type="continuationSeparator" w:id="0">
    <w:p w:rsidR="00E20485" w:rsidRDefault="00E20485" w:rsidP="00987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EA5"/>
    <w:multiLevelType w:val="hybridMultilevel"/>
    <w:tmpl w:val="95320C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DA9345C"/>
    <w:multiLevelType w:val="hybridMultilevel"/>
    <w:tmpl w:val="F70631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00D705B"/>
    <w:multiLevelType w:val="hybridMultilevel"/>
    <w:tmpl w:val="26E6C8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0A0413D"/>
    <w:multiLevelType w:val="hybridMultilevel"/>
    <w:tmpl w:val="01D45E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734C2C"/>
    <w:multiLevelType w:val="hybridMultilevel"/>
    <w:tmpl w:val="0AE2DA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F935295"/>
    <w:multiLevelType w:val="hybridMultilevel"/>
    <w:tmpl w:val="D9786A2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BAC07D6"/>
    <w:multiLevelType w:val="hybridMultilevel"/>
    <w:tmpl w:val="8EFCE5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4A38AB"/>
    <w:multiLevelType w:val="hybridMultilevel"/>
    <w:tmpl w:val="6AA851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B8A396F"/>
    <w:multiLevelType w:val="hybridMultilevel"/>
    <w:tmpl w:val="1D303C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BE02071"/>
    <w:multiLevelType w:val="hybridMultilevel"/>
    <w:tmpl w:val="80B4D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3CB5C56"/>
    <w:multiLevelType w:val="hybridMultilevel"/>
    <w:tmpl w:val="3E328E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6280415"/>
    <w:multiLevelType w:val="hybridMultilevel"/>
    <w:tmpl w:val="99A6DA6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2ED3695"/>
    <w:multiLevelType w:val="multilevel"/>
    <w:tmpl w:val="6AF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590D22"/>
    <w:multiLevelType w:val="hybridMultilevel"/>
    <w:tmpl w:val="FF34F0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10"/>
  </w:num>
  <w:num w:numId="7">
    <w:abstractNumId w:val="13"/>
  </w:num>
  <w:num w:numId="8">
    <w:abstractNumId w:val="8"/>
  </w:num>
  <w:num w:numId="9">
    <w:abstractNumId w:val="11"/>
  </w:num>
  <w:num w:numId="10">
    <w:abstractNumId w:val="0"/>
  </w:num>
  <w:num w:numId="11">
    <w:abstractNumId w:val="4"/>
  </w:num>
  <w:num w:numId="12">
    <w:abstractNumId w:val="7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8C"/>
    <w:rsid w:val="000473A4"/>
    <w:rsid w:val="000509E6"/>
    <w:rsid w:val="00072949"/>
    <w:rsid w:val="000A59BE"/>
    <w:rsid w:val="000B3035"/>
    <w:rsid w:val="000F36C1"/>
    <w:rsid w:val="001B0F33"/>
    <w:rsid w:val="00202694"/>
    <w:rsid w:val="00241494"/>
    <w:rsid w:val="0025183F"/>
    <w:rsid w:val="002D139A"/>
    <w:rsid w:val="00323C26"/>
    <w:rsid w:val="00325936"/>
    <w:rsid w:val="003704E4"/>
    <w:rsid w:val="0037148C"/>
    <w:rsid w:val="00371CE4"/>
    <w:rsid w:val="003B3B88"/>
    <w:rsid w:val="003D33C9"/>
    <w:rsid w:val="0042020E"/>
    <w:rsid w:val="0044098B"/>
    <w:rsid w:val="0046241A"/>
    <w:rsid w:val="005116BE"/>
    <w:rsid w:val="00552442"/>
    <w:rsid w:val="005578E7"/>
    <w:rsid w:val="00574D11"/>
    <w:rsid w:val="005A639A"/>
    <w:rsid w:val="005F53E9"/>
    <w:rsid w:val="00631294"/>
    <w:rsid w:val="00641B71"/>
    <w:rsid w:val="0065169C"/>
    <w:rsid w:val="006E067B"/>
    <w:rsid w:val="006F1445"/>
    <w:rsid w:val="00724284"/>
    <w:rsid w:val="00736E51"/>
    <w:rsid w:val="007C643A"/>
    <w:rsid w:val="007D0D4E"/>
    <w:rsid w:val="007F1EF2"/>
    <w:rsid w:val="007F5910"/>
    <w:rsid w:val="00824416"/>
    <w:rsid w:val="008439E8"/>
    <w:rsid w:val="008805CE"/>
    <w:rsid w:val="008A4669"/>
    <w:rsid w:val="008B084C"/>
    <w:rsid w:val="00932B4D"/>
    <w:rsid w:val="00985C66"/>
    <w:rsid w:val="00987C20"/>
    <w:rsid w:val="009A3D26"/>
    <w:rsid w:val="009B2245"/>
    <w:rsid w:val="00A00FF2"/>
    <w:rsid w:val="00A162C2"/>
    <w:rsid w:val="00A93BE2"/>
    <w:rsid w:val="00AC0AE2"/>
    <w:rsid w:val="00AC34E6"/>
    <w:rsid w:val="00AC55D7"/>
    <w:rsid w:val="00AE3DFE"/>
    <w:rsid w:val="00B07A8C"/>
    <w:rsid w:val="00B14E18"/>
    <w:rsid w:val="00B5310D"/>
    <w:rsid w:val="00BA1C57"/>
    <w:rsid w:val="00C22635"/>
    <w:rsid w:val="00C32E75"/>
    <w:rsid w:val="00C75816"/>
    <w:rsid w:val="00D127B4"/>
    <w:rsid w:val="00D20865"/>
    <w:rsid w:val="00D44810"/>
    <w:rsid w:val="00D7218F"/>
    <w:rsid w:val="00DA3094"/>
    <w:rsid w:val="00DD056E"/>
    <w:rsid w:val="00E20485"/>
    <w:rsid w:val="00E30C7F"/>
    <w:rsid w:val="00E50A1B"/>
    <w:rsid w:val="00E95B8C"/>
    <w:rsid w:val="00EA584A"/>
    <w:rsid w:val="00EA5884"/>
    <w:rsid w:val="00EF3B4C"/>
    <w:rsid w:val="00F50A15"/>
    <w:rsid w:val="00F573D4"/>
    <w:rsid w:val="00FB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323C26"/>
    <w:pPr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371CE4"/>
    <w:pPr>
      <w:spacing w:after="0" w:line="360" w:lineRule="auto"/>
      <w:ind w:firstLine="851"/>
      <w:jc w:val="both"/>
      <w:outlineLvl w:val="1"/>
    </w:pPr>
    <w:rPr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(Web)"/>
    <w:basedOn w:val="a"/>
    <w:uiPriority w:val="99"/>
    <w:unhideWhenUsed/>
    <w:rsid w:val="00E50A1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1B0F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323C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71CE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0A59BE"/>
    <w:pPr>
      <w:keepNext/>
      <w:keepLines/>
      <w:spacing w:before="480" w:beforeAutospacing="0" w:line="276" w:lineRule="auto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A162C2"/>
    <w:pPr>
      <w:tabs>
        <w:tab w:val="right" w:leader="dot" w:pos="9923"/>
      </w:tabs>
      <w:spacing w:after="100"/>
    </w:pPr>
    <w:rPr>
      <w:rFonts w:ascii="Times New Roman" w:hAnsi="Times New Roman" w:cs="Times New Roman"/>
      <w:b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0A59BE"/>
    <w:pPr>
      <w:tabs>
        <w:tab w:val="right" w:leader="dot" w:pos="9923"/>
      </w:tabs>
      <w:spacing w:after="100"/>
      <w:ind w:left="220"/>
    </w:pPr>
  </w:style>
  <w:style w:type="character" w:styleId="a7">
    <w:name w:val="Hyperlink"/>
    <w:basedOn w:val="a1"/>
    <w:uiPriority w:val="99"/>
    <w:unhideWhenUsed/>
    <w:rsid w:val="000A59B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87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987C20"/>
  </w:style>
  <w:style w:type="paragraph" w:styleId="aa">
    <w:name w:val="footer"/>
    <w:basedOn w:val="a"/>
    <w:link w:val="ab"/>
    <w:uiPriority w:val="99"/>
    <w:unhideWhenUsed/>
    <w:rsid w:val="00987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987C20"/>
  </w:style>
  <w:style w:type="paragraph" w:styleId="ac">
    <w:name w:val="No Spacing"/>
    <w:uiPriority w:val="1"/>
    <w:qFormat/>
    <w:rsid w:val="00371C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323C26"/>
    <w:pPr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371CE4"/>
    <w:pPr>
      <w:spacing w:after="0" w:line="360" w:lineRule="auto"/>
      <w:ind w:firstLine="851"/>
      <w:jc w:val="both"/>
      <w:outlineLvl w:val="1"/>
    </w:pPr>
    <w:rPr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(Web)"/>
    <w:basedOn w:val="a"/>
    <w:uiPriority w:val="99"/>
    <w:unhideWhenUsed/>
    <w:rsid w:val="00E50A1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1B0F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323C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71CE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0A59BE"/>
    <w:pPr>
      <w:keepNext/>
      <w:keepLines/>
      <w:spacing w:before="480" w:beforeAutospacing="0" w:line="276" w:lineRule="auto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A162C2"/>
    <w:pPr>
      <w:tabs>
        <w:tab w:val="right" w:leader="dot" w:pos="9923"/>
      </w:tabs>
      <w:spacing w:after="100"/>
    </w:pPr>
    <w:rPr>
      <w:rFonts w:ascii="Times New Roman" w:hAnsi="Times New Roman" w:cs="Times New Roman"/>
      <w:b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0A59BE"/>
    <w:pPr>
      <w:tabs>
        <w:tab w:val="right" w:leader="dot" w:pos="9923"/>
      </w:tabs>
      <w:spacing w:after="100"/>
      <w:ind w:left="220"/>
    </w:pPr>
  </w:style>
  <w:style w:type="character" w:styleId="a7">
    <w:name w:val="Hyperlink"/>
    <w:basedOn w:val="a1"/>
    <w:uiPriority w:val="99"/>
    <w:unhideWhenUsed/>
    <w:rsid w:val="000A59B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87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987C20"/>
  </w:style>
  <w:style w:type="paragraph" w:styleId="aa">
    <w:name w:val="footer"/>
    <w:basedOn w:val="a"/>
    <w:link w:val="ab"/>
    <w:uiPriority w:val="99"/>
    <w:unhideWhenUsed/>
    <w:rsid w:val="00987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987C20"/>
  </w:style>
  <w:style w:type="paragraph" w:styleId="ac">
    <w:name w:val="No Spacing"/>
    <w:uiPriority w:val="1"/>
    <w:qFormat/>
    <w:rsid w:val="00371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31D18-2F00-44E4-9FAD-A1960552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3530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Власенко</dc:creator>
  <cp:lastModifiedBy>1</cp:lastModifiedBy>
  <cp:revision>5</cp:revision>
  <dcterms:created xsi:type="dcterms:W3CDTF">2022-04-04T01:55:00Z</dcterms:created>
  <dcterms:modified xsi:type="dcterms:W3CDTF">2022-04-04T02:32:00Z</dcterms:modified>
</cp:coreProperties>
</file>