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54" w:rsidRDefault="000F7254" w:rsidP="000F7254">
      <w:pPr>
        <w:pStyle w:val="Heading11"/>
        <w:spacing w:line="322" w:lineRule="exact"/>
        <w:ind w:left="2317"/>
      </w:pPr>
      <w:r>
        <w:t>Задания</w:t>
      </w:r>
      <w:r>
        <w:rPr>
          <w:spacing w:val="-5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контроля:</w:t>
      </w:r>
    </w:p>
    <w:p w:rsidR="000F7254" w:rsidRDefault="000F7254" w:rsidP="000F7254">
      <w:pPr>
        <w:pStyle w:val="ListParagraph"/>
        <w:numPr>
          <w:ilvl w:val="0"/>
          <w:numId w:val="2"/>
        </w:numPr>
        <w:tabs>
          <w:tab w:val="left" w:pos="543"/>
        </w:tabs>
        <w:spacing w:line="319" w:lineRule="exact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альбумина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бывает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пониженным:</w:t>
      </w:r>
    </w:p>
    <w:p w:rsidR="000F7254" w:rsidRDefault="000F7254" w:rsidP="000F7254">
      <w:pPr>
        <w:pStyle w:val="BodyText"/>
        <w:spacing w:line="319" w:lineRule="exact"/>
        <w:ind w:left="970"/>
      </w:pPr>
      <w:r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острых заболеваниях</w:t>
      </w:r>
      <w:r>
        <w:rPr>
          <w:spacing w:val="-5"/>
        </w:rPr>
        <w:t xml:space="preserve"> </w:t>
      </w:r>
      <w:r>
        <w:t>печени</w:t>
      </w:r>
    </w:p>
    <w:p w:rsidR="000F7254" w:rsidRDefault="000F7254" w:rsidP="000F7254">
      <w:pPr>
        <w:pStyle w:val="BodyText"/>
        <w:spacing w:before="2"/>
        <w:ind w:left="970" w:right="3964"/>
      </w:pPr>
      <w:r w:rsidRPr="006B119D">
        <w:rPr>
          <w:color w:val="C00000"/>
        </w:rPr>
        <w:t>б) при хронических заболеваниях печени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 дегидратации</w:t>
      </w:r>
    </w:p>
    <w:p w:rsidR="000F7254" w:rsidRDefault="000F7254" w:rsidP="000F7254">
      <w:pPr>
        <w:pStyle w:val="BodyText"/>
        <w:spacing w:line="321" w:lineRule="exact"/>
        <w:ind w:left="970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гепатоме</w:t>
      </w:r>
    </w:p>
    <w:p w:rsidR="000F7254" w:rsidRDefault="000F7254" w:rsidP="000F7254">
      <w:pPr>
        <w:pStyle w:val="BodyText"/>
        <w:ind w:left="970"/>
      </w:pPr>
      <w:r>
        <w:t>д)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случаях</w:t>
      </w:r>
    </w:p>
    <w:p w:rsidR="000F7254" w:rsidRDefault="000F7254" w:rsidP="000F7254">
      <w:pPr>
        <w:pStyle w:val="BodyText"/>
        <w:spacing w:before="4"/>
        <w:ind w:left="0"/>
      </w:pPr>
    </w:p>
    <w:p w:rsidR="000F7254" w:rsidRDefault="000F7254" w:rsidP="000F7254">
      <w:pPr>
        <w:pStyle w:val="Heading11"/>
        <w:numPr>
          <w:ilvl w:val="0"/>
          <w:numId w:val="2"/>
        </w:numPr>
        <w:tabs>
          <w:tab w:val="left" w:pos="543"/>
        </w:tabs>
        <w:spacing w:line="321" w:lineRule="exact"/>
      </w:pPr>
      <w:r>
        <w:t>Наибольшая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АЛТ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гепатоцитах</w:t>
      </w:r>
      <w:r>
        <w:rPr>
          <w:spacing w:val="-1"/>
        </w:rPr>
        <w:t xml:space="preserve"> </w:t>
      </w:r>
      <w:r>
        <w:t>выявляется</w:t>
      </w:r>
      <w:r>
        <w:rPr>
          <w:spacing w:val="-4"/>
        </w:rPr>
        <w:t xml:space="preserve"> </w:t>
      </w:r>
      <w:r>
        <w:t>в:</w:t>
      </w:r>
    </w:p>
    <w:p w:rsidR="000F7254" w:rsidRDefault="000F7254" w:rsidP="000F7254">
      <w:pPr>
        <w:pStyle w:val="BodyText"/>
        <w:ind w:left="970" w:right="6892"/>
      </w:pPr>
      <w:r w:rsidRPr="006B119D">
        <w:rPr>
          <w:color w:val="C00000"/>
        </w:rPr>
        <w:t>а) митохондриях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ядре</w:t>
      </w:r>
    </w:p>
    <w:p w:rsidR="000F7254" w:rsidRDefault="000F7254" w:rsidP="000F7254">
      <w:pPr>
        <w:pStyle w:val="BodyText"/>
        <w:ind w:left="970" w:right="6420"/>
      </w:pPr>
      <w:r>
        <w:t>в) аппарате Гольджи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цитозоле</w:t>
      </w:r>
    </w:p>
    <w:p w:rsidR="000F7254" w:rsidRDefault="000F7254" w:rsidP="000F7254">
      <w:pPr>
        <w:pStyle w:val="BodyText"/>
        <w:spacing w:line="321" w:lineRule="exact"/>
        <w:ind w:left="970"/>
      </w:pPr>
      <w:r>
        <w:t>д)</w:t>
      </w:r>
      <w:r>
        <w:rPr>
          <w:spacing w:val="-2"/>
        </w:rPr>
        <w:t xml:space="preserve"> </w:t>
      </w:r>
      <w:r>
        <w:t>плазматической</w:t>
      </w:r>
      <w:r>
        <w:rPr>
          <w:spacing w:val="-5"/>
        </w:rPr>
        <w:t xml:space="preserve"> </w:t>
      </w:r>
      <w:r>
        <w:t>мембране</w:t>
      </w:r>
    </w:p>
    <w:p w:rsidR="000F7254" w:rsidRDefault="000F7254" w:rsidP="000F7254">
      <w:pPr>
        <w:pStyle w:val="BodyText"/>
        <w:spacing w:before="2"/>
        <w:ind w:left="0"/>
      </w:pPr>
    </w:p>
    <w:p w:rsidR="000F7254" w:rsidRDefault="000F7254" w:rsidP="000F7254">
      <w:pPr>
        <w:pStyle w:val="Heading11"/>
        <w:numPr>
          <w:ilvl w:val="0"/>
          <w:numId w:val="2"/>
        </w:numPr>
        <w:tabs>
          <w:tab w:val="left" w:pos="543"/>
        </w:tabs>
        <w:spacing w:line="242" w:lineRule="auto"/>
        <w:ind w:left="262" w:right="627" w:firstLine="0"/>
      </w:pPr>
      <w:r>
        <w:t>При поражении гепатоцитов наибольший относительный прирост в</w:t>
      </w:r>
      <w:r>
        <w:rPr>
          <w:spacing w:val="-67"/>
        </w:rPr>
        <w:t xml:space="preserve"> </w:t>
      </w:r>
      <w:r>
        <w:t>сыворотке</w:t>
      </w:r>
      <w:r>
        <w:rPr>
          <w:spacing w:val="-1"/>
        </w:rPr>
        <w:t xml:space="preserve"> </w:t>
      </w:r>
      <w:r>
        <w:t>имеет:</w:t>
      </w:r>
    </w:p>
    <w:p w:rsidR="000F7254" w:rsidRPr="008903A5" w:rsidRDefault="000F7254" w:rsidP="000F7254">
      <w:pPr>
        <w:pStyle w:val="BodyText"/>
        <w:ind w:left="970" w:right="7830"/>
        <w:jc w:val="both"/>
        <w:rPr>
          <w:color w:val="C00000"/>
        </w:rPr>
      </w:pPr>
      <w:r>
        <w:t>а) ЛДГ-1</w:t>
      </w:r>
      <w:r>
        <w:rPr>
          <w:spacing w:val="-67"/>
        </w:rPr>
        <w:t xml:space="preserve"> </w:t>
      </w:r>
      <w:r>
        <w:t>б) ЛДГ-2</w:t>
      </w:r>
      <w:r>
        <w:rPr>
          <w:spacing w:val="-67"/>
        </w:rPr>
        <w:t xml:space="preserve"> </w:t>
      </w:r>
      <w:r>
        <w:t>в) ЛДГ-3</w:t>
      </w:r>
      <w:r>
        <w:rPr>
          <w:spacing w:val="-67"/>
        </w:rPr>
        <w:t xml:space="preserve"> </w:t>
      </w:r>
      <w:r>
        <w:t>г) ЛДГ-4</w:t>
      </w:r>
      <w:r>
        <w:rPr>
          <w:spacing w:val="-67"/>
        </w:rPr>
        <w:t xml:space="preserve"> </w:t>
      </w:r>
      <w:r w:rsidRPr="008903A5">
        <w:rPr>
          <w:color w:val="C00000"/>
        </w:rPr>
        <w:t>д)</w:t>
      </w:r>
      <w:r w:rsidRPr="008903A5">
        <w:rPr>
          <w:color w:val="C00000"/>
          <w:spacing w:val="-12"/>
        </w:rPr>
        <w:t xml:space="preserve"> </w:t>
      </w:r>
      <w:r w:rsidRPr="008903A5">
        <w:rPr>
          <w:color w:val="C00000"/>
        </w:rPr>
        <w:t>ЛДГ-5</w:t>
      </w:r>
    </w:p>
    <w:p w:rsidR="000F7254" w:rsidRPr="008903A5" w:rsidRDefault="000F7254" w:rsidP="000F7254">
      <w:pPr>
        <w:pStyle w:val="BodyText"/>
        <w:ind w:left="0"/>
        <w:rPr>
          <w:color w:val="C00000"/>
          <w:sz w:val="30"/>
        </w:rPr>
      </w:pPr>
    </w:p>
    <w:p w:rsidR="000F7254" w:rsidRDefault="000F7254" w:rsidP="000F7254">
      <w:pPr>
        <w:pStyle w:val="BodyText"/>
        <w:spacing w:before="7"/>
        <w:ind w:left="0"/>
        <w:rPr>
          <w:sz w:val="25"/>
        </w:rPr>
      </w:pPr>
    </w:p>
    <w:p w:rsidR="000F7254" w:rsidRDefault="000F7254" w:rsidP="000F7254">
      <w:pPr>
        <w:pStyle w:val="Heading11"/>
        <w:numPr>
          <w:ilvl w:val="0"/>
          <w:numId w:val="2"/>
        </w:numPr>
        <w:tabs>
          <w:tab w:val="left" w:pos="543"/>
        </w:tabs>
      </w:pPr>
      <w:r>
        <w:t>Увеличение</w:t>
      </w:r>
      <w:r>
        <w:rPr>
          <w:spacing w:val="-3"/>
        </w:rPr>
        <w:t xml:space="preserve"> </w:t>
      </w:r>
      <w:r>
        <w:t>щелочной</w:t>
      </w:r>
      <w:r>
        <w:rPr>
          <w:spacing w:val="-3"/>
        </w:rPr>
        <w:t xml:space="preserve"> </w:t>
      </w:r>
      <w:r>
        <w:t>фосфатазы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</w:t>
      </w:r>
      <w:r>
        <w:rPr>
          <w:spacing w:val="-5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при:</w:t>
      </w:r>
    </w:p>
    <w:p w:rsidR="000F7254" w:rsidRDefault="000F7254" w:rsidP="000F7254">
      <w:pPr>
        <w:pStyle w:val="BodyText"/>
        <w:ind w:left="970" w:right="5482"/>
      </w:pPr>
      <w:r>
        <w:t>а) паренхиматозной желтухе</w:t>
      </w:r>
      <w:r>
        <w:rPr>
          <w:spacing w:val="-67"/>
        </w:rPr>
        <w:t xml:space="preserve"> </w:t>
      </w:r>
      <w:r w:rsidRPr="008903A5">
        <w:rPr>
          <w:color w:val="C00000"/>
        </w:rPr>
        <w:t>б)</w:t>
      </w:r>
      <w:r w:rsidRPr="008903A5">
        <w:rPr>
          <w:color w:val="C00000"/>
          <w:spacing w:val="7"/>
        </w:rPr>
        <w:t xml:space="preserve"> </w:t>
      </w:r>
      <w:r w:rsidRPr="008903A5">
        <w:rPr>
          <w:color w:val="C00000"/>
        </w:rPr>
        <w:t>обтурационной</w:t>
      </w:r>
      <w:r w:rsidRPr="008903A5">
        <w:rPr>
          <w:color w:val="C00000"/>
          <w:spacing w:val="7"/>
        </w:rPr>
        <w:t xml:space="preserve"> </w:t>
      </w:r>
      <w:r w:rsidRPr="008903A5">
        <w:rPr>
          <w:color w:val="C00000"/>
        </w:rPr>
        <w:t>желтухе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гемолитической</w:t>
      </w:r>
      <w:r>
        <w:rPr>
          <w:spacing w:val="-5"/>
        </w:rPr>
        <w:t xml:space="preserve"> </w:t>
      </w:r>
      <w:r>
        <w:t>желтухе</w:t>
      </w:r>
    </w:p>
    <w:p w:rsidR="000F7254" w:rsidRDefault="000F7254" w:rsidP="000F7254">
      <w:pPr>
        <w:sectPr w:rsidR="000F7254">
          <w:pgSz w:w="11910" w:h="16840"/>
          <w:pgMar w:top="1040" w:right="580" w:bottom="280" w:left="1440" w:header="720" w:footer="720" w:gutter="0"/>
          <w:cols w:space="720"/>
        </w:sectPr>
      </w:pPr>
    </w:p>
    <w:p w:rsidR="000F7254" w:rsidRDefault="000F7254" w:rsidP="000F7254">
      <w:pPr>
        <w:pStyle w:val="BodyText"/>
        <w:spacing w:before="67" w:line="242" w:lineRule="auto"/>
        <w:ind w:left="970" w:right="4607"/>
        <w:jc w:val="both"/>
      </w:pPr>
      <w:r>
        <w:lastRenderedPageBreak/>
        <w:t>г) ядерной желтухе новорожденных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 перечисленное</w:t>
      </w:r>
      <w:r>
        <w:rPr>
          <w:spacing w:val="-1"/>
        </w:rPr>
        <w:t xml:space="preserve"> </w:t>
      </w:r>
      <w:r>
        <w:t>верно</w:t>
      </w:r>
    </w:p>
    <w:p w:rsidR="000F7254" w:rsidRDefault="000F7254" w:rsidP="000F7254">
      <w:pPr>
        <w:pStyle w:val="BodyText"/>
        <w:ind w:left="0"/>
      </w:pPr>
    </w:p>
    <w:p w:rsidR="000F7254" w:rsidRDefault="000F7254" w:rsidP="000F7254">
      <w:pPr>
        <w:pStyle w:val="Heading11"/>
        <w:numPr>
          <w:ilvl w:val="0"/>
          <w:numId w:val="2"/>
        </w:numPr>
        <w:tabs>
          <w:tab w:val="left" w:pos="543"/>
        </w:tabs>
        <w:spacing w:line="240" w:lineRule="auto"/>
        <w:ind w:left="262" w:right="392" w:firstLine="0"/>
        <w:jc w:val="both"/>
      </w:pPr>
      <w:r>
        <w:t>У больного с желтухой повышение сывороточной активности ГГТП &gt;</w:t>
      </w:r>
      <w:r>
        <w:rPr>
          <w:spacing w:val="-67"/>
        </w:rPr>
        <w:t xml:space="preserve"> </w:t>
      </w:r>
      <w:r>
        <w:t>АЛТ</w:t>
      </w:r>
      <w:r>
        <w:rPr>
          <w:spacing w:val="-2"/>
        </w:rPr>
        <w:t xml:space="preserve"> </w:t>
      </w:r>
      <w:r>
        <w:t>&gt; АСТ &gt;&gt; ЩФ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для:</w:t>
      </w:r>
    </w:p>
    <w:p w:rsidR="000F7254" w:rsidRDefault="000F7254" w:rsidP="000F7254">
      <w:pPr>
        <w:pStyle w:val="BodyText"/>
        <w:ind w:left="970" w:right="4733"/>
        <w:jc w:val="both"/>
      </w:pPr>
      <w:r>
        <w:t>а) острого вирусного гипатита “А”</w:t>
      </w:r>
      <w:r>
        <w:rPr>
          <w:spacing w:val="-67"/>
        </w:rPr>
        <w:t xml:space="preserve"> </w:t>
      </w:r>
      <w:r>
        <w:t>б) острого вирусного гипатита “В”</w:t>
      </w:r>
      <w:r>
        <w:rPr>
          <w:spacing w:val="-67"/>
        </w:rPr>
        <w:t xml:space="preserve"> </w:t>
      </w:r>
      <w:r w:rsidRPr="008903A5">
        <w:rPr>
          <w:color w:val="C00000"/>
        </w:rPr>
        <w:t>в) алкогольного поражения печени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обтурационной</w:t>
      </w:r>
      <w:r>
        <w:rPr>
          <w:spacing w:val="-1"/>
        </w:rPr>
        <w:t xml:space="preserve"> </w:t>
      </w:r>
      <w:r>
        <w:t>желтухи</w:t>
      </w:r>
    </w:p>
    <w:p w:rsidR="000F7254" w:rsidRDefault="000F7254" w:rsidP="000F7254">
      <w:pPr>
        <w:pStyle w:val="BodyText"/>
        <w:ind w:left="970"/>
        <w:jc w:val="both"/>
      </w:pPr>
      <w:r>
        <w:t>д)</w:t>
      </w:r>
      <w:r>
        <w:rPr>
          <w:spacing w:val="-3"/>
        </w:rPr>
        <w:t xml:space="preserve"> </w:t>
      </w:r>
      <w:r>
        <w:t>гемолитической</w:t>
      </w:r>
      <w:r>
        <w:rPr>
          <w:spacing w:val="-5"/>
        </w:rPr>
        <w:t xml:space="preserve"> </w:t>
      </w:r>
      <w:r>
        <w:t>желтухи</w:t>
      </w:r>
    </w:p>
    <w:p w:rsidR="000F7254" w:rsidRDefault="000F7254" w:rsidP="000F7254">
      <w:pPr>
        <w:pStyle w:val="BodyText"/>
        <w:spacing w:before="11"/>
        <w:ind w:left="0"/>
        <w:rPr>
          <w:sz w:val="27"/>
        </w:rPr>
      </w:pPr>
    </w:p>
    <w:p w:rsidR="000F7254" w:rsidRDefault="000F7254" w:rsidP="000F7254">
      <w:pPr>
        <w:pStyle w:val="Heading11"/>
        <w:spacing w:line="322" w:lineRule="exact"/>
        <w:ind w:left="661" w:right="667"/>
        <w:jc w:val="center"/>
      </w:pPr>
      <w:r>
        <w:t>Профессиональные</w:t>
      </w:r>
      <w:r>
        <w:rPr>
          <w:spacing w:val="-4"/>
        </w:rPr>
        <w:t xml:space="preserve"> </w:t>
      </w:r>
      <w:r>
        <w:t>задачи.</w:t>
      </w:r>
    </w:p>
    <w:p w:rsidR="000F7254" w:rsidRDefault="000F7254" w:rsidP="000F7254">
      <w:pPr>
        <w:spacing w:line="321" w:lineRule="exact"/>
        <w:ind w:left="661" w:right="667"/>
        <w:jc w:val="center"/>
        <w:rPr>
          <w:b/>
          <w:sz w:val="28"/>
        </w:rPr>
      </w:pPr>
      <w:r>
        <w:rPr>
          <w:b/>
          <w:sz w:val="28"/>
        </w:rPr>
        <w:t>Задача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</w:p>
    <w:p w:rsidR="000F7254" w:rsidRDefault="000F7254" w:rsidP="000F7254">
      <w:pPr>
        <w:pStyle w:val="BodyText"/>
      </w:pPr>
      <w:r>
        <w:t>В</w:t>
      </w:r>
      <w:r>
        <w:rPr>
          <w:spacing w:val="34"/>
        </w:rPr>
        <w:t xml:space="preserve"> </w:t>
      </w:r>
      <w:r>
        <w:t>роддоме</w:t>
      </w:r>
      <w:r>
        <w:rPr>
          <w:spacing w:val="33"/>
        </w:rPr>
        <w:t xml:space="preserve"> </w:t>
      </w:r>
      <w:r>
        <w:t>новорождённый</w:t>
      </w:r>
      <w:r>
        <w:rPr>
          <w:spacing w:val="33"/>
        </w:rPr>
        <w:t xml:space="preserve"> </w:t>
      </w:r>
      <w:r>
        <w:t>ребёнок</w:t>
      </w:r>
      <w:r>
        <w:rPr>
          <w:spacing w:val="33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желтушное</w:t>
      </w:r>
      <w:r>
        <w:rPr>
          <w:spacing w:val="33"/>
        </w:rPr>
        <w:t xml:space="preserve"> </w:t>
      </w:r>
      <w:r>
        <w:t>окрашивание</w:t>
      </w:r>
      <w:r>
        <w:rPr>
          <w:spacing w:val="33"/>
        </w:rPr>
        <w:t xml:space="preserve"> </w:t>
      </w:r>
      <w:r>
        <w:t>кожи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слизистых.</w:t>
      </w:r>
      <w:r>
        <w:rPr>
          <w:spacing w:val="-2"/>
        </w:rPr>
        <w:t xml:space="preserve"> </w:t>
      </w:r>
      <w:r>
        <w:t>Состояние ребёнка тяжёлое.</w:t>
      </w:r>
    </w:p>
    <w:p w:rsidR="000F7254" w:rsidRDefault="000F7254" w:rsidP="000F7254">
      <w:pPr>
        <w:pStyle w:val="BodyText"/>
        <w:spacing w:line="321" w:lineRule="exact"/>
      </w:pPr>
      <w:r>
        <w:t>Лабораторные</w:t>
      </w:r>
      <w:r>
        <w:rPr>
          <w:spacing w:val="-6"/>
        </w:rPr>
        <w:t xml:space="preserve"> </w:t>
      </w:r>
      <w:r>
        <w:t>показатели:</w:t>
      </w:r>
    </w:p>
    <w:p w:rsidR="000F7254" w:rsidRDefault="000F7254" w:rsidP="000F7254">
      <w:pPr>
        <w:pStyle w:val="BodyText"/>
        <w:spacing w:line="322" w:lineRule="exact"/>
        <w:ind w:left="970"/>
      </w:pPr>
      <w:r>
        <w:t>Нв</w:t>
      </w:r>
      <w:r>
        <w:rPr>
          <w:spacing w:val="-3"/>
        </w:rPr>
        <w:t xml:space="preserve"> </w:t>
      </w:r>
      <w:r>
        <w:t>= 80г/л</w:t>
      </w:r>
    </w:p>
    <w:p w:rsidR="000F7254" w:rsidRDefault="000F7254" w:rsidP="000F7254">
      <w:pPr>
        <w:pStyle w:val="BodyText"/>
        <w:ind w:left="970" w:right="4690"/>
      </w:pPr>
      <w:r>
        <w:t>билирубин общий 250 мкмоль/л</w:t>
      </w:r>
      <w:r>
        <w:rPr>
          <w:spacing w:val="1"/>
        </w:rPr>
        <w:t xml:space="preserve"> </w:t>
      </w:r>
      <w:r>
        <w:t>непрямой билирубин 150 мкмоль/л</w:t>
      </w:r>
      <w:r>
        <w:rPr>
          <w:spacing w:val="-67"/>
        </w:rPr>
        <w:t xml:space="preserve"> </w:t>
      </w:r>
      <w:r>
        <w:t>АЛТ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0,2 ммоль/ч/л</w:t>
      </w:r>
    </w:p>
    <w:p w:rsidR="000F7254" w:rsidRDefault="000F7254" w:rsidP="000F7254">
      <w:pPr>
        <w:pStyle w:val="BodyText"/>
        <w:ind w:left="970"/>
      </w:pPr>
      <w:r>
        <w:t>АСТ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ммоль/ч/л</w:t>
      </w:r>
    </w:p>
    <w:p w:rsidR="000F7254" w:rsidRDefault="000F7254" w:rsidP="000F7254">
      <w:pPr>
        <w:pStyle w:val="BodyText"/>
        <w:spacing w:line="322" w:lineRule="exact"/>
        <w:ind w:left="4421"/>
      </w:pPr>
      <w:r>
        <w:t>Задания:</w:t>
      </w:r>
    </w:p>
    <w:p w:rsidR="000F7254" w:rsidRDefault="000F7254" w:rsidP="008903A5">
      <w:pPr>
        <w:pStyle w:val="ListParagraph"/>
        <w:numPr>
          <w:ilvl w:val="0"/>
          <w:numId w:val="1"/>
        </w:numPr>
        <w:tabs>
          <w:tab w:val="left" w:pos="543"/>
        </w:tabs>
        <w:spacing w:line="322" w:lineRule="exac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типе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желтухи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думать?</w:t>
      </w:r>
      <w:r w:rsidR="008903A5" w:rsidRPr="008903A5">
        <w:t xml:space="preserve"> </w:t>
      </w:r>
      <w:r w:rsidR="008903A5" w:rsidRPr="008903A5">
        <w:rPr>
          <w:color w:val="C00000"/>
          <w:sz w:val="28"/>
        </w:rPr>
        <w:t>Холестатическая</w:t>
      </w:r>
      <w:r w:rsidR="008903A5" w:rsidRPr="008903A5">
        <w:rPr>
          <w:sz w:val="28"/>
        </w:rPr>
        <w:t xml:space="preserve"> </w:t>
      </w:r>
      <w:r w:rsidR="008903A5" w:rsidRPr="008903A5">
        <w:rPr>
          <w:color w:val="C00000"/>
          <w:sz w:val="28"/>
        </w:rPr>
        <w:t>желтуха</w:t>
      </w:r>
    </w:p>
    <w:p w:rsidR="000F7254" w:rsidRDefault="000F7254" w:rsidP="0003754B">
      <w:pPr>
        <w:pStyle w:val="ListParagraph"/>
        <w:numPr>
          <w:ilvl w:val="0"/>
          <w:numId w:val="1"/>
        </w:numPr>
        <w:tabs>
          <w:tab w:val="left" w:pos="543"/>
        </w:tabs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желтуху?</w:t>
      </w:r>
      <w:r w:rsidR="0003754B" w:rsidRPr="0003754B">
        <w:t xml:space="preserve"> </w:t>
      </w:r>
      <w:r w:rsidR="0003754B" w:rsidRPr="0003754B">
        <w:rPr>
          <w:color w:val="C00000"/>
          <w:sz w:val="28"/>
        </w:rPr>
        <w:t>Этот тип вызван несоответствием между группой крови ребенка и группой крови матери, что приводит к разрушению эритроцитов ребенка из-за диссонанса с клетками крови матери , а уровень билирубина повышается из-за неспособности печени перерабатывать избыточное количество</w:t>
      </w:r>
      <w:r w:rsidR="0003754B">
        <w:rPr>
          <w:sz w:val="28"/>
        </w:rPr>
        <w:t xml:space="preserve">  </w:t>
      </w:r>
    </w:p>
    <w:p w:rsidR="000F7254" w:rsidRPr="0003754B" w:rsidRDefault="000F7254" w:rsidP="0003754B">
      <w:pPr>
        <w:pStyle w:val="BodyText"/>
        <w:numPr>
          <w:ilvl w:val="0"/>
          <w:numId w:val="1"/>
        </w:numPr>
      </w:pPr>
      <w:r>
        <w:t>Какие</w:t>
      </w:r>
      <w:r>
        <w:rPr>
          <w:spacing w:val="-3"/>
        </w:rPr>
        <w:t xml:space="preserve"> </w:t>
      </w:r>
      <w:r>
        <w:t>фракции</w:t>
      </w:r>
      <w:r>
        <w:rPr>
          <w:spacing w:val="-2"/>
        </w:rPr>
        <w:t xml:space="preserve"> </w:t>
      </w:r>
      <w:r>
        <w:t>билирубина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разделение?</w:t>
      </w:r>
    </w:p>
    <w:p w:rsidR="0003754B" w:rsidRPr="0003754B" w:rsidRDefault="0003754B" w:rsidP="0003754B">
      <w:pPr>
        <w:pStyle w:val="BodyText"/>
        <w:spacing w:before="6"/>
        <w:rPr>
          <w:color w:val="C00000"/>
        </w:rPr>
      </w:pPr>
      <w:r w:rsidRPr="0003754B">
        <w:rPr>
          <w:color w:val="C00000"/>
        </w:rPr>
        <w:t>Общий билирубин</w:t>
      </w:r>
    </w:p>
    <w:p w:rsidR="0003754B" w:rsidRPr="0003754B" w:rsidRDefault="0003754B" w:rsidP="0003754B">
      <w:pPr>
        <w:pStyle w:val="BodyText"/>
        <w:spacing w:before="6"/>
        <w:rPr>
          <w:color w:val="C00000"/>
        </w:rPr>
      </w:pPr>
      <w:r w:rsidRPr="0003754B">
        <w:rPr>
          <w:color w:val="C00000"/>
        </w:rPr>
        <w:t>Прямой (связанный ) билирубин</w:t>
      </w:r>
      <w:r w:rsidRPr="0003754B">
        <w:rPr>
          <w:color w:val="C00000"/>
        </w:rPr>
        <w:t xml:space="preserve"> </w:t>
      </w:r>
    </w:p>
    <w:p w:rsidR="000F7254" w:rsidRPr="0003754B" w:rsidRDefault="0003754B" w:rsidP="0003754B">
      <w:pPr>
        <w:pStyle w:val="BodyText"/>
        <w:spacing w:before="6"/>
        <w:rPr>
          <w:color w:val="C00000"/>
        </w:rPr>
      </w:pPr>
      <w:r w:rsidRPr="0003754B">
        <w:rPr>
          <w:color w:val="C00000"/>
        </w:rPr>
        <w:t>Непрямой( несвязанный)</w:t>
      </w:r>
    </w:p>
    <w:p w:rsidR="000F7254" w:rsidRDefault="000F7254" w:rsidP="000F7254">
      <w:pPr>
        <w:pStyle w:val="Heading11"/>
        <w:ind w:left="4189"/>
        <w:jc w:val="both"/>
      </w:pPr>
      <w:r>
        <w:t>Задача №</w:t>
      </w:r>
      <w:r>
        <w:rPr>
          <w:spacing w:val="-3"/>
        </w:rPr>
        <w:t xml:space="preserve"> </w:t>
      </w:r>
      <w:r>
        <w:t>2.</w:t>
      </w:r>
    </w:p>
    <w:p w:rsidR="000F7254" w:rsidRDefault="000F7254" w:rsidP="000F7254">
      <w:pPr>
        <w:pStyle w:val="BodyText"/>
        <w:ind w:right="271"/>
        <w:jc w:val="both"/>
      </w:pPr>
      <w:r>
        <w:t>Пациентка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хирургическом</w:t>
      </w:r>
      <w:r>
        <w:rPr>
          <w:spacing w:val="1"/>
        </w:rPr>
        <w:t xml:space="preserve"> </w:t>
      </w:r>
      <w:r>
        <w:t>отделении.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желтушность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подреберье.</w:t>
      </w:r>
    </w:p>
    <w:p w:rsidR="000F7254" w:rsidRDefault="000F7254" w:rsidP="000F7254">
      <w:pPr>
        <w:pStyle w:val="BodyText"/>
        <w:ind w:left="970" w:right="1835" w:hanging="708"/>
        <w:jc w:val="both"/>
      </w:pPr>
      <w:r>
        <w:t>Из лаборатории получены следующие результаты исследований: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билирубин-</w:t>
      </w:r>
      <w:r>
        <w:rPr>
          <w:spacing w:val="-3"/>
        </w:rPr>
        <w:t xml:space="preserve"> </w:t>
      </w:r>
      <w:r>
        <w:t>48мкмоль/л</w:t>
      </w:r>
    </w:p>
    <w:p w:rsidR="000F7254" w:rsidRDefault="000F7254" w:rsidP="000F7254">
      <w:pPr>
        <w:pStyle w:val="BodyText"/>
        <w:ind w:left="970" w:right="5986"/>
      </w:pPr>
      <w:r>
        <w:t>прямой- 30,0 мкмоль/л</w:t>
      </w:r>
      <w:r>
        <w:rPr>
          <w:spacing w:val="1"/>
        </w:rPr>
        <w:t xml:space="preserve"> </w:t>
      </w:r>
      <w:r>
        <w:t>непрямой-12,0 мкмоль/л</w:t>
      </w:r>
      <w:r>
        <w:rPr>
          <w:spacing w:val="-67"/>
        </w:rPr>
        <w:t xml:space="preserve"> </w:t>
      </w:r>
      <w:r>
        <w:t>Тимоловая проба -1 ед.</w:t>
      </w:r>
      <w:r>
        <w:rPr>
          <w:spacing w:val="1"/>
        </w:rPr>
        <w:t xml:space="preserve"> </w:t>
      </w:r>
      <w:r>
        <w:t>АЛТ-</w:t>
      </w:r>
      <w:r>
        <w:rPr>
          <w:spacing w:val="-2"/>
        </w:rPr>
        <w:t xml:space="preserve"> </w:t>
      </w:r>
      <w:r>
        <w:t>0,2 ммоль/л</w:t>
      </w:r>
    </w:p>
    <w:p w:rsidR="000F7254" w:rsidRDefault="000F7254" w:rsidP="000F7254">
      <w:pPr>
        <w:pStyle w:val="BodyText"/>
        <w:ind w:left="970" w:right="6777"/>
      </w:pPr>
      <w:r>
        <w:t>АСТ- 0,1 ммоль/л</w:t>
      </w:r>
      <w:r>
        <w:rPr>
          <w:spacing w:val="-67"/>
        </w:rPr>
        <w:t xml:space="preserve"> </w:t>
      </w:r>
      <w:r>
        <w:t>НВ</w:t>
      </w:r>
      <w:r>
        <w:rPr>
          <w:spacing w:val="-2"/>
        </w:rPr>
        <w:t xml:space="preserve"> </w:t>
      </w:r>
      <w:r>
        <w:t>– 130</w:t>
      </w:r>
      <w:r>
        <w:rPr>
          <w:spacing w:val="1"/>
        </w:rPr>
        <w:t xml:space="preserve"> </w:t>
      </w:r>
      <w:r>
        <w:t>г/л</w:t>
      </w:r>
    </w:p>
    <w:p w:rsidR="000F7254" w:rsidRDefault="000F7254" w:rsidP="000F7254">
      <w:pPr>
        <w:pStyle w:val="BodyText"/>
        <w:spacing w:line="242" w:lineRule="auto"/>
        <w:ind w:left="1380" w:right="4839" w:hanging="1119"/>
      </w:pPr>
      <w:r>
        <w:rPr>
          <w:u w:val="single"/>
        </w:rPr>
        <w:t>ан. мочи</w:t>
      </w:r>
      <w:r>
        <w:t>: уробилиноген-отсутствует</w:t>
      </w:r>
      <w:r>
        <w:rPr>
          <w:spacing w:val="1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билирубин-обнаружен</w:t>
      </w:r>
    </w:p>
    <w:p w:rsidR="000F7254" w:rsidRDefault="000F7254" w:rsidP="000F7254">
      <w:pPr>
        <w:pStyle w:val="BodyText"/>
        <w:spacing w:line="317" w:lineRule="exact"/>
      </w:pPr>
      <w:r>
        <w:rPr>
          <w:u w:val="single"/>
        </w:rPr>
        <w:t>ан.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кала</w:t>
      </w:r>
      <w:r>
        <w:t>:</w:t>
      </w:r>
      <w:r>
        <w:rPr>
          <w:spacing w:val="-2"/>
        </w:rPr>
        <w:t xml:space="preserve"> </w:t>
      </w:r>
      <w:r>
        <w:t>кал</w:t>
      </w:r>
      <w:r>
        <w:rPr>
          <w:spacing w:val="-3"/>
        </w:rPr>
        <w:t xml:space="preserve"> </w:t>
      </w:r>
      <w:r>
        <w:t>обсцвечен,</w:t>
      </w:r>
      <w:r>
        <w:rPr>
          <w:spacing w:val="-2"/>
        </w:rPr>
        <w:t xml:space="preserve"> </w:t>
      </w:r>
      <w:r>
        <w:t>стеркобилин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обнаружен</w:t>
      </w:r>
    </w:p>
    <w:p w:rsidR="000F7254" w:rsidRDefault="000F7254" w:rsidP="000F7254">
      <w:pPr>
        <w:pStyle w:val="BodyText"/>
        <w:spacing w:line="322" w:lineRule="exact"/>
        <w:ind w:left="4421"/>
      </w:pPr>
      <w:r>
        <w:lastRenderedPageBreak/>
        <w:t>Задания:</w:t>
      </w:r>
    </w:p>
    <w:p w:rsidR="000F7254" w:rsidRDefault="000F7254" w:rsidP="0003754B">
      <w:pPr>
        <w:pStyle w:val="BodyText"/>
        <w:tabs>
          <w:tab w:val="left" w:pos="1824"/>
          <w:tab w:val="left" w:pos="3672"/>
          <w:tab w:val="left" w:pos="4849"/>
          <w:tab w:val="left" w:pos="6890"/>
          <w:tab w:val="left" w:pos="8099"/>
        </w:tabs>
        <w:bidi/>
        <w:ind w:right="271"/>
        <w:jc w:val="both"/>
      </w:pPr>
      <w:r>
        <w:t>1.Назовите</w:t>
      </w:r>
      <w:r>
        <w:rPr>
          <w:spacing w:val="1"/>
        </w:rPr>
        <w:t xml:space="preserve"> </w:t>
      </w:r>
      <w:r>
        <w:t>белок</w:t>
      </w:r>
      <w:r>
        <w:rPr>
          <w:spacing w:val="1"/>
        </w:rPr>
        <w:t xml:space="preserve"> </w:t>
      </w:r>
      <w:r>
        <w:t>крови,</w:t>
      </w:r>
      <w:r>
        <w:rPr>
          <w:spacing w:val="2"/>
        </w:rPr>
        <w:t xml:space="preserve"> </w:t>
      </w:r>
      <w:r>
        <w:t>из которого</w:t>
      </w:r>
      <w:r>
        <w:rPr>
          <w:spacing w:val="3"/>
        </w:rPr>
        <w:t xml:space="preserve"> </w:t>
      </w:r>
      <w:r>
        <w:t>идет образование</w:t>
      </w:r>
      <w:r>
        <w:rPr>
          <w:spacing w:val="-1"/>
        </w:rPr>
        <w:t xml:space="preserve"> </w:t>
      </w:r>
      <w:r>
        <w:t>билирубина</w:t>
      </w:r>
      <w:r w:rsidR="0003754B">
        <w:t xml:space="preserve">. </w:t>
      </w:r>
      <w:r>
        <w:rPr>
          <w:spacing w:val="1"/>
        </w:rPr>
        <w:t xml:space="preserve"> </w:t>
      </w:r>
      <w:r w:rsidR="0003754B" w:rsidRPr="0003754B">
        <w:rPr>
          <w:color w:val="C00000"/>
          <w:spacing w:val="1"/>
        </w:rPr>
        <w:t>(миоглобин, каталаза, пероксидаза, цитохромы)</w:t>
      </w:r>
      <w:r w:rsidR="0003754B">
        <w:rPr>
          <w:color w:val="C00000"/>
          <w:spacing w:val="1"/>
        </w:rPr>
        <w:t xml:space="preserve">                </w:t>
      </w:r>
    </w:p>
    <w:p w:rsidR="000F7254" w:rsidRDefault="0003754B" w:rsidP="000F7254">
      <w:pPr>
        <w:sectPr w:rsidR="000F7254">
          <w:pgSz w:w="11910" w:h="16840"/>
          <w:pgMar w:top="1040" w:right="580" w:bottom="280" w:left="1440" w:header="720" w:footer="720" w:gutter="0"/>
          <w:cols w:space="720"/>
        </w:sectPr>
      </w:pPr>
      <w:r>
        <w:t xml:space="preserve"> </w:t>
      </w:r>
      <w:r>
        <w:rPr>
          <w:sz w:val="28"/>
          <w:szCs w:val="28"/>
        </w:rPr>
        <w:t>2.Назовите медицинский термин, обозначающий понятие «повышение билирубина в сыворотке крови».</w:t>
      </w:r>
      <w:r>
        <w:rPr>
          <w:sz w:val="28"/>
          <w:szCs w:val="28"/>
        </w:rPr>
        <w:t xml:space="preserve"> </w:t>
      </w:r>
      <w:r w:rsidRPr="0003754B">
        <w:rPr>
          <w:color w:val="C00000"/>
          <w:sz w:val="28"/>
          <w:szCs w:val="28"/>
        </w:rPr>
        <w:t>Повышение билирубина в сывороткекрови называется гипербилирубинемией, желтушная окраска кожи и слизистых (желтуха) появляется когда концентрация билирубина в крови превышает 30</w:t>
      </w:r>
      <w:bookmarkStart w:id="0" w:name="_GoBack"/>
      <w:bookmarkEnd w:id="0"/>
      <w:r w:rsidRPr="0003754B">
        <w:rPr>
          <w:color w:val="C00000"/>
          <w:sz w:val="28"/>
          <w:szCs w:val="28"/>
        </w:rPr>
        <w:t>-35 мкмоль/л. В зависимости от того, за счёт какого билирубина (прямого или непрямого) повышен общий билирубин крови гипербилирубинемия классифицируется как постгепатитная (неконъюгированная) и регургитационная (конъюгированная) соответственно.</w:t>
      </w:r>
    </w:p>
    <w:p w:rsidR="000F7254" w:rsidRDefault="000F7254" w:rsidP="000F7254">
      <w:pPr>
        <w:pStyle w:val="BodyText"/>
        <w:spacing w:before="67" w:line="242" w:lineRule="auto"/>
      </w:pPr>
      <w:r>
        <w:lastRenderedPageBreak/>
        <w:t>3.Перечислите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билирубина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сыворотке</w:t>
      </w:r>
      <w:r>
        <w:rPr>
          <w:spacing w:val="-1"/>
        </w:rPr>
        <w:t xml:space="preserve"> </w:t>
      </w:r>
      <w:r>
        <w:t>крови.</w:t>
      </w:r>
    </w:p>
    <w:p w:rsidR="00221C67" w:rsidRDefault="00221C67"/>
    <w:sectPr w:rsidR="00221C67" w:rsidSect="004F34BC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45A"/>
    <w:multiLevelType w:val="hybridMultilevel"/>
    <w:tmpl w:val="954C3338"/>
    <w:lvl w:ilvl="0" w:tplc="3E4E9B4C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0CFB6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B09A7414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C5447D7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D4F8C3F0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482E7D58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0A48D21E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6600985E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654E53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5DEA308D"/>
    <w:multiLevelType w:val="hybridMultilevel"/>
    <w:tmpl w:val="A1DA9A0E"/>
    <w:lvl w:ilvl="0" w:tplc="AD4607F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82EEE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B3902322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3F5E4DDC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6040DD5C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94A299E6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965CDF30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EF04262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82206ABE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254"/>
    <w:rsid w:val="000242B4"/>
    <w:rsid w:val="0003754B"/>
    <w:rsid w:val="000F7254"/>
    <w:rsid w:val="00102462"/>
    <w:rsid w:val="00221C67"/>
    <w:rsid w:val="004C6E18"/>
    <w:rsid w:val="006B119D"/>
    <w:rsid w:val="006B58B5"/>
    <w:rsid w:val="008903A5"/>
    <w:rsid w:val="00AE49F9"/>
    <w:rsid w:val="00C4521C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7254"/>
    <w:pPr>
      <w:ind w:left="26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F725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0F7254"/>
    <w:pPr>
      <w:spacing w:line="319" w:lineRule="exact"/>
      <w:ind w:left="262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F7254"/>
    <w:pPr>
      <w:ind w:left="169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KLD3430</dc:creator>
  <cp:keywords/>
  <dc:description/>
  <cp:lastModifiedBy>Maha Abou Elfadel</cp:lastModifiedBy>
  <cp:revision>3</cp:revision>
  <dcterms:created xsi:type="dcterms:W3CDTF">2021-09-22T12:49:00Z</dcterms:created>
  <dcterms:modified xsi:type="dcterms:W3CDTF">2021-09-29T05:01:00Z</dcterms:modified>
</cp:coreProperties>
</file>