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1" w:type="dxa"/>
        <w:tblInd w:w="-1310" w:type="dxa"/>
        <w:tblLook w:val="0000"/>
      </w:tblPr>
      <w:tblGrid>
        <w:gridCol w:w="7088"/>
        <w:gridCol w:w="5243"/>
      </w:tblGrid>
      <w:tr w:rsidR="00B06EEC" w:rsidRPr="00DB0511" w:rsidTr="008A323D">
        <w:trPr>
          <w:trHeight w:val="2984"/>
        </w:trPr>
        <w:tc>
          <w:tcPr>
            <w:tcW w:w="7088" w:type="dxa"/>
          </w:tcPr>
          <w:p w:rsidR="00B06EEC" w:rsidRPr="00E30DB5" w:rsidRDefault="00B06EEC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федеральное государственное</w:t>
            </w:r>
          </w:p>
          <w:p w:rsidR="00B06EEC" w:rsidRPr="00E30DB5" w:rsidRDefault="00B06EEC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бюджетное образовательное</w:t>
            </w:r>
          </w:p>
          <w:p w:rsidR="00B06EEC" w:rsidRPr="00E30DB5" w:rsidRDefault="00B06EEC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учреждение высшего образования</w:t>
            </w:r>
          </w:p>
          <w:p w:rsidR="00B06EEC" w:rsidRPr="00E30DB5" w:rsidRDefault="00B06EEC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«Волгоградский государственный</w:t>
            </w:r>
          </w:p>
          <w:p w:rsidR="00B06EEC" w:rsidRPr="00E30DB5" w:rsidRDefault="00B06EEC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медицинский университет»</w:t>
            </w:r>
          </w:p>
          <w:p w:rsidR="00B06EEC" w:rsidRPr="00E30DB5" w:rsidRDefault="00B06EEC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B06EEC" w:rsidRPr="00E30DB5" w:rsidRDefault="00B06EEC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B06EEC" w:rsidRPr="00E30DB5" w:rsidRDefault="00B06EEC" w:rsidP="008A323D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EEC" w:rsidRPr="00E30DB5" w:rsidRDefault="00B06EEC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9174AD" w:rsidRPr="00DA439B" w:rsidRDefault="009174AD" w:rsidP="009174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9174AD" w:rsidRPr="00DA439B" w:rsidRDefault="009174AD" w:rsidP="00917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Директор Института НМФО</w:t>
            </w:r>
          </w:p>
          <w:p w:rsidR="009174AD" w:rsidRPr="00DA439B" w:rsidRDefault="009174AD" w:rsidP="00917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74AD" w:rsidRPr="00DA439B" w:rsidRDefault="009174AD" w:rsidP="00917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_______________Н.И. Свиридова</w:t>
            </w:r>
          </w:p>
          <w:p w:rsidR="009174AD" w:rsidRPr="00DA439B" w:rsidRDefault="009174AD" w:rsidP="009174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«     » ________________ 2023 г.</w:t>
            </w:r>
          </w:p>
          <w:p w:rsidR="009174AD" w:rsidRPr="00DA439B" w:rsidRDefault="009174AD" w:rsidP="00917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sz w:val="28"/>
                <w:szCs w:val="28"/>
              </w:rPr>
              <w:t xml:space="preserve">ПРИНЯТО            </w:t>
            </w:r>
            <w:r w:rsidRPr="00DA43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на заседании ученого совета </w:t>
            </w:r>
          </w:p>
          <w:p w:rsidR="009174AD" w:rsidRPr="00DA439B" w:rsidRDefault="009174AD" w:rsidP="00917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Института НМФО</w:t>
            </w:r>
          </w:p>
          <w:p w:rsidR="00B06EEC" w:rsidRPr="00E30DB5" w:rsidRDefault="009174AD" w:rsidP="00917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№__  от «      » __________2023 г.</w:t>
            </w:r>
          </w:p>
        </w:tc>
      </w:tr>
    </w:tbl>
    <w:p w:rsidR="0003126D" w:rsidRDefault="0003126D" w:rsidP="007F229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6EEC" w:rsidRDefault="00B06EEC" w:rsidP="007F229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767D" w:rsidRDefault="002D767D" w:rsidP="007F229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229D">
        <w:rPr>
          <w:rFonts w:ascii="Times New Roman" w:hAnsi="Times New Roman"/>
          <w:sz w:val="28"/>
          <w:szCs w:val="28"/>
        </w:rPr>
        <w:t xml:space="preserve">етодические рекомендации по освоению дисциплины </w:t>
      </w:r>
    </w:p>
    <w:p w:rsidR="002D767D" w:rsidRPr="00691A68" w:rsidRDefault="002D767D" w:rsidP="00691A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</w:t>
      </w:r>
      <w:r w:rsidRPr="004D55F0">
        <w:rPr>
          <w:rFonts w:ascii="Times New Roman" w:hAnsi="Times New Roman"/>
          <w:b/>
          <w:bCs/>
          <w:sz w:val="28"/>
          <w:szCs w:val="28"/>
        </w:rPr>
        <w:t>Обществе</w:t>
      </w:r>
      <w:r>
        <w:rPr>
          <w:rFonts w:ascii="Times New Roman" w:hAnsi="Times New Roman"/>
          <w:b/>
          <w:bCs/>
          <w:sz w:val="28"/>
          <w:szCs w:val="28"/>
        </w:rPr>
        <w:t xml:space="preserve">нное здоровье и </w:t>
      </w:r>
      <w:r w:rsidRPr="004D55F0">
        <w:rPr>
          <w:rFonts w:ascii="Times New Roman" w:hAnsi="Times New Roman"/>
          <w:b/>
          <w:bCs/>
          <w:sz w:val="28"/>
          <w:szCs w:val="28"/>
        </w:rPr>
        <w:t>здравоохранение</w:t>
      </w:r>
      <w:r w:rsidRPr="007F229D">
        <w:rPr>
          <w:rFonts w:ascii="Times New Roman" w:hAnsi="Times New Roman"/>
          <w:sz w:val="28"/>
          <w:szCs w:val="28"/>
        </w:rPr>
        <w:t>»</w:t>
      </w:r>
    </w:p>
    <w:p w:rsidR="002D767D" w:rsidRPr="007F2480" w:rsidRDefault="002D767D" w:rsidP="007F229D">
      <w:pPr>
        <w:pStyle w:val="21"/>
        <w:spacing w:line="276" w:lineRule="auto"/>
        <w:rPr>
          <w:b w:val="0"/>
          <w:bCs w:val="0"/>
          <w:caps/>
          <w:sz w:val="28"/>
          <w:szCs w:val="28"/>
        </w:rPr>
      </w:pPr>
    </w:p>
    <w:p w:rsidR="002D767D" w:rsidRDefault="002D767D" w:rsidP="00B140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55F0">
        <w:rPr>
          <w:rFonts w:ascii="Times New Roman" w:hAnsi="Times New Roman"/>
          <w:sz w:val="28"/>
          <w:szCs w:val="28"/>
        </w:rPr>
        <w:t>Наименование базовой дисциплины:</w:t>
      </w:r>
      <w:r w:rsidRPr="004D55F0">
        <w:rPr>
          <w:rFonts w:ascii="Times New Roman" w:hAnsi="Times New Roman"/>
          <w:b/>
          <w:sz w:val="28"/>
          <w:szCs w:val="28"/>
        </w:rPr>
        <w:t xml:space="preserve"> </w:t>
      </w:r>
      <w:r w:rsidRPr="004D55F0">
        <w:rPr>
          <w:rFonts w:ascii="Times New Roman" w:hAnsi="Times New Roman"/>
          <w:b/>
          <w:bCs/>
          <w:sz w:val="28"/>
          <w:szCs w:val="28"/>
        </w:rPr>
        <w:t>«</w:t>
      </w:r>
      <w:bookmarkStart w:id="0" w:name="_Hlk89588347"/>
      <w:r w:rsidRPr="004D55F0">
        <w:rPr>
          <w:rFonts w:ascii="Times New Roman" w:hAnsi="Times New Roman"/>
          <w:b/>
          <w:bCs/>
          <w:sz w:val="28"/>
          <w:szCs w:val="28"/>
        </w:rPr>
        <w:t>Обществе</w:t>
      </w:r>
      <w:r>
        <w:rPr>
          <w:rFonts w:ascii="Times New Roman" w:hAnsi="Times New Roman"/>
          <w:b/>
          <w:bCs/>
          <w:sz w:val="28"/>
          <w:szCs w:val="28"/>
        </w:rPr>
        <w:t xml:space="preserve">нное здоровье и </w:t>
      </w:r>
      <w:r w:rsidRPr="004D55F0">
        <w:rPr>
          <w:rFonts w:ascii="Times New Roman" w:hAnsi="Times New Roman"/>
          <w:b/>
          <w:bCs/>
          <w:sz w:val="28"/>
          <w:szCs w:val="28"/>
        </w:rPr>
        <w:t>здравоохранение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D767D" w:rsidRPr="00743FA0" w:rsidRDefault="002D767D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2D767D" w:rsidRDefault="002D767D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2D767D" w:rsidRPr="00F96C66" w:rsidRDefault="002D767D" w:rsidP="00B140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 w:rsidR="00FA4390">
        <w:rPr>
          <w:rFonts w:ascii="Times New Roman" w:hAnsi="Times New Roman"/>
          <w:b/>
          <w:sz w:val="28"/>
          <w:szCs w:val="28"/>
        </w:rPr>
        <w:t>2</w:t>
      </w:r>
      <w:r w:rsidR="0003126D">
        <w:rPr>
          <w:rFonts w:ascii="Times New Roman" w:hAnsi="Times New Roman"/>
          <w:b/>
          <w:sz w:val="28"/>
          <w:szCs w:val="28"/>
        </w:rPr>
        <w:t>0 Психиатрия</w:t>
      </w:r>
    </w:p>
    <w:p w:rsidR="002D767D" w:rsidRPr="00743FA0" w:rsidRDefault="002D767D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2D767D" w:rsidRPr="00743FA0" w:rsidRDefault="002D767D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B9543E">
        <w:rPr>
          <w:rFonts w:ascii="Times New Roman" w:hAnsi="Times New Roman"/>
          <w:b/>
          <w:sz w:val="28"/>
          <w:szCs w:val="28"/>
        </w:rPr>
        <w:t>врач-</w:t>
      </w:r>
      <w:r w:rsidR="00FA4390">
        <w:rPr>
          <w:rFonts w:ascii="Times New Roman" w:hAnsi="Times New Roman"/>
          <w:b/>
          <w:sz w:val="28"/>
          <w:szCs w:val="28"/>
        </w:rPr>
        <w:t>псих</w:t>
      </w:r>
      <w:r w:rsidR="0003126D">
        <w:rPr>
          <w:rFonts w:ascii="Times New Roman" w:hAnsi="Times New Roman"/>
          <w:b/>
          <w:sz w:val="28"/>
          <w:szCs w:val="28"/>
        </w:rPr>
        <w:t>иатр</w:t>
      </w:r>
    </w:p>
    <w:p w:rsidR="002D767D" w:rsidRPr="00743FA0" w:rsidRDefault="002D767D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2D767D" w:rsidRDefault="002D767D" w:rsidP="00B140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 w:rsidR="00B06EEC" w:rsidRPr="00EF69B2">
        <w:rPr>
          <w:rFonts w:ascii="Times New Roman" w:hAnsi="Times New Roman"/>
          <w:b/>
          <w:sz w:val="28"/>
          <w:szCs w:val="28"/>
        </w:rPr>
        <w:t xml:space="preserve">Кафедра </w:t>
      </w:r>
      <w:r w:rsidR="00B06EEC">
        <w:rPr>
          <w:rFonts w:ascii="Times New Roman" w:hAnsi="Times New Roman"/>
          <w:b/>
          <w:sz w:val="28"/>
          <w:szCs w:val="28"/>
        </w:rPr>
        <w:t xml:space="preserve">неврологии, психиатрии, мануальной медицины и </w:t>
      </w:r>
      <w:proofErr w:type="gramStart"/>
      <w:r w:rsidR="00B06EEC">
        <w:rPr>
          <w:rFonts w:ascii="Times New Roman" w:hAnsi="Times New Roman"/>
          <w:b/>
          <w:sz w:val="28"/>
          <w:szCs w:val="28"/>
        </w:rPr>
        <w:t>медицинское</w:t>
      </w:r>
      <w:proofErr w:type="gramEnd"/>
      <w:r w:rsidR="00B06EEC">
        <w:rPr>
          <w:rFonts w:ascii="Times New Roman" w:hAnsi="Times New Roman"/>
          <w:b/>
          <w:sz w:val="28"/>
          <w:szCs w:val="28"/>
        </w:rPr>
        <w:t xml:space="preserve"> реабилитации  Института непрерывного и фармацевтического образования</w:t>
      </w:r>
    </w:p>
    <w:p w:rsidR="003629F6" w:rsidRDefault="003629F6" w:rsidP="00362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7D" w:rsidRDefault="00607338" w:rsidP="006073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2020, 2021, 2022</w:t>
      </w:r>
      <w:r w:rsidR="009174AD">
        <w:rPr>
          <w:rFonts w:ascii="Times New Roman" w:hAnsi="Times New Roman"/>
          <w:sz w:val="28"/>
          <w:szCs w:val="28"/>
        </w:rPr>
        <w:t>, 2023</w:t>
      </w:r>
      <w:r>
        <w:rPr>
          <w:rFonts w:ascii="Times New Roman" w:hAnsi="Times New Roman"/>
          <w:sz w:val="28"/>
          <w:szCs w:val="28"/>
        </w:rPr>
        <w:t xml:space="preserve"> года поступления  (актуализированная редакция) </w:t>
      </w:r>
    </w:p>
    <w:p w:rsidR="003629F6" w:rsidRPr="00743FA0" w:rsidRDefault="003629F6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7D" w:rsidRPr="00743FA0" w:rsidRDefault="002D767D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Форма обучения – </w:t>
      </w:r>
      <w:r w:rsidRPr="00743FA0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2D767D" w:rsidRPr="00743FA0" w:rsidRDefault="002D767D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D767D" w:rsidRPr="004D55F0" w:rsidRDefault="002D767D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5F0">
        <w:rPr>
          <w:rFonts w:ascii="Times New Roman" w:hAnsi="Times New Roman"/>
          <w:sz w:val="28"/>
          <w:szCs w:val="28"/>
        </w:rPr>
        <w:t>Лекции: 4 часа</w:t>
      </w:r>
    </w:p>
    <w:p w:rsidR="002D767D" w:rsidRPr="004D55F0" w:rsidRDefault="002D767D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7D" w:rsidRPr="004D55F0" w:rsidRDefault="002D767D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Семинары: 20</w:t>
      </w:r>
      <w:r w:rsidRPr="004D55F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</w:p>
    <w:p w:rsidR="002D767D" w:rsidRPr="004D55F0" w:rsidRDefault="002D767D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7D" w:rsidRPr="004D55F0" w:rsidRDefault="002D767D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 12 часов</w:t>
      </w:r>
    </w:p>
    <w:p w:rsidR="002D767D" w:rsidRPr="004D55F0" w:rsidRDefault="002D767D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7D" w:rsidRPr="004D55F0" w:rsidRDefault="002D767D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5F0">
        <w:rPr>
          <w:rFonts w:ascii="Times New Roman" w:hAnsi="Times New Roman"/>
          <w:sz w:val="28"/>
          <w:szCs w:val="28"/>
        </w:rPr>
        <w:t xml:space="preserve">Форма контроля: зачет </w:t>
      </w:r>
    </w:p>
    <w:p w:rsidR="002D767D" w:rsidRPr="004D55F0" w:rsidRDefault="002D767D" w:rsidP="00B1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EEC" w:rsidRDefault="002D767D" w:rsidP="00607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1 (</w:t>
      </w:r>
      <w:proofErr w:type="spellStart"/>
      <w:r>
        <w:rPr>
          <w:rFonts w:ascii="Times New Roman" w:hAnsi="Times New Roman"/>
          <w:sz w:val="28"/>
          <w:szCs w:val="28"/>
        </w:rPr>
        <w:t>зе</w:t>
      </w:r>
      <w:proofErr w:type="spellEnd"/>
      <w:r>
        <w:rPr>
          <w:rFonts w:ascii="Times New Roman" w:hAnsi="Times New Roman"/>
          <w:sz w:val="28"/>
          <w:szCs w:val="28"/>
        </w:rPr>
        <w:t>) 36</w:t>
      </w:r>
      <w:r w:rsidRPr="004D55F0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</w:t>
      </w:r>
    </w:p>
    <w:p w:rsidR="00607338" w:rsidRDefault="00607338" w:rsidP="00607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7D" w:rsidRDefault="002D767D" w:rsidP="0060733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Волгоград, 20</w:t>
      </w:r>
      <w:r w:rsidR="00B06EEC">
        <w:rPr>
          <w:rFonts w:ascii="Times New Roman" w:hAnsi="Times New Roman"/>
          <w:sz w:val="28"/>
          <w:szCs w:val="28"/>
        </w:rPr>
        <w:t>2</w:t>
      </w:r>
      <w:r w:rsidR="009174AD">
        <w:rPr>
          <w:rFonts w:ascii="Times New Roman" w:hAnsi="Times New Roman"/>
          <w:sz w:val="28"/>
          <w:szCs w:val="28"/>
        </w:rPr>
        <w:t>3</w:t>
      </w:r>
    </w:p>
    <w:p w:rsidR="009174AD" w:rsidRDefault="009174AD" w:rsidP="009174AD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рекомендации согласованы с библиотекой</w:t>
      </w:r>
    </w:p>
    <w:p w:rsidR="009174AD" w:rsidRDefault="009174AD" w:rsidP="009174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4AD" w:rsidRDefault="009174AD" w:rsidP="009174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библиотекой ______________________</w:t>
      </w:r>
      <w:r>
        <w:rPr>
          <w:rFonts w:ascii="Times New Roman" w:hAnsi="Times New Roman"/>
          <w:sz w:val="28"/>
          <w:szCs w:val="28"/>
        </w:rPr>
        <w:tab/>
        <w:t xml:space="preserve">        В.В. Долгова</w:t>
      </w:r>
    </w:p>
    <w:p w:rsidR="009174AD" w:rsidRDefault="009174AD" w:rsidP="009174AD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74AD" w:rsidRDefault="009174AD" w:rsidP="009174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рассмотрены учебно-методической комиссией Института НМФО ФГБОУ ВО </w:t>
      </w:r>
      <w:proofErr w:type="spellStart"/>
      <w:r>
        <w:rPr>
          <w:rFonts w:ascii="Times New Roman" w:hAnsi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9174AD" w:rsidRDefault="009174AD" w:rsidP="009174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_1___ от      «_29___»_____августа__________2023__г.</w:t>
      </w:r>
    </w:p>
    <w:p w:rsidR="009174AD" w:rsidRDefault="009174AD" w:rsidP="009174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4AD" w:rsidRPr="00FF13F4" w:rsidRDefault="009174AD" w:rsidP="0091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Председатель УМК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F13F4">
        <w:rPr>
          <w:rFonts w:ascii="Times New Roman" w:hAnsi="Times New Roman"/>
          <w:sz w:val="28"/>
          <w:szCs w:val="28"/>
        </w:rPr>
        <w:t xml:space="preserve"> _______________           М.М. Королева</w:t>
      </w:r>
    </w:p>
    <w:p w:rsidR="009174AD" w:rsidRPr="00FF13F4" w:rsidRDefault="009174AD" w:rsidP="0091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4AD" w:rsidRPr="00FF13F4" w:rsidRDefault="009174AD" w:rsidP="0091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Начальник отдела учебно-методического сопровождения и </w:t>
      </w:r>
      <w:proofErr w:type="gramStart"/>
      <w:r w:rsidRPr="00FF13F4">
        <w:rPr>
          <w:rFonts w:ascii="Times New Roman" w:hAnsi="Times New Roman"/>
          <w:sz w:val="28"/>
          <w:szCs w:val="28"/>
        </w:rPr>
        <w:t>производственной</w:t>
      </w:r>
      <w:proofErr w:type="gramEnd"/>
    </w:p>
    <w:p w:rsidR="009174AD" w:rsidRPr="00FF13F4" w:rsidRDefault="009174AD" w:rsidP="0091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FF13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F13F4"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 w:rsidRPr="00FF13F4">
        <w:rPr>
          <w:rFonts w:ascii="Times New Roman" w:hAnsi="Times New Roman"/>
          <w:sz w:val="28"/>
          <w:szCs w:val="28"/>
        </w:rPr>
        <w:t>Науменко</w:t>
      </w:r>
      <w:proofErr w:type="spellEnd"/>
    </w:p>
    <w:p w:rsidR="009174AD" w:rsidRPr="00FF13F4" w:rsidRDefault="009174AD" w:rsidP="00917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74AD" w:rsidRPr="00FF13F4" w:rsidRDefault="009174AD" w:rsidP="0091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b/>
          <w:sz w:val="28"/>
          <w:szCs w:val="28"/>
        </w:rPr>
        <w:t>Актуализированная рабочая программа утверждена</w:t>
      </w:r>
      <w:r w:rsidRPr="00FF13F4">
        <w:rPr>
          <w:rFonts w:ascii="Times New Roman" w:hAnsi="Times New Roman"/>
          <w:sz w:val="28"/>
          <w:szCs w:val="28"/>
        </w:rPr>
        <w:t xml:space="preserve"> на заседании Ученого совета института НМФО </w:t>
      </w:r>
    </w:p>
    <w:p w:rsidR="009174AD" w:rsidRPr="00FF13F4" w:rsidRDefault="009174AD" w:rsidP="0091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протокол № 1 от 29.08.2023 года</w:t>
      </w:r>
    </w:p>
    <w:p w:rsidR="009174AD" w:rsidRPr="00FF13F4" w:rsidRDefault="009174AD" w:rsidP="0091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4AD" w:rsidRPr="00FF13F4" w:rsidRDefault="009174AD" w:rsidP="0091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Секретарь </w:t>
      </w:r>
    </w:p>
    <w:p w:rsidR="009174AD" w:rsidRPr="00FF13F4" w:rsidRDefault="009174AD" w:rsidP="0091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Ученого совета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______________</w:t>
      </w:r>
      <w:r w:rsidRPr="00FF13F4">
        <w:rPr>
          <w:rFonts w:ascii="Times New Roman" w:hAnsi="Times New Roman"/>
          <w:sz w:val="28"/>
          <w:szCs w:val="28"/>
        </w:rPr>
        <w:t xml:space="preserve">В.Д. </w:t>
      </w:r>
      <w:proofErr w:type="spellStart"/>
      <w:r w:rsidRPr="00FF13F4">
        <w:rPr>
          <w:rFonts w:ascii="Times New Roman" w:hAnsi="Times New Roman"/>
          <w:sz w:val="28"/>
          <w:szCs w:val="28"/>
        </w:rPr>
        <w:t>Заклякова</w:t>
      </w:r>
      <w:proofErr w:type="spellEnd"/>
    </w:p>
    <w:p w:rsidR="00FC2D7C" w:rsidRDefault="00FC2D7C" w:rsidP="00FC2D7C">
      <w:pPr>
        <w:jc w:val="both"/>
        <w:rPr>
          <w:rFonts w:ascii="Times New Roman" w:hAnsi="Times New Roman"/>
          <w:sz w:val="28"/>
          <w:szCs w:val="28"/>
        </w:rPr>
      </w:pPr>
    </w:p>
    <w:p w:rsidR="00FC2D7C" w:rsidRDefault="00FC2D7C" w:rsidP="00FC2D7C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4"/>
          <w:szCs w:val="24"/>
        </w:rPr>
      </w:pPr>
    </w:p>
    <w:p w:rsidR="002D767D" w:rsidRDefault="002D767D" w:rsidP="00CA4D9C">
      <w:pPr>
        <w:jc w:val="both"/>
        <w:rPr>
          <w:rFonts w:ascii="Times New Roman" w:hAnsi="Times New Roman"/>
          <w:sz w:val="28"/>
          <w:szCs w:val="28"/>
        </w:rPr>
      </w:pPr>
    </w:p>
    <w:p w:rsidR="00B06EEC" w:rsidRDefault="00B06EEC" w:rsidP="00CA4D9C">
      <w:pPr>
        <w:jc w:val="both"/>
        <w:rPr>
          <w:rFonts w:ascii="Times New Roman" w:hAnsi="Times New Roman"/>
          <w:sz w:val="28"/>
          <w:szCs w:val="28"/>
        </w:rPr>
      </w:pPr>
    </w:p>
    <w:p w:rsidR="00B06EEC" w:rsidRDefault="00B06EEC" w:rsidP="00CA4D9C">
      <w:pPr>
        <w:jc w:val="both"/>
        <w:rPr>
          <w:rFonts w:ascii="Times New Roman" w:hAnsi="Times New Roman"/>
          <w:sz w:val="28"/>
          <w:szCs w:val="28"/>
        </w:rPr>
      </w:pPr>
    </w:p>
    <w:p w:rsidR="00B06EEC" w:rsidRDefault="00B06EEC" w:rsidP="00CA4D9C">
      <w:pPr>
        <w:jc w:val="both"/>
        <w:rPr>
          <w:rFonts w:ascii="Times New Roman" w:hAnsi="Times New Roman"/>
          <w:sz w:val="28"/>
          <w:szCs w:val="28"/>
        </w:rPr>
      </w:pPr>
    </w:p>
    <w:p w:rsidR="00B06EEC" w:rsidRDefault="00B06EEC" w:rsidP="00CA4D9C">
      <w:pPr>
        <w:jc w:val="both"/>
        <w:rPr>
          <w:rFonts w:ascii="Times New Roman" w:hAnsi="Times New Roman"/>
          <w:sz w:val="28"/>
          <w:szCs w:val="28"/>
        </w:rPr>
      </w:pPr>
    </w:p>
    <w:p w:rsidR="007921BE" w:rsidRDefault="007921BE" w:rsidP="00CA4D9C">
      <w:pPr>
        <w:jc w:val="both"/>
        <w:rPr>
          <w:rFonts w:ascii="Times New Roman" w:hAnsi="Times New Roman"/>
          <w:sz w:val="28"/>
          <w:szCs w:val="28"/>
        </w:rPr>
      </w:pPr>
    </w:p>
    <w:p w:rsidR="007921BE" w:rsidRDefault="007921BE" w:rsidP="00CA4D9C">
      <w:pPr>
        <w:jc w:val="both"/>
        <w:rPr>
          <w:rFonts w:ascii="Times New Roman" w:hAnsi="Times New Roman"/>
          <w:sz w:val="28"/>
          <w:szCs w:val="28"/>
        </w:rPr>
      </w:pPr>
    </w:p>
    <w:p w:rsidR="009174AD" w:rsidRDefault="009174AD" w:rsidP="00CA4D9C">
      <w:pPr>
        <w:jc w:val="both"/>
        <w:rPr>
          <w:rFonts w:ascii="Times New Roman" w:hAnsi="Times New Roman"/>
          <w:sz w:val="28"/>
          <w:szCs w:val="28"/>
        </w:rPr>
      </w:pPr>
    </w:p>
    <w:p w:rsidR="009174AD" w:rsidRDefault="009174AD" w:rsidP="00CA4D9C">
      <w:pPr>
        <w:jc w:val="both"/>
        <w:rPr>
          <w:rFonts w:ascii="Times New Roman" w:hAnsi="Times New Roman"/>
          <w:sz w:val="28"/>
          <w:szCs w:val="28"/>
        </w:rPr>
      </w:pPr>
    </w:p>
    <w:p w:rsidR="007921BE" w:rsidRDefault="007921BE" w:rsidP="00CA4D9C">
      <w:pPr>
        <w:jc w:val="both"/>
        <w:rPr>
          <w:rFonts w:ascii="Times New Roman" w:hAnsi="Times New Roman"/>
          <w:sz w:val="28"/>
          <w:szCs w:val="28"/>
        </w:rPr>
      </w:pPr>
    </w:p>
    <w:p w:rsidR="002D767D" w:rsidRPr="00DA0939" w:rsidRDefault="002D767D" w:rsidP="00CA4D9C">
      <w:pPr>
        <w:jc w:val="both"/>
        <w:rPr>
          <w:rFonts w:ascii="Times New Roman" w:hAnsi="Times New Roman"/>
          <w:sz w:val="28"/>
          <w:szCs w:val="28"/>
        </w:rPr>
      </w:pPr>
    </w:p>
    <w:p w:rsidR="002D767D" w:rsidRPr="003B7BAB" w:rsidRDefault="002D767D" w:rsidP="003B7BAB">
      <w:pPr>
        <w:pStyle w:val="a3"/>
        <w:numPr>
          <w:ilvl w:val="0"/>
          <w:numId w:val="8"/>
        </w:numPr>
        <w:spacing w:after="0" w:line="360" w:lineRule="auto"/>
        <w:ind w:left="110" w:firstLine="440"/>
        <w:jc w:val="center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1.</w:t>
      </w:r>
      <w:r w:rsidRPr="003B7BAB">
        <w:rPr>
          <w:rFonts w:ascii="Times New Roman" w:hAnsi="Times New Roman"/>
          <w:sz w:val="28"/>
          <w:szCs w:val="28"/>
        </w:rPr>
        <w:tab/>
        <w:t>Цель и задачи дисциплины «Общественное здоровье и здравоохранение»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ab/>
        <w:t>Цель дисциплины: углубление профессиональных знаний и умений в области общественного здоровья и здравоохранения, формирование клинического мышления, повышение уровня готовности к самостоятельной профессиональной деятельности в медицинских учреждениях.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Задачи рабочей программы по дисциплине «Общественное здоровье и здравоохранение»: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1. Сформировать умения в освоении новейших технологий и методик в сфере общественного здоровья и здравоохранения.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2. Сформировать систему общих и специальных знаний, умений, позволяющих врачу свободно ориентироваться в вопросах общественного здоровья и здравоохранения.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3. Сформировать базовые, фундаментальные медицинские знания, формирующие профессиональные компетенции врача, способного успешно решать свои профессиональные задачи в аспекте общественного здоровья и здравоохранения.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2.</w:t>
      </w:r>
      <w:r w:rsidRPr="003B7BAB">
        <w:rPr>
          <w:rFonts w:ascii="Times New Roman" w:hAnsi="Times New Roman"/>
          <w:sz w:val="28"/>
          <w:szCs w:val="28"/>
        </w:rPr>
        <w:tab/>
        <w:t>Результаты обучения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В результате освоения дисциплины «Общественное здоровье и здравоохранение» обучающийся должен сформировать следующие компетенции: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универсальные компетенции (УК):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готовность к абстрактному мышлению, анализу, синтезу (УК-1);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7BAB">
        <w:rPr>
          <w:rFonts w:ascii="Times New Roman" w:hAnsi="Times New Roman"/>
          <w:sz w:val="28"/>
          <w:szCs w:val="28"/>
        </w:rPr>
        <w:t xml:space="preserve">- готовность к участию в педагогической деятельности по программам среднего и высшего медицинского образования или среднего и высшего </w:t>
      </w:r>
      <w:r w:rsidRPr="003B7BAB">
        <w:rPr>
          <w:rFonts w:ascii="Times New Roman" w:hAnsi="Times New Roman"/>
          <w:sz w:val="28"/>
          <w:szCs w:val="28"/>
        </w:rPr>
        <w:lastRenderedPageBreak/>
        <w:t>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(УК-3).</w:t>
      </w:r>
      <w:proofErr w:type="gramEnd"/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профессиональные компетенции (ПК):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профилактическая деятельность: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B7BAB">
        <w:rPr>
          <w:rFonts w:ascii="Times New Roman" w:hAnsi="Times New Roman"/>
          <w:sz w:val="28"/>
          <w:szCs w:val="28"/>
        </w:rPr>
        <w:t>влияния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на здоровье человека факторов среды его обитания (ПК-1);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готовностью к проведению профилактических медицинских осмотров, диспансеризации и осуществлению диспансерного наблюдения за пациентами с ревматическими заболеваниями (ПК-2);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- готовностью к применению социально-гигиенических методик сбора и медико-статистического анализа информации о ревматической заболеваемости (ПК-4); 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диагностическая деятельность: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- готовностью к диагностике ревматических заболеваний и неотложных состояний в соответствии с Международной статистической классификацией болезней и проблем, связанных со здоровьем (ПК-5); 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готовностью к проведению экспертизы временной нетрудоспособности и участию в иных видах медицинской экспертизы (ПК-6);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психолого-педагогическая деятельность: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lastRenderedPageBreak/>
        <w:t xml:space="preserve">-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ревматологических заболеваний (ПК-10); 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организационно-управленческая деятельность: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- 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(ПК-11); 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готовностью к участию в оценке качества оказания медицинской помощи с использованием основных медико-статистических показателей (ПК-12).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Формирование вышеперечисленных универсальных и профессиональных компетенций предполагает овладение ординатором системой следующих знаний, умений и владений: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Знания: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современные теоретические и экспериментальные методы для внедрения собственных и заимствованных результатов научных исследований в клиническую практику (УК-1);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основные характеристики коллектива, его особенности, стадии развития; принципы управления коллективом, функции управления, методы управления коллективом, этические нормы и принципы делового общения (УК-2);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технологии, формы, методы и средства обучения и воспитания (УК-3);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основы законодательства по охране здоровья населения, основы страховой медицины в РФ; вопросы организации экспертизы временной и стойкой утраты трудоспособности (ПК-1);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lastRenderedPageBreak/>
        <w:t xml:space="preserve">- основы организации проведения профилактических медицинских осмотров, диспансеризации и осуществлению диспансерного наблюдения (ПК-2);  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особенности ведения учетно-отчетной документации медицинских учреждений и экспертизу трудоспособности в контексте текущего законодательства (ПК-4);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Международную статистическую классификацию болезней и проблем, связанных со здоровьем, и особенности учета заболеваемости (ПК-5);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порядок проведения экспертизы временной нетрудоспособности в медицинской организации (ПК-6);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методы обучения пациентов различных возрастных групп санитарно-гигиеническим правилам; особенностям образа жизни с учетом имеющейся патологии, формирования навыков здорового образа жизни (ПК-10);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законы и иные нормативные правовые акты Российской Федерации в сфере здравоохранения, приемы и методы управления в медицинской организации и структурных подразделениях (ПК-11);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методики анализа деятельности (организации, качества и эффективности) медицинских организаций (ПК-12).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Умения: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выявлять основные закономерности изучаемых объектов, прогнозировать новые неизвестные закономерности (УК-1);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защищать гражданские права врачей и пациентов, выстраивать и поддерживать рабочие  отношения с членами  коллектива (УК-2);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отбирать адекватные целям и содержанию технологии, формы, методы и средства обучения и воспитания (УК-3);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проводить лечебно-профилактическую, санитарно-противоэпидемиологическую и реабилитационную помощь населению; работу по экспертизе временной нетрудоспособности (ПК-1);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lastRenderedPageBreak/>
        <w:t>- проводить профилактические медицинские осмотры, диспансеризацию и осуществлять диспансерное наблюдение (ПК-2);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- всесторонне анализировать и оценивать информацию о ревматологической заболеваемости, вести медицинскую документацию (ПК-4); 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определять у пациентов ревматологические заболевания и неотложные состояния в соответствии с Международной статистической классификацией болезней и проблем, связанных со здоровьем (ПК-5);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проводить экспертизу временной нетрудоспособности и принимать участие в других видах экспертизы (ПК-6);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проводить мероприятия по профилактике ревматических заболеваний, осуществлять оздоровительные мероприятия по формированию здорового образа жизни с учетом факторов риска (ПК-10);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организовать работу врача-специалиста в сфере охраны здоровья граждан, в медицинских организациях и их структурных подразделениях (ПК-11);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контролировать ведение текущей учетной и отчетной документации по установленным формам; оценить качество оказанной медицинской помощи на основании действующих методик (ПК-12).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Владения: 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навыками изложения самостоятельной точки зрения, анализа и логического мышления, принципами врачебной деонтологии и медицинской этики (УК-1);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знаниями организационной структуры, управленческой деятельности медицинских организаций, анализировать показатели работы структурных подразделений (УК-2);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- навыками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</w:t>
      </w:r>
      <w:r w:rsidRPr="003B7BAB">
        <w:rPr>
          <w:rFonts w:ascii="Times New Roman" w:hAnsi="Times New Roman"/>
          <w:sz w:val="28"/>
          <w:szCs w:val="28"/>
        </w:rPr>
        <w:lastRenderedPageBreak/>
        <w:t>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методиками оценки состояния здоровья населения различных возрастных групп; оценки степени утраты трудоспособности (ПК-1);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методологией проведения профилактических медицинских осмотров, диспансеризации и осуществлению диспансерного наблюдения (ПК-2);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- методологией </w:t>
      </w:r>
      <w:proofErr w:type="gramStart"/>
      <w:r w:rsidRPr="003B7BAB">
        <w:rPr>
          <w:rFonts w:ascii="Times New Roman" w:hAnsi="Times New Roman"/>
          <w:sz w:val="28"/>
          <w:szCs w:val="28"/>
        </w:rPr>
        <w:t>социально-гигиенических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мониторинга и медико-статистического анализа информации  о  ревматологической  заболеваемости (ПК-4);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методологией статистического учета на основе Международной статистической классификацией болезней и проблем, связанных со здоровьем (ПК-5);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методологией проведения экспертизы временной нетрудоспособности в ревматологической медицинской организации (ПК-6);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навыками составления образовательных программ, проведения тематических школ для больных и формированию здорового образа жизни, обучению пациентов основным гигиеническим мероприятиям оздоровительного характера, способствующим сохранению и укреплению здоровья, профилактике ревматологических заболеваний (ПК-10);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навыками организации работы врача-специалиста с учетом нормативной документации, принятой в здравоохранении РФ (ПК-11);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- навыками оценки качества медицинской помощи и составления учетной и отчетной документации по установленным формам (ПК-12).</w:t>
      </w:r>
    </w:p>
    <w:p w:rsidR="002D767D" w:rsidRPr="003B7BAB" w:rsidRDefault="002D767D" w:rsidP="003B7BAB">
      <w:pPr>
        <w:pStyle w:val="a3"/>
        <w:spacing w:after="0" w:line="360" w:lineRule="auto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 </w:t>
      </w:r>
    </w:p>
    <w:p w:rsidR="002D767D" w:rsidRPr="003B7BAB" w:rsidRDefault="002D767D" w:rsidP="003B7BAB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ind w:left="110" w:firstLine="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Hlk89587801"/>
    </w:p>
    <w:p w:rsidR="002D767D" w:rsidRPr="003B7BAB" w:rsidRDefault="002D767D" w:rsidP="003B7BAB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ind w:left="110" w:firstLine="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767D" w:rsidRPr="003B7BAB" w:rsidRDefault="002D767D" w:rsidP="003B7BAB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ind w:left="110" w:firstLine="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767D" w:rsidRDefault="002D767D" w:rsidP="003B7BAB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2D767D" w:rsidSect="003B7BAB">
          <w:footerReference w:type="default" r:id="rId7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2D767D" w:rsidRPr="001367FD" w:rsidRDefault="002D767D" w:rsidP="00D2468F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7F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и структура компетенций</w:t>
      </w:r>
    </w:p>
    <w:tbl>
      <w:tblPr>
        <w:tblW w:w="15036" w:type="dxa"/>
        <w:tblInd w:w="98" w:type="dxa"/>
        <w:tblLook w:val="00A0"/>
      </w:tblPr>
      <w:tblGrid>
        <w:gridCol w:w="6"/>
        <w:gridCol w:w="2219"/>
        <w:gridCol w:w="3459"/>
        <w:gridCol w:w="2551"/>
        <w:gridCol w:w="3117"/>
        <w:gridCol w:w="3684"/>
      </w:tblGrid>
      <w:tr w:rsidR="002D767D" w:rsidRPr="009016D7" w:rsidTr="00FB6901">
        <w:trPr>
          <w:trHeight w:val="825"/>
        </w:trPr>
        <w:tc>
          <w:tcPr>
            <w:tcW w:w="2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Коды компетенций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Название компетенции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Краткое содержание и структура компетенции</w:t>
            </w:r>
          </w:p>
        </w:tc>
      </w:tr>
      <w:tr w:rsidR="002D767D" w:rsidRPr="009016D7" w:rsidTr="00FB6901">
        <w:trPr>
          <w:trHeight w:val="315"/>
        </w:trPr>
        <w:tc>
          <w:tcPr>
            <w:tcW w:w="2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владеть</w:t>
            </w:r>
          </w:p>
        </w:tc>
      </w:tr>
      <w:tr w:rsidR="002D767D" w:rsidRPr="009016D7" w:rsidTr="00FB6901">
        <w:trPr>
          <w:trHeight w:val="1163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УК-1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готовность к абстрактному мышлению, анализу, синтезу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современные теоретические и экспериментальные методы для внедрения собственных и заимствованных результатов научных исследований в клиническую практику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выявлять основные закономерности изучаемых объектов, прогнозировать новые неизвестные закономерности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навыками изложения самостоятельной точки зрения, анализа и логического мышления, принципами врачебной деонтологии и медицинской этики</w:t>
            </w:r>
          </w:p>
        </w:tc>
      </w:tr>
      <w:tr w:rsidR="002D767D" w:rsidRPr="009016D7" w:rsidTr="00FB6901">
        <w:trPr>
          <w:trHeight w:val="1305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УК-2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готовность к управлению коллективом, толерантно воспринимать социальные, этнические, конфессиональные и культурные различия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основные характеристики коллектива, его особенности, стадии развития; принципы управления коллективом, функции управления, методы управления коллективом, этические нормы и принципы делового общения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защищать гражданские права врачей и пациентов, выстраивать и поддерживать рабочие  отношения с членами  коллектива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знаниями организационной структуры, управленческой деятельности медицинских организаций, анализировать показатели работы структурных подразделений</w:t>
            </w:r>
          </w:p>
        </w:tc>
      </w:tr>
      <w:tr w:rsidR="002D767D" w:rsidRPr="009016D7" w:rsidTr="00FB6901">
        <w:trPr>
          <w:trHeight w:val="2378"/>
        </w:trPr>
        <w:tc>
          <w:tcPr>
            <w:tcW w:w="2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УК-3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технологии, формы, методы и средства обучения и воспитания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отбирать адекватные целям и содержанию технологии, формы, методы и средства обучения и воспитания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навыками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</w:t>
            </w:r>
            <w:proofErr w:type="gramStart"/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и-</w:t>
            </w:r>
            <w:proofErr w:type="gramEnd"/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тельной власти, осуществляющим функции по выработке государственной политики и нормативно-правовому регулированию в сфере здравоохранения </w:t>
            </w:r>
          </w:p>
        </w:tc>
      </w:tr>
      <w:tr w:rsidR="002D767D" w:rsidRPr="009016D7" w:rsidTr="00FB6901">
        <w:trPr>
          <w:trHeight w:val="253"/>
        </w:trPr>
        <w:tc>
          <w:tcPr>
            <w:tcW w:w="2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767D" w:rsidRPr="009016D7" w:rsidTr="00FB6901">
        <w:trPr>
          <w:trHeight w:val="1050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ПК-1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влияния</w:t>
            </w:r>
            <w:proofErr w:type="gramEnd"/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здоровье человека факторов среды его обитания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основы законодательства по охране здоровья населения, основы страховой медицины в РФ; вопросы организации экспертизы временной и стойкой утраты трудоспособности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проводить лечебно-профилактическую, санитарно-противоэпидемиологическую и реабилитационную помощь населению; работу по экспертизе временной нетрудоспособности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методиками оценки состояния здоровья населения различных возрастных групп; оценки степени утраты трудоспособности</w:t>
            </w:r>
          </w:p>
        </w:tc>
      </w:tr>
      <w:tr w:rsidR="002D767D" w:rsidRPr="009016D7" w:rsidTr="00FB6901">
        <w:trPr>
          <w:trHeight w:val="778"/>
        </w:trPr>
        <w:tc>
          <w:tcPr>
            <w:tcW w:w="2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767D" w:rsidRPr="009016D7" w:rsidTr="00FB6901">
        <w:trPr>
          <w:trHeight w:val="253"/>
        </w:trPr>
        <w:tc>
          <w:tcPr>
            <w:tcW w:w="2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767D" w:rsidRPr="009016D7" w:rsidTr="00FB6901">
        <w:trPr>
          <w:trHeight w:val="253"/>
        </w:trPr>
        <w:tc>
          <w:tcPr>
            <w:tcW w:w="2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767D" w:rsidRPr="009016D7" w:rsidTr="00FB6901">
        <w:trPr>
          <w:trHeight w:val="1136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ПК-2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готовностью к проведению профилактических медицинских осмотров, диспансеризации и осуществлению диспансерного наблюдения за пациентами с ревматическими заболеваниями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основы организации проведения</w:t>
            </w:r>
            <w:r w:rsidRPr="009016D7">
              <w:t xml:space="preserve"> </w:t>
            </w: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профилактических медицинских осмотров, диспансеризации и осуществлению диспансерного наблюдения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проводить профилактические медицинские осмотры, диспансеризацию и осуществлять диспансерное наблюдение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методологией проведения профилактических медицинских осмотров, диспансеризации и осуществлению диспансерного наблюдения</w:t>
            </w:r>
          </w:p>
        </w:tc>
      </w:tr>
      <w:tr w:rsidR="002D767D" w:rsidRPr="009016D7" w:rsidTr="00FB6901">
        <w:trPr>
          <w:trHeight w:val="111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ПК-4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готовность к применению социально-гигиенических методик сбора и медико-статистического анализа информации о ревматической заболеваемости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особенности ведения учетно-отчетной документации медицинских учреждений методики социально-гигиенического исследования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всесторонне анализировать и оценивать информацию о ревматической заболеваемости, вести медицинскую документацию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методологией социально-гигиенического мониторинга и медико-статистического анализа информации  о  ревматической заболеваемости</w:t>
            </w:r>
          </w:p>
        </w:tc>
      </w:tr>
      <w:tr w:rsidR="002D767D" w:rsidRPr="009016D7" w:rsidTr="00FB6901">
        <w:trPr>
          <w:trHeight w:val="1257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ПК-5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готовностью к диагностике ревматических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Международную статистическую классификацию болезней и проблем, связанных со здоровьем, и особенности учета заболеваемости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определять у пациентов ревматических заболевания и неотложные состояния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методологией статистического учета на основе</w:t>
            </w:r>
            <w:r w:rsidRPr="009016D7">
              <w:t xml:space="preserve"> </w:t>
            </w: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Международной статистической классификацией болезней и проблем, связанных со здоровьем </w:t>
            </w:r>
          </w:p>
        </w:tc>
      </w:tr>
      <w:tr w:rsidR="002D767D" w:rsidRPr="009016D7" w:rsidTr="00FB6901">
        <w:trPr>
          <w:trHeight w:val="837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ПК-6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готовностью к проведению экспертизы временной нетрудоспособности и участию в иных видах медицинской экспертизы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порядок проведения экспертизы временной нетрудоспособности в медицинской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проводить экспертизу временной нетрудоспособности и принимать участие в других видах экспертизы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методологией проведения экспертизы временной нетрудоспособности в медицинской организации</w:t>
            </w:r>
          </w:p>
        </w:tc>
      </w:tr>
      <w:tr w:rsidR="002D767D" w:rsidRPr="009016D7" w:rsidTr="00FB6901">
        <w:trPr>
          <w:gridBefore w:val="1"/>
          <w:trHeight w:val="1389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ПК-10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r w:rsidRPr="009016D7">
              <w:t xml:space="preserve"> </w:t>
            </w: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обучению пациентов основным гигиеническим мероприятиям оздоровительного характера, способствующим сохранению и укреплению здоровья, профилактике ревматических заболеваний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методы обучения пациентов различных возрастных групп санитарно-гигиеническим правилам; особенностям образа жизни с учетом имеющейся патологии, формирования навыков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проводить мероприятия по профилактике ревматических заболеваний, осуществлять оздоровительные мероприятия по формированию здорового образа жизни с учетом факторов риска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навыками составления образовательных программ, проведения тематических школ для больных и формированию здорового образа жизни,</w:t>
            </w:r>
            <w:r w:rsidRPr="009016D7">
              <w:t xml:space="preserve"> </w:t>
            </w: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обучению пациентов основным гигиеническим мероприятиям оздоровительного характера, способствующим сохранению и укреплению здоровья, профилактике ревматических заболеваний</w:t>
            </w:r>
          </w:p>
        </w:tc>
      </w:tr>
      <w:tr w:rsidR="002D767D" w:rsidRPr="009016D7" w:rsidTr="00FB6901">
        <w:trPr>
          <w:gridBefore w:val="1"/>
          <w:trHeight w:val="1553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ПК-11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законы и иные нормативные правовые акты Российской Федерации в сфере здравоохранения, приемы и методы управления в медицинской организации и структурных подразделениях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организовать работу врача-специалиста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навыками организации работы врача-специалиста с учетом нормативной документации, принятой в здравоохранении РФ</w:t>
            </w:r>
          </w:p>
        </w:tc>
      </w:tr>
      <w:tr w:rsidR="002D767D" w:rsidRPr="009016D7" w:rsidTr="00FB6901">
        <w:trPr>
          <w:gridBefore w:val="1"/>
          <w:trHeight w:val="119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16D7">
              <w:rPr>
                <w:rFonts w:ascii="Times New Roman" w:hAnsi="Times New Roman"/>
                <w:b/>
                <w:bCs/>
                <w:color w:val="000000"/>
              </w:rPr>
              <w:t>ПК-12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готовность к оценке качества оказания медицинской помощи с использованием основных медико-статистических показателей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методики анализа деятельности (организации, качества и эффективности) медицинских организаций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контролировать ведение текущей учетной и отчетной документации по установленным формам; оценить качество оказанной медицинской помощи на основании действующих методик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67D" w:rsidRPr="009016D7" w:rsidRDefault="002D767D" w:rsidP="00FB6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16D7">
              <w:rPr>
                <w:rFonts w:ascii="Times New Roman" w:hAnsi="Times New Roman"/>
                <w:color w:val="000000"/>
                <w:sz w:val="16"/>
                <w:szCs w:val="16"/>
              </w:rPr>
              <w:t>навыками оценки качества медицинской помощи и составления учетной и отчетной документации по установленным формам</w:t>
            </w:r>
          </w:p>
        </w:tc>
      </w:tr>
      <w:bookmarkEnd w:id="1"/>
    </w:tbl>
    <w:p w:rsidR="002D767D" w:rsidRDefault="002D767D" w:rsidP="00D7328A">
      <w:pPr>
        <w:spacing w:after="0"/>
        <w:jc w:val="center"/>
        <w:rPr>
          <w:rFonts w:ascii="Times New Roman" w:hAnsi="Times New Roman"/>
          <w:sz w:val="28"/>
          <w:szCs w:val="28"/>
        </w:rPr>
        <w:sectPr w:rsidR="002D767D" w:rsidSect="00E21B5D">
          <w:pgSz w:w="16838" w:h="11906" w:orient="landscape"/>
          <w:pgMar w:top="1701" w:right="1134" w:bottom="850" w:left="709" w:header="708" w:footer="708" w:gutter="0"/>
          <w:cols w:space="708"/>
          <w:titlePg/>
          <w:docGrid w:linePitch="360"/>
        </w:sectPr>
      </w:pPr>
    </w:p>
    <w:p w:rsidR="002D767D" w:rsidRDefault="002D767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67D" w:rsidRPr="003B7BAB" w:rsidRDefault="002D767D" w:rsidP="003B7BAB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2. Рекомендации к занятиям лекционного типа</w:t>
      </w:r>
    </w:p>
    <w:p w:rsidR="002D767D" w:rsidRPr="003B7BAB" w:rsidRDefault="002D767D" w:rsidP="003B7B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ab/>
        <w:t>Эффективность усвоения лекционного материала зависит от уровня мотивации ординатора к овладению конкретными знаниями, а также наличия навыка работы на лекциях.</w:t>
      </w:r>
    </w:p>
    <w:p w:rsidR="002D767D" w:rsidRPr="003B7BAB" w:rsidRDefault="002D767D" w:rsidP="003B7BA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Результатом освоения лекционного курса должна быть систематизация и структурирование нового учебного материала, включение его в уже имеющуюся у ординатора систему знаний, использование его в качестве базы для дальнейшего изучения темы.</w:t>
      </w:r>
    </w:p>
    <w:p w:rsidR="002D767D" w:rsidRPr="003B7BAB" w:rsidRDefault="002D767D" w:rsidP="003B7BAB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Для успешного освоения лекционного курса дисциплины рекомендовано:</w:t>
      </w:r>
    </w:p>
    <w:p w:rsidR="002D767D" w:rsidRPr="003B7BAB" w:rsidRDefault="002D767D" w:rsidP="003B7B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лекций, размещенным в электронной информационно-образовательной среде </w:t>
      </w:r>
      <w:proofErr w:type="spellStart"/>
      <w:r w:rsidRPr="003B7BAB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color w:val="000000"/>
          <w:sz w:val="28"/>
          <w:szCs w:val="28"/>
        </w:rPr>
        <w:t>;</w:t>
      </w:r>
    </w:p>
    <w:p w:rsidR="002D767D" w:rsidRPr="003B7BAB" w:rsidRDefault="002D767D" w:rsidP="003B7B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перед очередной лекцией просмотреть по конспекту материал предыдущей лекции, а также хотя бы бегло ознакомиться с содержанием очередной лекции по основным источникам литературы в соответствии с рабочей программой дисциплины;</w:t>
      </w:r>
    </w:p>
    <w:p w:rsidR="002D767D" w:rsidRPr="003B7BAB" w:rsidRDefault="002D767D" w:rsidP="003B7B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в ходе лекции вести конспектирование учебного материала;</w:t>
      </w:r>
    </w:p>
    <w:p w:rsidR="002D767D" w:rsidRPr="003B7BAB" w:rsidRDefault="002D767D" w:rsidP="003B7B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вслед за лектором внимательно и детально выполнять необходимые рисунки, чертежи, графики, схемы;</w:t>
      </w:r>
    </w:p>
    <w:p w:rsidR="002D767D" w:rsidRPr="003B7BAB" w:rsidRDefault="002D767D" w:rsidP="003B7B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задавать преподавателю уточняющие вопросы с целью лучшего уяснения рассматриваемых вопросов.</w:t>
      </w:r>
    </w:p>
    <w:p w:rsidR="002D767D" w:rsidRPr="003B7BAB" w:rsidRDefault="002D767D" w:rsidP="003B7BAB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</w:p>
    <w:p w:rsidR="002D767D" w:rsidRPr="003B7BAB" w:rsidRDefault="002D767D" w:rsidP="003B7BAB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3. Рекомендации к занятиям семинарского типа</w:t>
      </w:r>
    </w:p>
    <w:p w:rsidR="002D767D" w:rsidRPr="003B7BAB" w:rsidRDefault="002D767D" w:rsidP="003B7BA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Семинарское занятие - вид учебных занятий, при котором в результате предварительной работы над учебным материалом преподавателя и ординатора, в обстановке их контактной работы решаются задачи познавательного и воспитательного характера. Цель такой формы обучения – углубленное изучение дисциплины, закрепление полученного теоретического материала в форме внеаудиторной самостоятельной работы, овладение методологией научного познания и формирования базовых умений </w:t>
      </w:r>
      <w:r w:rsidRPr="003B7BAB">
        <w:rPr>
          <w:rFonts w:ascii="Times New Roman" w:hAnsi="Times New Roman"/>
          <w:sz w:val="28"/>
          <w:szCs w:val="28"/>
        </w:rPr>
        <w:lastRenderedPageBreak/>
        <w:t>формирование мотивационной и практической готовности к профессиональной деятельности провизора-менеджера</w:t>
      </w:r>
    </w:p>
    <w:p w:rsidR="002D767D" w:rsidRPr="003B7BAB" w:rsidRDefault="002D767D" w:rsidP="003B7B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ab/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2D767D" w:rsidRPr="003B7BAB" w:rsidRDefault="002D767D" w:rsidP="003B7BA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ординатора систему знаний, освоение необходимых практических навыков.</w:t>
      </w:r>
    </w:p>
    <w:p w:rsidR="002D767D" w:rsidRPr="003B7BAB" w:rsidRDefault="002D767D" w:rsidP="003B7BAB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Задачи практических занятий:</w:t>
      </w:r>
    </w:p>
    <w:p w:rsidR="002D767D" w:rsidRPr="003B7BAB" w:rsidRDefault="002D767D" w:rsidP="003B7BAB">
      <w:pPr>
        <w:pStyle w:val="a3"/>
        <w:numPr>
          <w:ilvl w:val="0"/>
          <w:numId w:val="29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2D767D" w:rsidRPr="003B7BAB" w:rsidRDefault="002D767D" w:rsidP="003B7BAB">
      <w:pPr>
        <w:pStyle w:val="a3"/>
        <w:numPr>
          <w:ilvl w:val="0"/>
          <w:numId w:val="29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закрепление теоретических </w:t>
      </w:r>
      <w:proofErr w:type="gramStart"/>
      <w:r w:rsidRPr="003B7BAB">
        <w:rPr>
          <w:rFonts w:ascii="Times New Roman" w:hAnsi="Times New Roman"/>
          <w:sz w:val="28"/>
          <w:szCs w:val="28"/>
        </w:rPr>
        <w:t>прослушивании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лекций и во время внеаудиторной самостоятельной работы;</w:t>
      </w:r>
    </w:p>
    <w:p w:rsidR="002D767D" w:rsidRPr="003B7BAB" w:rsidRDefault="002D767D" w:rsidP="003B7BAB">
      <w:pPr>
        <w:pStyle w:val="a3"/>
        <w:numPr>
          <w:ilvl w:val="0"/>
          <w:numId w:val="29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получение навыков устного и публичного выступления по теоретическим вопросам, включая навыки по свободному оперированию организационными и управленческими понятиями и категориями;</w:t>
      </w:r>
    </w:p>
    <w:p w:rsidR="002D767D" w:rsidRPr="003B7BAB" w:rsidRDefault="002D767D" w:rsidP="003B7BAB">
      <w:pPr>
        <w:pStyle w:val="a3"/>
        <w:numPr>
          <w:ilvl w:val="0"/>
          <w:numId w:val="29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формирование навыков по универсальным и профессиональным компетенциям;</w:t>
      </w:r>
    </w:p>
    <w:p w:rsidR="002D767D" w:rsidRPr="003B7BAB" w:rsidRDefault="002D767D" w:rsidP="003B7BAB">
      <w:pPr>
        <w:pStyle w:val="a3"/>
        <w:numPr>
          <w:ilvl w:val="0"/>
          <w:numId w:val="29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2D767D" w:rsidRPr="003B7BAB" w:rsidRDefault="002D767D" w:rsidP="003B7BAB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Для эффективного освоения материалов дисциплины на занятиях рекомендовано:</w:t>
      </w:r>
    </w:p>
    <w:p w:rsidR="002D767D" w:rsidRPr="003B7BAB" w:rsidRDefault="002D767D" w:rsidP="003B7B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руководствоваться при подготовке к занятиям тематическим планом занятий, размещенным в электронной информационно-образовательной среде </w:t>
      </w:r>
      <w:proofErr w:type="spellStart"/>
      <w:r w:rsidRPr="003B7BAB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color w:val="000000"/>
          <w:sz w:val="28"/>
          <w:szCs w:val="28"/>
        </w:rPr>
        <w:t>;</w:t>
      </w:r>
    </w:p>
    <w:p w:rsidR="002D767D" w:rsidRPr="003B7BAB" w:rsidRDefault="002D767D" w:rsidP="003B7B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использовать рекомендованную литературу;</w:t>
      </w:r>
    </w:p>
    <w:p w:rsidR="002D767D" w:rsidRPr="003B7BAB" w:rsidRDefault="002D767D" w:rsidP="003B7B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до очередного занятия проработать теоретический материал, соответствующий теме занятия, по конспекту лекции и/или литературе;</w:t>
      </w:r>
    </w:p>
    <w:p w:rsidR="002D767D" w:rsidRPr="003B7BAB" w:rsidRDefault="002D767D" w:rsidP="003B7B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B7BAB">
        <w:rPr>
          <w:rFonts w:ascii="Times New Roman" w:hAnsi="Times New Roman"/>
          <w:color w:val="000000"/>
          <w:sz w:val="28"/>
          <w:szCs w:val="28"/>
        </w:rPr>
        <w:t xml:space="preserve">для повышения качества подготовки к занятию составлять планы, </w:t>
      </w:r>
      <w:r w:rsidRPr="003B7BAB">
        <w:rPr>
          <w:rFonts w:ascii="Times New Roman" w:hAnsi="Times New Roman"/>
          <w:color w:val="000000"/>
          <w:sz w:val="28"/>
          <w:szCs w:val="28"/>
        </w:rPr>
        <w:lastRenderedPageBreak/>
        <w:t>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  <w:proofErr w:type="gramEnd"/>
    </w:p>
    <w:p w:rsidR="002D767D" w:rsidRPr="003B7BAB" w:rsidRDefault="002D767D" w:rsidP="003B7B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в начале занятия задать преподавателю вопросы по материалу, вызвавшему затруднения в понимании и освоении.</w:t>
      </w:r>
    </w:p>
    <w:p w:rsidR="002D767D" w:rsidRPr="003B7BAB" w:rsidRDefault="002D767D" w:rsidP="003B7B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67D" w:rsidRPr="003B7BAB" w:rsidRDefault="002D767D" w:rsidP="003B7BAB">
      <w:pPr>
        <w:spacing w:after="0" w:line="36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4. Рекомендации к выполнению самостоятельной работы ординаторов</w:t>
      </w:r>
    </w:p>
    <w:p w:rsidR="002D767D" w:rsidRPr="003B7BAB" w:rsidRDefault="002D767D" w:rsidP="003B7BA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2D767D" w:rsidRPr="003B7BAB" w:rsidRDefault="002D767D" w:rsidP="003B7BA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 ординаторов в учебном процессе,</w:t>
      </w:r>
      <w:r w:rsidRPr="003B7BAB">
        <w:rPr>
          <w:rFonts w:ascii="Times New Roman" w:hAnsi="Times New Roman"/>
          <w:sz w:val="28"/>
          <w:szCs w:val="28"/>
        </w:rPr>
        <w:t xml:space="preserve"> формирования эффективной коммуникативной компетентности ординаторов.</w:t>
      </w:r>
    </w:p>
    <w:p w:rsidR="002D767D" w:rsidRPr="003B7BAB" w:rsidRDefault="002D767D" w:rsidP="003B7BA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Выполнение ординатором самостоятельной работы нацелено </w:t>
      </w:r>
      <w:proofErr w:type="gramStart"/>
      <w:r w:rsidRPr="003B7BAB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3B7BAB">
        <w:rPr>
          <w:rFonts w:ascii="Times New Roman" w:hAnsi="Times New Roman"/>
          <w:color w:val="000000"/>
          <w:sz w:val="28"/>
          <w:szCs w:val="28"/>
        </w:rPr>
        <w:t>:</w:t>
      </w:r>
    </w:p>
    <w:p w:rsidR="002D767D" w:rsidRPr="003B7BAB" w:rsidRDefault="002D767D" w:rsidP="003B7BAB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формирование способностей у </w:t>
      </w:r>
      <w:proofErr w:type="gramStart"/>
      <w:r w:rsidRPr="003B7BA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3B7BAB">
        <w:rPr>
          <w:rFonts w:ascii="Times New Roman" w:hAnsi="Times New Roman"/>
          <w:color w:val="000000"/>
          <w:sz w:val="28"/>
          <w:szCs w:val="28"/>
        </w:rPr>
        <w:t xml:space="preserve"> к саморазвитию, самосовершенствованию и самореализации;</w:t>
      </w:r>
    </w:p>
    <w:p w:rsidR="002D767D" w:rsidRPr="003B7BAB" w:rsidRDefault="002D767D" w:rsidP="003B7BAB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2D767D" w:rsidRPr="003B7BAB" w:rsidRDefault="002D767D" w:rsidP="003B7BAB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2D767D" w:rsidRPr="003B7BAB" w:rsidRDefault="002D767D" w:rsidP="003B7BAB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2D767D" w:rsidRPr="003B7BAB" w:rsidRDefault="002D767D" w:rsidP="003B7B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Эффективность самостоятельной работы зависит от уровня мотивации ординатора к овладению конкретными знаниями и умениями, наличия навыка самостоятельной работы, сформированного на предыдущих этапах </w:t>
      </w:r>
      <w:r w:rsidRPr="003B7BAB">
        <w:rPr>
          <w:rFonts w:ascii="Times New Roman" w:hAnsi="Times New Roman"/>
          <w:color w:val="000000"/>
          <w:sz w:val="28"/>
          <w:szCs w:val="28"/>
        </w:rPr>
        <w:lastRenderedPageBreak/>
        <w:t>обучения, а также от наличия четких ориентиров выполнения самостоятельной работы.</w:t>
      </w:r>
    </w:p>
    <w:p w:rsidR="002D767D" w:rsidRPr="003B7BAB" w:rsidRDefault="002D767D" w:rsidP="003B7BA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ординатора систему знаний. </w:t>
      </w:r>
    </w:p>
    <w:p w:rsidR="002D767D" w:rsidRPr="003B7BAB" w:rsidRDefault="002D767D" w:rsidP="003B7BAB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Для повышения эффективности выполнения самостоятельной работы ординаторов рекомендовано:</w:t>
      </w:r>
    </w:p>
    <w:p w:rsidR="002D767D" w:rsidRPr="003B7BAB" w:rsidRDefault="002D767D" w:rsidP="003B7B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самостоятельной работы ординатора, размещенным в электронной информационно-образовательной среде </w:t>
      </w:r>
      <w:proofErr w:type="spellStart"/>
      <w:r w:rsidRPr="003B7BAB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color w:val="000000"/>
          <w:sz w:val="28"/>
          <w:szCs w:val="28"/>
        </w:rPr>
        <w:t>;</w:t>
      </w:r>
    </w:p>
    <w:p w:rsidR="002D767D" w:rsidRPr="003B7BAB" w:rsidRDefault="002D767D" w:rsidP="003B7B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придерживаться часовой нагрузки, отведенной согласно рабочей программе для самостоятельной работы;</w:t>
      </w:r>
    </w:p>
    <w:p w:rsidR="002D767D" w:rsidRPr="003B7BAB" w:rsidRDefault="002D767D" w:rsidP="003B7B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</w:rPr>
        <w:t>строго придерживаться установленных форм отчетности и сроков сдачи результатов самостоятельных работ;</w:t>
      </w:r>
    </w:p>
    <w:p w:rsidR="002D767D" w:rsidRPr="003B7BAB" w:rsidRDefault="002D767D" w:rsidP="003B7B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67D" w:rsidRPr="003B7BAB" w:rsidRDefault="002D767D" w:rsidP="003B7BAB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>5. Рекомендации по подготовке к промежуточной аттестации</w:t>
      </w:r>
    </w:p>
    <w:p w:rsidR="002D767D" w:rsidRPr="003B7BAB" w:rsidRDefault="002D767D" w:rsidP="003B7B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bCs/>
          <w:sz w:val="28"/>
          <w:szCs w:val="28"/>
        </w:rPr>
        <w:t>Для успешного прохождения промежуточной аттестации по дисциплине необходимо:</w:t>
      </w:r>
    </w:p>
    <w:p w:rsidR="002D767D" w:rsidRPr="003B7BAB" w:rsidRDefault="002D767D" w:rsidP="003B7B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iCs/>
          <w:sz w:val="28"/>
          <w:szCs w:val="28"/>
        </w:rPr>
        <w:t>регулярно</w:t>
      </w:r>
      <w:r w:rsidRPr="003B7BAB">
        <w:rPr>
          <w:rFonts w:ascii="Times New Roman" w:hAnsi="Times New Roman"/>
          <w:sz w:val="28"/>
          <w:szCs w:val="28"/>
        </w:rPr>
        <w:t xml:space="preserve"> повторять и прорабатывать материал лекций и учебной литературы в течение всего срока </w:t>
      </w:r>
      <w:proofErr w:type="gramStart"/>
      <w:r w:rsidRPr="003B7BAB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3B7BAB">
        <w:rPr>
          <w:rFonts w:ascii="Times New Roman" w:hAnsi="Times New Roman"/>
          <w:sz w:val="28"/>
          <w:szCs w:val="28"/>
        </w:rPr>
        <w:t>;</w:t>
      </w:r>
    </w:p>
    <w:p w:rsidR="002D767D" w:rsidRPr="003B7BAB" w:rsidRDefault="002D767D" w:rsidP="003B7B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iCs/>
          <w:sz w:val="28"/>
          <w:szCs w:val="28"/>
        </w:rPr>
        <w:t>регулярно отрабатывать приобретённые практические навыки</w:t>
      </w:r>
      <w:r w:rsidRPr="003B7BAB">
        <w:rPr>
          <w:rFonts w:ascii="Times New Roman" w:hAnsi="Times New Roman"/>
          <w:sz w:val="28"/>
          <w:szCs w:val="28"/>
        </w:rPr>
        <w:t xml:space="preserve"> в течение всего срока </w:t>
      </w:r>
      <w:proofErr w:type="gramStart"/>
      <w:r w:rsidRPr="003B7BAB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3B7BAB">
        <w:rPr>
          <w:rFonts w:ascii="Times New Roman" w:hAnsi="Times New Roman"/>
          <w:sz w:val="28"/>
          <w:szCs w:val="28"/>
        </w:rPr>
        <w:t>.</w:t>
      </w:r>
    </w:p>
    <w:p w:rsidR="002D767D" w:rsidRPr="003B7BAB" w:rsidRDefault="002D767D" w:rsidP="003B7B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ab/>
      </w:r>
    </w:p>
    <w:p w:rsidR="002D767D" w:rsidRPr="003B7BAB" w:rsidRDefault="002D767D" w:rsidP="003B7B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2D767D" w:rsidRPr="003B7BAB" w:rsidRDefault="002D767D" w:rsidP="003B7BAB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6. Перечень рекомендуемой литературы, включая электронные учебные издания </w:t>
      </w:r>
    </w:p>
    <w:p w:rsidR="002D767D" w:rsidRPr="003B7BAB" w:rsidRDefault="002D767D" w:rsidP="003B7BAB">
      <w:pPr>
        <w:widowControl w:val="0"/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3B7BAB">
        <w:rPr>
          <w:rFonts w:ascii="Times New Roman" w:hAnsi="Times New Roman"/>
          <w:b/>
          <w:bCs/>
          <w:spacing w:val="-7"/>
          <w:sz w:val="28"/>
          <w:szCs w:val="28"/>
        </w:rPr>
        <w:t>Основная литература:</w:t>
      </w:r>
    </w:p>
    <w:p w:rsidR="002D767D" w:rsidRPr="003B7BAB" w:rsidRDefault="002D767D" w:rsidP="003B7BAB">
      <w:pPr>
        <w:numPr>
          <w:ilvl w:val="0"/>
          <w:numId w:val="39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sz w:val="28"/>
          <w:szCs w:val="28"/>
          <w:lang w:eastAsia="en-US"/>
        </w:rPr>
        <w:t xml:space="preserve">Общественное здоровье и здравоохранение, экономика здравоохранения [Электронный ресурс]: Учебник: В 2 т. / Под ред. В.З. Кучеренко – М.: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2013. — Т. 1. – 688 с. - Режим доступа: </w:t>
      </w:r>
      <w:hyperlink r:id="rId8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2D767D" w:rsidRPr="003B7BAB" w:rsidRDefault="002D767D" w:rsidP="003B7BAB">
      <w:pPr>
        <w:numPr>
          <w:ilvl w:val="0"/>
          <w:numId w:val="39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sz w:val="28"/>
          <w:szCs w:val="28"/>
          <w:lang w:eastAsia="en-US"/>
        </w:rPr>
        <w:t xml:space="preserve">Общественное здоровье и здравоохранение, экономика здравоохранения 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 xml:space="preserve">[ 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Электронный ресурс]: Учебник: В 2 т. / Под ред. В.З. </w:t>
      </w:r>
      <w:r w:rsidRPr="003B7BAB">
        <w:rPr>
          <w:rFonts w:ascii="Times New Roman" w:hAnsi="Times New Roman"/>
          <w:sz w:val="28"/>
          <w:szCs w:val="28"/>
          <w:lang w:eastAsia="en-US"/>
        </w:rPr>
        <w:lastRenderedPageBreak/>
        <w:t xml:space="preserve">Кучеренко – М.: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2013. —  Т. 2. – 160 с. - Режим доступа: </w:t>
      </w:r>
      <w:hyperlink r:id="rId9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2D767D" w:rsidRPr="003B7BAB" w:rsidRDefault="002D767D" w:rsidP="003B7BAB">
      <w:pPr>
        <w:numPr>
          <w:ilvl w:val="0"/>
          <w:numId w:val="39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bCs/>
          <w:sz w:val="28"/>
          <w:szCs w:val="28"/>
          <w:lang w:eastAsia="en-US"/>
        </w:rPr>
        <w:t>Общественное здоровье и здравоохранение, экономика здравоохранения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 [Текст]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учебник для вузов по спец. 060101.65 "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Леч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. дело" и 060103.65 "Педиатрия" по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дисц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. "Общественное здоровье и здравоохранение, экономика здравоохранения" : в 2 т. Т. 1 / В. З. Кучеренко [и др.] ;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М-во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образования и науки РФ ; под </w:t>
      </w:r>
      <w:proofErr w:type="spellStart"/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>ред</w:t>
      </w:r>
      <w:proofErr w:type="spellEnd"/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В. З. Кучеренко. - М.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2013. - 688 с. : ил. </w:t>
      </w:r>
    </w:p>
    <w:p w:rsidR="002D767D" w:rsidRPr="003B7BAB" w:rsidRDefault="002D767D" w:rsidP="003B7BAB">
      <w:pPr>
        <w:numPr>
          <w:ilvl w:val="0"/>
          <w:numId w:val="39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bCs/>
          <w:sz w:val="28"/>
          <w:szCs w:val="28"/>
          <w:lang w:eastAsia="en-US"/>
        </w:rPr>
        <w:t>Общественное здоровье и здравоохранение, экономика здравоохранения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 [Текст]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учебник для вузов по спец. 060101.65 "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Леч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. дело" и 060103.65 "Педиатрия" по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дисц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>. "Общественное здоровье и здравоохранение, экономика здравоохранения"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в 2 т. Т. 2 / В. З. Кучеренко [и др.] ;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М-во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образования и науки РФ ; под ред. В. З. Кучеренко. - М.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2013. - 160 с. : ил. </w:t>
      </w:r>
    </w:p>
    <w:p w:rsidR="002D767D" w:rsidRPr="003B7BAB" w:rsidRDefault="002D767D" w:rsidP="003B7BAB">
      <w:pPr>
        <w:numPr>
          <w:ilvl w:val="0"/>
          <w:numId w:val="39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>Общественное здоровье и здравоохранение [</w:t>
      </w:r>
      <w:r w:rsidRPr="003B7BAB">
        <w:rPr>
          <w:rFonts w:ascii="Times New Roman" w:hAnsi="Times New Roman"/>
          <w:sz w:val="28"/>
          <w:szCs w:val="28"/>
          <w:lang w:eastAsia="en-US"/>
        </w:rPr>
        <w:t>Электронный ресурс]</w:t>
      </w:r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: учебник / Щепин О.П., Медик В.А. - 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М.: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>2012. - 592 с.: ил. (Серия "Послевузовское образование")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– Режим доступа: </w:t>
      </w:r>
      <w:hyperlink r:id="rId10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2D767D" w:rsidRPr="003B7BAB" w:rsidRDefault="002D767D" w:rsidP="003B7BAB">
      <w:pPr>
        <w:numPr>
          <w:ilvl w:val="0"/>
          <w:numId w:val="39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sz w:val="28"/>
          <w:szCs w:val="28"/>
          <w:lang w:eastAsia="en-US"/>
        </w:rPr>
        <w:t xml:space="preserve">Лисицын Ю.П. Медицина и здравоохранение XX-XXI веков [Электронный ресурс]: Учебное пособие для медицинских вузов. – М.: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2011. – 400 с. – Режим доступа: </w:t>
      </w:r>
      <w:hyperlink r:id="rId11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2D767D" w:rsidRPr="003B7BAB" w:rsidRDefault="002D767D" w:rsidP="003B7BAB">
      <w:pPr>
        <w:numPr>
          <w:ilvl w:val="0"/>
          <w:numId w:val="39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sz w:val="28"/>
          <w:szCs w:val="28"/>
          <w:lang w:eastAsia="en-US"/>
        </w:rPr>
        <w:t xml:space="preserve">Общественное здоровье и здравоохранение [Электронный ресурс]: Учебник / В.А. Медик, В.К. Юрьев. - 2-е изд.,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перераб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. и доп. - М.: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2014. - 608 с.: ил. – Режим доступа: </w:t>
      </w:r>
      <w:hyperlink r:id="rId12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2D767D" w:rsidRPr="003B7BAB" w:rsidRDefault="002D767D" w:rsidP="003B7BAB">
      <w:pPr>
        <w:numPr>
          <w:ilvl w:val="0"/>
          <w:numId w:val="39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bCs/>
          <w:sz w:val="28"/>
          <w:szCs w:val="28"/>
          <w:lang w:eastAsia="en-US"/>
        </w:rPr>
        <w:t>Медик В. А.</w:t>
      </w:r>
      <w:r w:rsidRPr="003B7BAB">
        <w:rPr>
          <w:rFonts w:ascii="Times New Roman" w:hAnsi="Times New Roman"/>
          <w:sz w:val="28"/>
          <w:szCs w:val="28"/>
          <w:lang w:eastAsia="en-US"/>
        </w:rPr>
        <w:t>   Общественное здоровье и здравоохранение [Текст] : рук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практ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. занятиям : учеб. пособие / В. А. Медик, В. И.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Лисицин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, М. С.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Токмачев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;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Минобрнауки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РФ, ФГУ "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Федер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ин-т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 развития образования". - М. : </w:t>
      </w:r>
      <w:proofErr w:type="spellStart"/>
      <w:r w:rsidRPr="003B7BAB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sz w:val="28"/>
          <w:szCs w:val="28"/>
          <w:lang w:eastAsia="en-US"/>
        </w:rPr>
        <w:t>, 2012. - 394, 5 [с</w:t>
      </w:r>
      <w:proofErr w:type="gramStart"/>
      <w:r w:rsidRPr="003B7BAB">
        <w:rPr>
          <w:rFonts w:ascii="Times New Roman" w:hAnsi="Times New Roman"/>
          <w:sz w:val="28"/>
          <w:szCs w:val="28"/>
          <w:lang w:eastAsia="en-US"/>
        </w:rPr>
        <w:t xml:space="preserve">]. : </w:t>
      </w:r>
      <w:proofErr w:type="gramEnd"/>
      <w:r w:rsidRPr="003B7BAB">
        <w:rPr>
          <w:rFonts w:ascii="Times New Roman" w:hAnsi="Times New Roman"/>
          <w:sz w:val="28"/>
          <w:szCs w:val="28"/>
          <w:lang w:eastAsia="en-US"/>
        </w:rPr>
        <w:t xml:space="preserve">ил. - (Учебное пособие для медицинских вузов). </w:t>
      </w:r>
    </w:p>
    <w:p w:rsidR="002D767D" w:rsidRPr="003B7BAB" w:rsidRDefault="002D767D" w:rsidP="003B7BAB">
      <w:pPr>
        <w:widowControl w:val="0"/>
        <w:shd w:val="clear" w:color="auto" w:fill="FFFFFF"/>
        <w:spacing w:after="0"/>
        <w:ind w:firstLine="550"/>
        <w:contextualSpacing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2D767D" w:rsidRPr="003B7BAB" w:rsidRDefault="002D767D" w:rsidP="003B7BAB">
      <w:pPr>
        <w:widowControl w:val="0"/>
        <w:shd w:val="clear" w:color="auto" w:fill="FFFFFF"/>
        <w:spacing w:after="0"/>
        <w:ind w:firstLine="550"/>
        <w:contextualSpacing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3B7BAB">
        <w:rPr>
          <w:rFonts w:ascii="Times New Roman" w:hAnsi="Times New Roman"/>
          <w:b/>
          <w:bCs/>
          <w:spacing w:val="-7"/>
          <w:sz w:val="28"/>
          <w:szCs w:val="28"/>
        </w:rPr>
        <w:t>б) Дополнительная литература:</w:t>
      </w:r>
    </w:p>
    <w:p w:rsidR="002D767D" w:rsidRPr="003B7BAB" w:rsidRDefault="002D767D" w:rsidP="003B7BAB">
      <w:pPr>
        <w:numPr>
          <w:ilvl w:val="0"/>
          <w:numId w:val="38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sz w:val="28"/>
          <w:szCs w:val="28"/>
          <w:lang w:eastAsia="en-US"/>
        </w:rPr>
        <w:t xml:space="preserve">Избранные лекции по общественному здоровью и здравоохранению [Электронный ресурс]: Учебное пособие. - М.: ОАО «Издательство «Медицина», 2010. – 464 с. – Режим доступа: </w:t>
      </w:r>
      <w:hyperlink r:id="rId13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2D767D" w:rsidRPr="003B7BAB" w:rsidRDefault="002D767D" w:rsidP="003B7BAB">
      <w:pPr>
        <w:numPr>
          <w:ilvl w:val="0"/>
          <w:numId w:val="38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BAB">
        <w:rPr>
          <w:rFonts w:ascii="Times New Roman" w:hAnsi="Times New Roman"/>
          <w:sz w:val="28"/>
          <w:szCs w:val="28"/>
        </w:rPr>
        <w:t>Здравоохранение  России. Что надо делать. Научное обоснование "Стратегии развития здравоохранения  РФ до 2020 года"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 [Электронный </w:t>
      </w:r>
      <w:r w:rsidRPr="003B7BAB">
        <w:rPr>
          <w:rFonts w:ascii="Times New Roman" w:hAnsi="Times New Roman"/>
          <w:sz w:val="28"/>
          <w:szCs w:val="28"/>
          <w:lang w:eastAsia="en-US"/>
        </w:rPr>
        <w:lastRenderedPageBreak/>
        <w:t>ресурс]</w:t>
      </w:r>
      <w:r w:rsidRPr="003B7BAB">
        <w:rPr>
          <w:rFonts w:ascii="Times New Roman" w:hAnsi="Times New Roman"/>
          <w:sz w:val="28"/>
          <w:szCs w:val="28"/>
        </w:rPr>
        <w:t xml:space="preserve">: монография. </w:t>
      </w:r>
      <w:proofErr w:type="spellStart"/>
      <w:r w:rsidRPr="003B7BAB">
        <w:rPr>
          <w:rFonts w:ascii="Times New Roman" w:hAnsi="Times New Roman"/>
          <w:sz w:val="28"/>
          <w:szCs w:val="28"/>
        </w:rPr>
        <w:t>Улумбекова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 Г.Э. 2010. - 592 с.: ил.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 – Режим доступа: </w:t>
      </w:r>
      <w:hyperlink r:id="rId14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2D767D" w:rsidRPr="003B7BAB" w:rsidRDefault="002D767D" w:rsidP="003B7BAB">
      <w:pPr>
        <w:numPr>
          <w:ilvl w:val="0"/>
          <w:numId w:val="38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bCs/>
          <w:sz w:val="28"/>
          <w:szCs w:val="28"/>
        </w:rPr>
        <w:t>Сабанов, В. И.</w:t>
      </w:r>
      <w:r w:rsidRPr="003B7BAB">
        <w:rPr>
          <w:rFonts w:ascii="Times New Roman" w:hAnsi="Times New Roman"/>
          <w:sz w:val="28"/>
          <w:szCs w:val="28"/>
        </w:rPr>
        <w:t> Организация и управление деятельностью больницы [Текст] : учеб</w:t>
      </w:r>
      <w:proofErr w:type="gramStart"/>
      <w:r w:rsidRPr="003B7BAB">
        <w:rPr>
          <w:rFonts w:ascii="Times New Roman" w:hAnsi="Times New Roman"/>
          <w:sz w:val="28"/>
          <w:szCs w:val="28"/>
        </w:rPr>
        <w:t>.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7BAB">
        <w:rPr>
          <w:rFonts w:ascii="Times New Roman" w:hAnsi="Times New Roman"/>
          <w:sz w:val="28"/>
          <w:szCs w:val="28"/>
        </w:rPr>
        <w:t>п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особие / В. И. Сабанов, Т. С. Дьяченко, В. В. Иваненко ;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 Минздрава РФ. - Волгоград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, 2014. - 137, [3] с. - </w:t>
      </w:r>
      <w:proofErr w:type="spellStart"/>
      <w:r w:rsidRPr="003B7BAB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3B7BAB">
        <w:rPr>
          <w:rFonts w:ascii="Times New Roman" w:hAnsi="Times New Roman"/>
          <w:sz w:val="28"/>
          <w:szCs w:val="28"/>
        </w:rPr>
        <w:t>.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с. 101. </w:t>
      </w:r>
    </w:p>
    <w:p w:rsidR="002D767D" w:rsidRPr="003B7BAB" w:rsidRDefault="002D767D" w:rsidP="003B7BAB">
      <w:pPr>
        <w:numPr>
          <w:ilvl w:val="0"/>
          <w:numId w:val="38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bCs/>
          <w:sz w:val="28"/>
          <w:szCs w:val="28"/>
        </w:rPr>
        <w:t>Сабанов В.И.</w:t>
      </w:r>
      <w:r w:rsidRPr="003B7BAB">
        <w:rPr>
          <w:rFonts w:ascii="Times New Roman" w:hAnsi="Times New Roman"/>
          <w:sz w:val="28"/>
          <w:szCs w:val="28"/>
        </w:rPr>
        <w:t> Организация и управление деятельностью больницы [Электронный ресурс] : учеб</w:t>
      </w:r>
      <w:proofErr w:type="gramStart"/>
      <w:r w:rsidRPr="003B7BAB">
        <w:rPr>
          <w:rFonts w:ascii="Times New Roman" w:hAnsi="Times New Roman"/>
          <w:sz w:val="28"/>
          <w:szCs w:val="28"/>
        </w:rPr>
        <w:t>.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7BAB">
        <w:rPr>
          <w:rFonts w:ascii="Times New Roman" w:hAnsi="Times New Roman"/>
          <w:sz w:val="28"/>
          <w:szCs w:val="28"/>
        </w:rPr>
        <w:t>п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особие / В. И. Сабанов, Т. С. Дьяченко, В. В. Иваненко ;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 Минздрава РФ. - Волгоград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, 2014. - 137, [3] с. -  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Режим доступа: </w:t>
      </w:r>
      <w:hyperlink r:id="rId15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http://library.volgmed.ru</w:t>
        </w:r>
      </w:hyperlink>
    </w:p>
    <w:p w:rsidR="002D767D" w:rsidRPr="003B7BAB" w:rsidRDefault="002D767D" w:rsidP="003B7BAB">
      <w:pPr>
        <w:numPr>
          <w:ilvl w:val="0"/>
          <w:numId w:val="38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bCs/>
          <w:sz w:val="28"/>
          <w:szCs w:val="28"/>
        </w:rPr>
        <w:t>Сабанов В. И.</w:t>
      </w:r>
      <w:r w:rsidRPr="003B7BAB">
        <w:rPr>
          <w:rFonts w:ascii="Times New Roman" w:hAnsi="Times New Roman"/>
          <w:sz w:val="28"/>
          <w:szCs w:val="28"/>
        </w:rPr>
        <w:t> Организационные основы первичной медико-санитарной помощи взрослому и детскому населению [Текст] : учеб</w:t>
      </w:r>
      <w:proofErr w:type="gramStart"/>
      <w:r w:rsidRPr="003B7BAB">
        <w:rPr>
          <w:rFonts w:ascii="Times New Roman" w:hAnsi="Times New Roman"/>
          <w:sz w:val="28"/>
          <w:szCs w:val="28"/>
        </w:rPr>
        <w:t>.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7BAB">
        <w:rPr>
          <w:rFonts w:ascii="Times New Roman" w:hAnsi="Times New Roman"/>
          <w:sz w:val="28"/>
          <w:szCs w:val="28"/>
        </w:rPr>
        <w:t>п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особие для спец. : Лечебное дело, Педиатрия, </w:t>
      </w:r>
      <w:proofErr w:type="spellStart"/>
      <w:r w:rsidRPr="003B7BAB">
        <w:rPr>
          <w:rFonts w:ascii="Times New Roman" w:hAnsi="Times New Roman"/>
          <w:sz w:val="28"/>
          <w:szCs w:val="28"/>
        </w:rPr>
        <w:t>Медико-профил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. дело / В. И. Сабанов, Т. С. Дьяченко, Е. Г. Попова ;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 Минздрава РФ. - Волгоград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>, 2014. - 163, [5] с.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ил. </w:t>
      </w:r>
    </w:p>
    <w:p w:rsidR="002D767D" w:rsidRPr="003B7BAB" w:rsidRDefault="002D767D" w:rsidP="003B7BAB">
      <w:pPr>
        <w:numPr>
          <w:ilvl w:val="0"/>
          <w:numId w:val="38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bCs/>
          <w:sz w:val="28"/>
          <w:szCs w:val="28"/>
        </w:rPr>
        <w:t>Сабанов В. И.</w:t>
      </w:r>
      <w:r w:rsidRPr="003B7BAB">
        <w:rPr>
          <w:rFonts w:ascii="Times New Roman" w:hAnsi="Times New Roman"/>
          <w:sz w:val="28"/>
          <w:szCs w:val="28"/>
        </w:rPr>
        <w:t> Организационные основы первичной медико-санитарной помощи взрослому и детскому населению [Электронный ресурс] : учеб</w:t>
      </w:r>
      <w:proofErr w:type="gramStart"/>
      <w:r w:rsidRPr="003B7BAB">
        <w:rPr>
          <w:rFonts w:ascii="Times New Roman" w:hAnsi="Times New Roman"/>
          <w:sz w:val="28"/>
          <w:szCs w:val="28"/>
        </w:rPr>
        <w:t>.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7BAB">
        <w:rPr>
          <w:rFonts w:ascii="Times New Roman" w:hAnsi="Times New Roman"/>
          <w:sz w:val="28"/>
          <w:szCs w:val="28"/>
        </w:rPr>
        <w:t>п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особие для спец. : Лечебное дело, Педиатрия, </w:t>
      </w:r>
      <w:proofErr w:type="spellStart"/>
      <w:r w:rsidRPr="003B7BAB">
        <w:rPr>
          <w:rFonts w:ascii="Times New Roman" w:hAnsi="Times New Roman"/>
          <w:sz w:val="28"/>
          <w:szCs w:val="28"/>
        </w:rPr>
        <w:t>Медико-профил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. дело / В. И. Сабанов, Т. С. Дьяченко, Е. Г. Попова ;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 Минздрава РФ. - Волгоград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>, 2014. - 163, [5] с.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ил. - </w:t>
      </w:r>
      <w:proofErr w:type="spellStart"/>
      <w:r w:rsidRPr="003B7BAB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3B7BAB">
        <w:rPr>
          <w:rFonts w:ascii="Times New Roman" w:hAnsi="Times New Roman"/>
          <w:sz w:val="28"/>
          <w:szCs w:val="28"/>
        </w:rPr>
        <w:t>.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с. 88. - Лицензионный договор б/</w:t>
      </w:r>
      <w:proofErr w:type="spellStart"/>
      <w:proofErr w:type="gramStart"/>
      <w:r w:rsidRPr="003B7BA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B7BAB">
        <w:rPr>
          <w:rFonts w:ascii="Times New Roman" w:hAnsi="Times New Roman"/>
          <w:sz w:val="28"/>
          <w:szCs w:val="28"/>
        </w:rPr>
        <w:t xml:space="preserve"> от 27.01.2015. - 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Режим доступа: </w:t>
      </w:r>
      <w:hyperlink r:id="rId16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http://library.volgmed.ru</w:t>
        </w:r>
      </w:hyperlink>
    </w:p>
    <w:p w:rsidR="002D767D" w:rsidRPr="003B7BAB" w:rsidRDefault="002D767D" w:rsidP="003B7BAB">
      <w:pPr>
        <w:numPr>
          <w:ilvl w:val="0"/>
          <w:numId w:val="38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bCs/>
          <w:sz w:val="28"/>
          <w:szCs w:val="28"/>
        </w:rPr>
        <w:t>Сабанов В.И.</w:t>
      </w:r>
      <w:r w:rsidRPr="003B7BAB">
        <w:rPr>
          <w:rFonts w:ascii="Times New Roman" w:hAnsi="Times New Roman"/>
          <w:sz w:val="28"/>
          <w:szCs w:val="28"/>
        </w:rPr>
        <w:t xml:space="preserve"> Терминологический словарь-справочник по общественному здоровью, организации, законодательству, экономике и управлению здравоохранением (с английскими эквивалентами и примерами сочетаемости слов) [Текст] / В. И. Сабанов, Н. П. </w:t>
      </w:r>
      <w:proofErr w:type="spellStart"/>
      <w:r w:rsidRPr="003B7BAB">
        <w:rPr>
          <w:rFonts w:ascii="Times New Roman" w:hAnsi="Times New Roman"/>
          <w:sz w:val="28"/>
          <w:szCs w:val="28"/>
        </w:rPr>
        <w:t>Багметов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, Т. Б. </w:t>
      </w:r>
      <w:proofErr w:type="spellStart"/>
      <w:r w:rsidRPr="003B7BAB">
        <w:rPr>
          <w:rFonts w:ascii="Times New Roman" w:hAnsi="Times New Roman"/>
          <w:sz w:val="28"/>
          <w:szCs w:val="28"/>
        </w:rPr>
        <w:t>Мульганова</w:t>
      </w:r>
      <w:proofErr w:type="spellEnd"/>
      <w:proofErr w:type="gramStart"/>
      <w:r w:rsidRPr="003B7BA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под ред. В. И. Петрова ; Минздрав РФ, ГБОУ ВПО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>. - Волгоград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B7BA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B7BAB">
        <w:rPr>
          <w:rFonts w:ascii="Times New Roman" w:hAnsi="Times New Roman"/>
          <w:sz w:val="28"/>
          <w:szCs w:val="28"/>
        </w:rPr>
        <w:t xml:space="preserve">, 2012. - 592 </w:t>
      </w:r>
      <w:proofErr w:type="gramStart"/>
      <w:r w:rsidRPr="003B7BAB">
        <w:rPr>
          <w:rFonts w:ascii="Times New Roman" w:hAnsi="Times New Roman"/>
          <w:sz w:val="28"/>
          <w:szCs w:val="28"/>
        </w:rPr>
        <w:t>с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. </w:t>
      </w:r>
    </w:p>
    <w:p w:rsidR="002D767D" w:rsidRPr="003B7BAB" w:rsidRDefault="002D767D" w:rsidP="003B7BAB">
      <w:pPr>
        <w:numPr>
          <w:ilvl w:val="0"/>
          <w:numId w:val="38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sz w:val="28"/>
          <w:szCs w:val="28"/>
        </w:rPr>
        <w:t xml:space="preserve">Применение методов статистического анализа для изучения общественного здоровья и здравоохранения </w:t>
      </w:r>
      <w:r w:rsidRPr="003B7BAB">
        <w:rPr>
          <w:rFonts w:ascii="Times New Roman" w:hAnsi="Times New Roman"/>
          <w:sz w:val="28"/>
          <w:szCs w:val="28"/>
          <w:lang w:eastAsia="en-US"/>
        </w:rPr>
        <w:t>Электронный ресурс]</w:t>
      </w:r>
      <w:r w:rsidRPr="003B7BAB">
        <w:rPr>
          <w:rFonts w:ascii="Times New Roman" w:hAnsi="Times New Roman"/>
          <w:sz w:val="28"/>
          <w:szCs w:val="28"/>
        </w:rPr>
        <w:t>: учебное пособие</w:t>
      </w:r>
      <w:proofErr w:type="gramStart"/>
      <w:r w:rsidRPr="003B7BA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B7BAB">
        <w:rPr>
          <w:rFonts w:ascii="Times New Roman" w:hAnsi="Times New Roman"/>
          <w:sz w:val="28"/>
          <w:szCs w:val="28"/>
        </w:rPr>
        <w:t xml:space="preserve">од ред. В.З. Кучеренко. - 4 изд., </w:t>
      </w:r>
      <w:proofErr w:type="spellStart"/>
      <w:r w:rsidRPr="003B7BA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B7BAB">
        <w:rPr>
          <w:rFonts w:ascii="Times New Roman" w:hAnsi="Times New Roman"/>
          <w:sz w:val="28"/>
          <w:szCs w:val="28"/>
        </w:rPr>
        <w:t>. и доп. 2011. - 256 с.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 - Режим доступа: </w:t>
      </w:r>
      <w:hyperlink r:id="rId17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2D767D" w:rsidRPr="003B7BAB" w:rsidRDefault="002D767D" w:rsidP="003B7BAB">
      <w:pPr>
        <w:numPr>
          <w:ilvl w:val="0"/>
          <w:numId w:val="38"/>
        </w:numPr>
        <w:spacing w:after="0"/>
        <w:ind w:left="0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>Здоровье населения региона и приоритеты здравоохранения [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Электронный ресурс] </w:t>
      </w:r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>/ Под ред. О.П. Щепина, В.А. Медика. - М.</w:t>
      </w:r>
      <w:proofErr w:type="gramStart"/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>ГЭОТАР-Медиа</w:t>
      </w:r>
      <w:proofErr w:type="spellEnd"/>
      <w:r w:rsidRPr="003B7BAB">
        <w:rPr>
          <w:rFonts w:ascii="Times New Roman" w:hAnsi="Times New Roman"/>
          <w:color w:val="000000"/>
          <w:sz w:val="28"/>
          <w:szCs w:val="28"/>
          <w:lang w:eastAsia="en-US"/>
        </w:rPr>
        <w:t>, 2010. - 384 с.: ил.</w:t>
      </w:r>
      <w:r w:rsidRPr="003B7BAB">
        <w:rPr>
          <w:rFonts w:ascii="Times New Roman" w:hAnsi="Times New Roman"/>
          <w:sz w:val="28"/>
          <w:szCs w:val="28"/>
          <w:lang w:eastAsia="en-US"/>
        </w:rPr>
        <w:t xml:space="preserve"> - Режим доступа: </w:t>
      </w:r>
      <w:hyperlink r:id="rId18" w:history="1">
        <w:r w:rsidRPr="003B7BAB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http://www.studentlibrary.ru/</w:t>
        </w:r>
      </w:hyperlink>
    </w:p>
    <w:p w:rsidR="002D767D" w:rsidRPr="003B7BAB" w:rsidRDefault="002D767D" w:rsidP="003B7BAB">
      <w:pPr>
        <w:widowControl w:val="0"/>
        <w:shd w:val="clear" w:color="auto" w:fill="FFFFFF"/>
        <w:spacing w:after="0" w:line="360" w:lineRule="auto"/>
        <w:ind w:firstLine="550"/>
        <w:contextualSpacing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2D767D" w:rsidRPr="003B7BAB" w:rsidRDefault="002D767D" w:rsidP="003B7BAB">
      <w:pPr>
        <w:pStyle w:val="af9"/>
        <w:widowControl w:val="0"/>
        <w:spacing w:after="0" w:line="360" w:lineRule="auto"/>
        <w:ind w:left="0" w:firstLine="550"/>
        <w:contextualSpacing/>
        <w:rPr>
          <w:rFonts w:ascii="Times New Roman" w:hAnsi="Times New Roman"/>
          <w:b/>
          <w:iCs/>
          <w:sz w:val="28"/>
          <w:szCs w:val="28"/>
        </w:rPr>
      </w:pPr>
      <w:r w:rsidRPr="003B7BAB">
        <w:rPr>
          <w:rFonts w:ascii="Times New Roman" w:hAnsi="Times New Roman"/>
          <w:b/>
          <w:iCs/>
          <w:sz w:val="28"/>
          <w:szCs w:val="28"/>
        </w:rPr>
        <w:t>Периодические издания (специальные, ведомственные журналы):</w:t>
      </w:r>
    </w:p>
    <w:p w:rsidR="002D767D" w:rsidRPr="003B7BAB" w:rsidRDefault="002D767D" w:rsidP="003B7BAB">
      <w:pPr>
        <w:pStyle w:val="af9"/>
        <w:widowControl w:val="0"/>
        <w:spacing w:after="0" w:line="360" w:lineRule="auto"/>
        <w:ind w:left="0" w:firstLine="55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B7BAB">
        <w:rPr>
          <w:rFonts w:ascii="Times New Roman" w:hAnsi="Times New Roman"/>
          <w:iCs/>
          <w:sz w:val="28"/>
          <w:szCs w:val="28"/>
        </w:rPr>
        <w:t>1. Журнал «Здравоохранение Российской Федерации».</w:t>
      </w:r>
    </w:p>
    <w:p w:rsidR="002D767D" w:rsidRPr="003B7BAB" w:rsidRDefault="002D767D" w:rsidP="003B7BAB">
      <w:pPr>
        <w:pStyle w:val="af9"/>
        <w:widowControl w:val="0"/>
        <w:spacing w:after="0" w:line="360" w:lineRule="auto"/>
        <w:ind w:left="0" w:firstLine="55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B7BAB">
        <w:rPr>
          <w:rFonts w:ascii="Times New Roman" w:hAnsi="Times New Roman"/>
          <w:iCs/>
          <w:sz w:val="28"/>
          <w:szCs w:val="28"/>
        </w:rPr>
        <w:lastRenderedPageBreak/>
        <w:t>2. Журнал «Проблемы управления здравоохранением».</w:t>
      </w:r>
    </w:p>
    <w:p w:rsidR="002D767D" w:rsidRPr="003B7BAB" w:rsidRDefault="002D767D" w:rsidP="003B7BAB">
      <w:pPr>
        <w:pStyle w:val="af9"/>
        <w:widowControl w:val="0"/>
        <w:spacing w:after="0" w:line="360" w:lineRule="auto"/>
        <w:ind w:left="0" w:firstLine="550"/>
        <w:rPr>
          <w:rFonts w:ascii="Times New Roman" w:hAnsi="Times New Roman"/>
          <w:b/>
          <w:iCs/>
          <w:sz w:val="28"/>
          <w:szCs w:val="28"/>
        </w:rPr>
      </w:pPr>
    </w:p>
    <w:p w:rsidR="002D767D" w:rsidRPr="003B7BAB" w:rsidRDefault="002D767D" w:rsidP="003B7BAB">
      <w:pPr>
        <w:pStyle w:val="af9"/>
        <w:widowControl w:val="0"/>
        <w:spacing w:after="0" w:line="360" w:lineRule="auto"/>
        <w:ind w:left="0" w:firstLine="550"/>
        <w:rPr>
          <w:rFonts w:ascii="Times New Roman" w:hAnsi="Times New Roman"/>
          <w:b/>
          <w:iCs/>
          <w:sz w:val="28"/>
          <w:szCs w:val="28"/>
        </w:rPr>
      </w:pPr>
      <w:r w:rsidRPr="003B7BAB">
        <w:rPr>
          <w:rFonts w:ascii="Times New Roman" w:hAnsi="Times New Roman"/>
          <w:b/>
          <w:iCs/>
          <w:sz w:val="28"/>
          <w:szCs w:val="28"/>
        </w:rPr>
        <w:t>в) Программное обеспечение и Интернет-ресурсы:</w:t>
      </w:r>
    </w:p>
    <w:p w:rsidR="002D767D" w:rsidRPr="003B7BAB" w:rsidRDefault="002D767D" w:rsidP="003B7BAB">
      <w:pPr>
        <w:pStyle w:val="af9"/>
        <w:widowControl w:val="0"/>
        <w:spacing w:after="0" w:line="240" w:lineRule="auto"/>
        <w:ind w:left="0" w:firstLine="550"/>
        <w:contextualSpacing/>
        <w:rPr>
          <w:rFonts w:ascii="Times New Roman" w:hAnsi="Times New Roman"/>
          <w:iCs/>
          <w:sz w:val="28"/>
          <w:szCs w:val="28"/>
        </w:rPr>
      </w:pPr>
      <w:r w:rsidRPr="003B7BAB">
        <w:rPr>
          <w:rFonts w:ascii="Times New Roman" w:hAnsi="Times New Roman"/>
          <w:iCs/>
          <w:sz w:val="28"/>
          <w:szCs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8"/>
        <w:gridCol w:w="3434"/>
      </w:tblGrid>
      <w:tr w:rsidR="002D767D" w:rsidRPr="003B7BAB" w:rsidTr="003B7BAB">
        <w:trPr>
          <w:trHeight w:val="550"/>
          <w:tblHeader/>
        </w:trPr>
        <w:tc>
          <w:tcPr>
            <w:tcW w:w="5938" w:type="dxa"/>
            <w:vAlign w:val="center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Ссылка на информационный ресурс</w:t>
            </w:r>
          </w:p>
        </w:tc>
        <w:tc>
          <w:tcPr>
            <w:tcW w:w="3434" w:type="dxa"/>
            <w:vAlign w:val="center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Доступность</w:t>
            </w:r>
          </w:p>
        </w:tc>
      </w:tr>
      <w:tr w:rsidR="002D767D" w:rsidRPr="003B7BAB" w:rsidTr="003B7BAB">
        <w:trPr>
          <w:trHeight w:val="357"/>
        </w:trPr>
        <w:tc>
          <w:tcPr>
            <w:tcW w:w="5938" w:type="dxa"/>
          </w:tcPr>
          <w:p w:rsidR="002D767D" w:rsidRPr="003B7BAB" w:rsidRDefault="00067E61" w:rsidP="003B7BAB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Style w:val="af"/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2D767D" w:rsidRPr="003B7BAB">
                <w:rPr>
                  <w:rStyle w:val="af"/>
                  <w:rFonts w:ascii="Times New Roman" w:hAnsi="Times New Roman"/>
                  <w:iCs/>
                  <w:sz w:val="28"/>
                  <w:szCs w:val="28"/>
                </w:rPr>
                <w:t>http://www.minzdrav.ru/docs</w:t>
              </w:r>
            </w:hyperlink>
          </w:p>
        </w:tc>
        <w:tc>
          <w:tcPr>
            <w:tcW w:w="3434" w:type="dxa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2D767D" w:rsidRPr="003B7BAB" w:rsidTr="003B7BAB">
        <w:trPr>
          <w:trHeight w:val="689"/>
        </w:trPr>
        <w:tc>
          <w:tcPr>
            <w:tcW w:w="5938" w:type="dxa"/>
          </w:tcPr>
          <w:p w:rsidR="002D767D" w:rsidRPr="003B7BAB" w:rsidRDefault="00067E61" w:rsidP="003B7BAB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Style w:val="af"/>
                <w:rFonts w:ascii="Times New Roman" w:hAnsi="Times New Roman"/>
                <w:iCs/>
                <w:sz w:val="28"/>
                <w:szCs w:val="28"/>
              </w:rPr>
            </w:pPr>
            <w:hyperlink r:id="rId20" w:history="1">
              <w:r w:rsidR="002D767D" w:rsidRPr="003B7BAB">
                <w:rPr>
                  <w:rStyle w:val="af"/>
                  <w:rFonts w:ascii="Times New Roman" w:hAnsi="Times New Roman"/>
                  <w:iCs/>
                  <w:sz w:val="28"/>
                  <w:szCs w:val="28"/>
                </w:rPr>
                <w:t>http://www.euro.who.int/main/WHO/Home/TopPage?language=Russian</w:t>
              </w:r>
            </w:hyperlink>
          </w:p>
        </w:tc>
        <w:tc>
          <w:tcPr>
            <w:tcW w:w="3434" w:type="dxa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2D767D" w:rsidRPr="003B7BAB" w:rsidTr="003B7BAB">
        <w:trPr>
          <w:trHeight w:val="429"/>
        </w:trPr>
        <w:tc>
          <w:tcPr>
            <w:tcW w:w="5938" w:type="dxa"/>
          </w:tcPr>
          <w:p w:rsidR="002D767D" w:rsidRPr="003B7BAB" w:rsidRDefault="00067E61" w:rsidP="003B7BAB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Style w:val="af"/>
                <w:rFonts w:ascii="Times New Roman" w:hAnsi="Times New Roman"/>
                <w:iCs/>
                <w:sz w:val="28"/>
                <w:szCs w:val="28"/>
              </w:rPr>
            </w:pPr>
            <w:hyperlink r:id="rId21" w:history="1">
              <w:r w:rsidR="002D767D" w:rsidRPr="003B7BAB">
                <w:rPr>
                  <w:rStyle w:val="af"/>
                  <w:rFonts w:ascii="Times New Roman" w:hAnsi="Times New Roman"/>
                  <w:iCs/>
                  <w:sz w:val="28"/>
                  <w:szCs w:val="28"/>
                </w:rPr>
                <w:t>http://medinfa.ru/article/99</w:t>
              </w:r>
            </w:hyperlink>
          </w:p>
        </w:tc>
        <w:tc>
          <w:tcPr>
            <w:tcW w:w="3434" w:type="dxa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2D767D" w:rsidRPr="003B7BAB" w:rsidTr="003B7BAB">
        <w:trPr>
          <w:trHeight w:val="265"/>
        </w:trPr>
        <w:tc>
          <w:tcPr>
            <w:tcW w:w="5938" w:type="dxa"/>
          </w:tcPr>
          <w:p w:rsidR="002D767D" w:rsidRPr="003B7BAB" w:rsidRDefault="00067E61" w:rsidP="003B7BAB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Style w:val="af"/>
                <w:rFonts w:ascii="Times New Roman" w:hAnsi="Times New Roman"/>
                <w:iCs/>
                <w:sz w:val="28"/>
                <w:szCs w:val="28"/>
              </w:rPr>
            </w:pPr>
            <w:hyperlink r:id="rId22" w:history="1">
              <w:r w:rsidR="002D767D" w:rsidRPr="003B7BAB">
                <w:rPr>
                  <w:rStyle w:val="af"/>
                  <w:rFonts w:ascii="Times New Roman" w:hAnsi="Times New Roman"/>
                  <w:sz w:val="28"/>
                  <w:szCs w:val="28"/>
                </w:rPr>
                <w:t>http://www.niph.ru</w:t>
              </w:r>
            </w:hyperlink>
            <w:r w:rsidR="002D767D" w:rsidRPr="003B7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4" w:type="dxa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2D767D" w:rsidRPr="003B7BAB" w:rsidTr="003B7BAB">
        <w:trPr>
          <w:trHeight w:val="383"/>
        </w:trPr>
        <w:tc>
          <w:tcPr>
            <w:tcW w:w="5938" w:type="dxa"/>
          </w:tcPr>
          <w:p w:rsidR="002D767D" w:rsidRPr="003B7BAB" w:rsidRDefault="00067E61" w:rsidP="003B7BAB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Style w:val="af"/>
                <w:rFonts w:ascii="Times New Roman" w:hAnsi="Times New Roman"/>
                <w:iCs/>
                <w:sz w:val="28"/>
                <w:szCs w:val="28"/>
              </w:rPr>
            </w:pPr>
            <w:hyperlink r:id="rId23" w:history="1">
              <w:r w:rsidR="002D767D" w:rsidRPr="003B7BAB">
                <w:rPr>
                  <w:rStyle w:val="af"/>
                  <w:rFonts w:ascii="Times New Roman" w:hAnsi="Times New Roman"/>
                  <w:iCs/>
                  <w:sz w:val="28"/>
                  <w:szCs w:val="28"/>
                </w:rPr>
                <w:t>http://www.zdravinform.ru</w:t>
              </w:r>
            </w:hyperlink>
          </w:p>
        </w:tc>
        <w:tc>
          <w:tcPr>
            <w:tcW w:w="3434" w:type="dxa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2D767D" w:rsidRPr="003B7BAB" w:rsidTr="003B7BAB">
        <w:trPr>
          <w:trHeight w:val="417"/>
        </w:trPr>
        <w:tc>
          <w:tcPr>
            <w:tcW w:w="5938" w:type="dxa"/>
          </w:tcPr>
          <w:p w:rsidR="002D767D" w:rsidRPr="003B7BAB" w:rsidRDefault="00067E61" w:rsidP="003B7BAB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4" w:history="1">
              <w:r w:rsidR="002D767D" w:rsidRPr="003B7BAB">
                <w:rPr>
                  <w:rStyle w:val="af"/>
                  <w:rFonts w:ascii="Times New Roman" w:hAnsi="Times New Roman"/>
                  <w:iCs/>
                  <w:sz w:val="28"/>
                  <w:szCs w:val="28"/>
                </w:rPr>
                <w:t>http://www.rosmedstrah.ru/</w:t>
              </w:r>
            </w:hyperlink>
          </w:p>
        </w:tc>
        <w:tc>
          <w:tcPr>
            <w:tcW w:w="3434" w:type="dxa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2D767D" w:rsidRPr="003B7BAB" w:rsidTr="003B7BAB">
        <w:trPr>
          <w:trHeight w:val="422"/>
        </w:trPr>
        <w:tc>
          <w:tcPr>
            <w:tcW w:w="5938" w:type="dxa"/>
          </w:tcPr>
          <w:p w:rsidR="002D767D" w:rsidRPr="003B7BAB" w:rsidRDefault="00067E61" w:rsidP="003B7BAB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5" w:history="1">
              <w:r w:rsidR="002D767D" w:rsidRPr="003B7BAB">
                <w:rPr>
                  <w:rStyle w:val="af"/>
                  <w:rFonts w:ascii="Times New Roman" w:hAnsi="Times New Roman"/>
                  <w:iCs/>
                  <w:sz w:val="28"/>
                  <w:szCs w:val="28"/>
                </w:rPr>
                <w:t>http://www.mma.ru/publication/medicine/</w:t>
              </w:r>
            </w:hyperlink>
          </w:p>
        </w:tc>
        <w:tc>
          <w:tcPr>
            <w:tcW w:w="3434" w:type="dxa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2D767D" w:rsidRPr="003B7BAB" w:rsidTr="003B7BAB">
        <w:trPr>
          <w:trHeight w:val="414"/>
        </w:trPr>
        <w:tc>
          <w:tcPr>
            <w:tcW w:w="5938" w:type="dxa"/>
          </w:tcPr>
          <w:p w:rsidR="002D767D" w:rsidRPr="003B7BAB" w:rsidRDefault="00067E61" w:rsidP="003B7BAB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6" w:history="1">
              <w:r w:rsidR="002D767D" w:rsidRPr="003B7BAB">
                <w:rPr>
                  <w:rStyle w:val="af"/>
                  <w:rFonts w:ascii="Times New Roman" w:hAnsi="Times New Roman"/>
                  <w:iCs/>
                  <w:sz w:val="28"/>
                  <w:szCs w:val="28"/>
                </w:rPr>
                <w:t>http://www.biometrica.tomsk.ru/</w:t>
              </w:r>
            </w:hyperlink>
          </w:p>
        </w:tc>
        <w:tc>
          <w:tcPr>
            <w:tcW w:w="3434" w:type="dxa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2D767D" w:rsidRPr="003B7BAB" w:rsidTr="003B7BAB">
        <w:trPr>
          <w:trHeight w:val="407"/>
        </w:trPr>
        <w:tc>
          <w:tcPr>
            <w:tcW w:w="5938" w:type="dxa"/>
          </w:tcPr>
          <w:p w:rsidR="002D767D" w:rsidRPr="003B7BAB" w:rsidRDefault="00067E61" w:rsidP="003B7BAB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7" w:history="1">
              <w:r w:rsidR="002D767D" w:rsidRPr="003B7BAB">
                <w:rPr>
                  <w:rStyle w:val="af"/>
                  <w:rFonts w:ascii="Times New Roman" w:hAnsi="Times New Roman"/>
                  <w:iCs/>
                  <w:sz w:val="28"/>
                  <w:szCs w:val="28"/>
                </w:rPr>
                <w:t>http://zdorovie.perm.ru/</w:t>
              </w:r>
            </w:hyperlink>
          </w:p>
        </w:tc>
        <w:tc>
          <w:tcPr>
            <w:tcW w:w="3434" w:type="dxa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2D767D" w:rsidRPr="003B7BAB" w:rsidTr="003B7BAB">
        <w:trPr>
          <w:trHeight w:val="413"/>
        </w:trPr>
        <w:tc>
          <w:tcPr>
            <w:tcW w:w="5938" w:type="dxa"/>
          </w:tcPr>
          <w:p w:rsidR="002D767D" w:rsidRPr="003B7BAB" w:rsidRDefault="00067E61" w:rsidP="003B7BAB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8" w:history="1">
              <w:r w:rsidR="002D767D" w:rsidRPr="003B7BAB">
                <w:rPr>
                  <w:rStyle w:val="af"/>
                  <w:rFonts w:ascii="Times New Roman" w:hAnsi="Times New Roman"/>
                  <w:iCs/>
                  <w:sz w:val="28"/>
                  <w:szCs w:val="28"/>
                </w:rPr>
                <w:t>http://www.cochrane.ru</w:t>
              </w:r>
            </w:hyperlink>
          </w:p>
        </w:tc>
        <w:tc>
          <w:tcPr>
            <w:tcW w:w="3434" w:type="dxa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2D767D" w:rsidRPr="003B7BAB" w:rsidTr="003B7BAB">
        <w:trPr>
          <w:trHeight w:val="413"/>
        </w:trPr>
        <w:tc>
          <w:tcPr>
            <w:tcW w:w="5938" w:type="dxa"/>
          </w:tcPr>
          <w:p w:rsidR="002D767D" w:rsidRPr="003B7BAB" w:rsidRDefault="00067E61" w:rsidP="003B7BAB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9" w:history="1">
              <w:r w:rsidR="002D767D" w:rsidRPr="003B7BAB">
                <w:rPr>
                  <w:rStyle w:val="af"/>
                  <w:rFonts w:ascii="Times New Roman" w:hAnsi="Times New Roman"/>
                  <w:iCs/>
                  <w:sz w:val="28"/>
                  <w:szCs w:val="28"/>
                </w:rPr>
                <w:t>http://www.zdrav.org</w:t>
              </w:r>
            </w:hyperlink>
          </w:p>
        </w:tc>
        <w:tc>
          <w:tcPr>
            <w:tcW w:w="3434" w:type="dxa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2D767D" w:rsidRPr="003B7BAB" w:rsidTr="003B7BAB">
        <w:trPr>
          <w:trHeight w:val="413"/>
        </w:trPr>
        <w:tc>
          <w:tcPr>
            <w:tcW w:w="5938" w:type="dxa"/>
          </w:tcPr>
          <w:p w:rsidR="002D767D" w:rsidRPr="003B7BAB" w:rsidRDefault="00067E61" w:rsidP="003B7BAB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30" w:history="1">
              <w:r w:rsidR="002D767D" w:rsidRPr="003B7BAB">
                <w:rPr>
                  <w:rStyle w:val="af"/>
                  <w:rFonts w:ascii="Times New Roman" w:hAnsi="Times New Roman"/>
                  <w:iCs/>
                  <w:sz w:val="28"/>
                  <w:szCs w:val="28"/>
                </w:rPr>
                <w:t>http://www.medical-law.narod.ru</w:t>
              </w:r>
            </w:hyperlink>
          </w:p>
        </w:tc>
        <w:tc>
          <w:tcPr>
            <w:tcW w:w="3434" w:type="dxa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2D767D" w:rsidRPr="003B7BAB" w:rsidTr="003B7BAB">
        <w:trPr>
          <w:trHeight w:val="413"/>
        </w:trPr>
        <w:tc>
          <w:tcPr>
            <w:tcW w:w="5938" w:type="dxa"/>
          </w:tcPr>
          <w:p w:rsidR="002D767D" w:rsidRPr="003B7BAB" w:rsidRDefault="00067E61" w:rsidP="003B7BAB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31" w:history="1">
              <w:r w:rsidR="002D767D" w:rsidRPr="003B7BAB">
                <w:rPr>
                  <w:rStyle w:val="af"/>
                  <w:rFonts w:ascii="Times New Roman" w:hAnsi="Times New Roman"/>
                  <w:iCs/>
                  <w:sz w:val="28"/>
                  <w:szCs w:val="28"/>
                </w:rPr>
                <w:t>http://rudoctor.net</w:t>
              </w:r>
            </w:hyperlink>
            <w:r w:rsidR="002D767D" w:rsidRPr="003B7BA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34" w:type="dxa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2D767D" w:rsidRPr="003B7BAB" w:rsidTr="003B7BAB">
        <w:trPr>
          <w:trHeight w:val="413"/>
        </w:trPr>
        <w:tc>
          <w:tcPr>
            <w:tcW w:w="5938" w:type="dxa"/>
          </w:tcPr>
          <w:p w:rsidR="002D767D" w:rsidRPr="003B7BAB" w:rsidRDefault="00067E61" w:rsidP="003B7BAB">
            <w:pPr>
              <w:widowControl w:val="0"/>
              <w:shd w:val="clear" w:color="auto" w:fill="FFFFFF"/>
              <w:spacing w:after="0" w:line="240" w:lineRule="auto"/>
              <w:ind w:firstLine="55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32" w:history="1">
              <w:r w:rsidR="002D767D" w:rsidRPr="003B7BAB">
                <w:rPr>
                  <w:rStyle w:val="af"/>
                  <w:rFonts w:ascii="Times New Roman" w:hAnsi="Times New Roman"/>
                  <w:iCs/>
                  <w:sz w:val="28"/>
                  <w:szCs w:val="28"/>
                </w:rPr>
                <w:t>http://socmed.narod.ru</w:t>
              </w:r>
            </w:hyperlink>
          </w:p>
        </w:tc>
        <w:tc>
          <w:tcPr>
            <w:tcW w:w="3434" w:type="dxa"/>
          </w:tcPr>
          <w:p w:rsidR="002D767D" w:rsidRPr="003B7BAB" w:rsidRDefault="002D767D" w:rsidP="003B7BAB">
            <w:pPr>
              <w:spacing w:after="0" w:line="240" w:lineRule="auto"/>
              <w:ind w:firstLine="5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BAB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</w:tbl>
    <w:p w:rsidR="002D767D" w:rsidRPr="003B7BAB" w:rsidRDefault="002D767D" w:rsidP="003B7BAB">
      <w:pPr>
        <w:widowControl w:val="0"/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sectPr w:rsidR="002D767D" w:rsidRPr="003B7BAB" w:rsidSect="00D45483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A7" w:rsidRDefault="00FA50A7" w:rsidP="00265D7B">
      <w:pPr>
        <w:spacing w:after="0" w:line="240" w:lineRule="auto"/>
      </w:pPr>
      <w:r>
        <w:separator/>
      </w:r>
    </w:p>
  </w:endnote>
  <w:endnote w:type="continuationSeparator" w:id="0">
    <w:p w:rsidR="00FA50A7" w:rsidRDefault="00FA50A7" w:rsidP="0026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7D" w:rsidRPr="00057196" w:rsidRDefault="00067E61" w:rsidP="00057196">
    <w:pPr>
      <w:pStyle w:val="a7"/>
      <w:jc w:val="right"/>
      <w:rPr>
        <w:rFonts w:ascii="Times New Roman" w:hAnsi="Times New Roman"/>
        <w:sz w:val="24"/>
      </w:rPr>
    </w:pPr>
    <w:r w:rsidRPr="00057196">
      <w:rPr>
        <w:rFonts w:ascii="Times New Roman" w:hAnsi="Times New Roman"/>
        <w:sz w:val="24"/>
      </w:rPr>
      <w:fldChar w:fldCharType="begin"/>
    </w:r>
    <w:r w:rsidR="002D767D" w:rsidRPr="00057196">
      <w:rPr>
        <w:rFonts w:ascii="Times New Roman" w:hAnsi="Times New Roman"/>
        <w:sz w:val="24"/>
      </w:rPr>
      <w:instrText xml:space="preserve"> PAGE   \* MERGEFORMAT </w:instrText>
    </w:r>
    <w:r w:rsidRPr="00057196">
      <w:rPr>
        <w:rFonts w:ascii="Times New Roman" w:hAnsi="Times New Roman"/>
        <w:sz w:val="24"/>
      </w:rPr>
      <w:fldChar w:fldCharType="separate"/>
    </w:r>
    <w:r w:rsidR="009174AD">
      <w:rPr>
        <w:rFonts w:ascii="Times New Roman" w:hAnsi="Times New Roman"/>
        <w:noProof/>
        <w:sz w:val="24"/>
      </w:rPr>
      <w:t>2</w:t>
    </w:r>
    <w:r w:rsidRPr="00057196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A7" w:rsidRDefault="00FA50A7" w:rsidP="00265D7B">
      <w:pPr>
        <w:spacing w:after="0" w:line="240" w:lineRule="auto"/>
      </w:pPr>
      <w:r>
        <w:separator/>
      </w:r>
    </w:p>
  </w:footnote>
  <w:footnote w:type="continuationSeparator" w:id="0">
    <w:p w:rsidR="00FA50A7" w:rsidRDefault="00FA50A7" w:rsidP="0026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84C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16"/>
    <w:multiLevelType w:val="multilevel"/>
    <w:tmpl w:val="D3A02B94"/>
    <w:name w:val="WW8Num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18"/>
    <w:multiLevelType w:val="multi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5F7028"/>
    <w:multiLevelType w:val="hybridMultilevel"/>
    <w:tmpl w:val="1602B2F0"/>
    <w:lvl w:ilvl="0" w:tplc="38928D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071AF"/>
    <w:multiLevelType w:val="hybridMultilevel"/>
    <w:tmpl w:val="406613EC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83A3C48"/>
    <w:multiLevelType w:val="hybridMultilevel"/>
    <w:tmpl w:val="AF4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100947"/>
    <w:multiLevelType w:val="hybridMultilevel"/>
    <w:tmpl w:val="1610C74C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D552C"/>
    <w:multiLevelType w:val="hybridMultilevel"/>
    <w:tmpl w:val="A244B8D8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26D225B"/>
    <w:multiLevelType w:val="hybridMultilevel"/>
    <w:tmpl w:val="FE32897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66070"/>
    <w:multiLevelType w:val="hybridMultilevel"/>
    <w:tmpl w:val="FC82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187989"/>
    <w:multiLevelType w:val="hybridMultilevel"/>
    <w:tmpl w:val="A50AEECC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ED86A2F"/>
    <w:multiLevelType w:val="hybridMultilevel"/>
    <w:tmpl w:val="ADA2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95A1A"/>
    <w:multiLevelType w:val="multilevel"/>
    <w:tmpl w:val="6EF05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1F937E97"/>
    <w:multiLevelType w:val="hybridMultilevel"/>
    <w:tmpl w:val="8006EBF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8A65D6"/>
    <w:multiLevelType w:val="hybridMultilevel"/>
    <w:tmpl w:val="F2BCA170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E1911"/>
    <w:multiLevelType w:val="hybridMultilevel"/>
    <w:tmpl w:val="88C2E476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74131B8"/>
    <w:multiLevelType w:val="hybridMultilevel"/>
    <w:tmpl w:val="586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4E1AF2"/>
    <w:multiLevelType w:val="hybridMultilevel"/>
    <w:tmpl w:val="BA4E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0F0BD8"/>
    <w:multiLevelType w:val="hybridMultilevel"/>
    <w:tmpl w:val="7B7A8116"/>
    <w:lvl w:ilvl="0" w:tplc="B7608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DCC365D"/>
    <w:multiLevelType w:val="hybridMultilevel"/>
    <w:tmpl w:val="1610C74C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7D1C06"/>
    <w:multiLevelType w:val="hybridMultilevel"/>
    <w:tmpl w:val="7DDA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632B4B"/>
    <w:multiLevelType w:val="multilevel"/>
    <w:tmpl w:val="8D1E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C42E5"/>
    <w:multiLevelType w:val="hybridMultilevel"/>
    <w:tmpl w:val="F76686DE"/>
    <w:lvl w:ilvl="0" w:tplc="66067BB4">
      <w:start w:val="1"/>
      <w:numFmt w:val="bullet"/>
      <w:pStyle w:val="77777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1">
    <w:nsid w:val="4CB21E44"/>
    <w:multiLevelType w:val="hybridMultilevel"/>
    <w:tmpl w:val="AC3C2F18"/>
    <w:lvl w:ilvl="0" w:tplc="FC46ADC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D2AD4"/>
    <w:multiLevelType w:val="hybridMultilevel"/>
    <w:tmpl w:val="81B4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1F65A8"/>
    <w:multiLevelType w:val="hybridMultilevel"/>
    <w:tmpl w:val="69148950"/>
    <w:lvl w:ilvl="0" w:tplc="38928D18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36525"/>
    <w:multiLevelType w:val="hybridMultilevel"/>
    <w:tmpl w:val="313A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0B14E8"/>
    <w:multiLevelType w:val="hybridMultilevel"/>
    <w:tmpl w:val="A8E042FA"/>
    <w:lvl w:ilvl="0" w:tplc="F76A4B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4F6B12"/>
    <w:multiLevelType w:val="hybridMultilevel"/>
    <w:tmpl w:val="AF4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30"/>
  </w:num>
  <w:num w:numId="5">
    <w:abstractNumId w:val="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33"/>
  </w:num>
  <w:num w:numId="11">
    <w:abstractNumId w:val="37"/>
  </w:num>
  <w:num w:numId="12">
    <w:abstractNumId w:val="10"/>
  </w:num>
  <w:num w:numId="13">
    <w:abstractNumId w:val="20"/>
  </w:num>
  <w:num w:numId="14">
    <w:abstractNumId w:val="16"/>
  </w:num>
  <w:num w:numId="15">
    <w:abstractNumId w:val="31"/>
  </w:num>
  <w:num w:numId="16">
    <w:abstractNumId w:val="22"/>
  </w:num>
  <w:num w:numId="17">
    <w:abstractNumId w:val="11"/>
  </w:num>
  <w:num w:numId="18">
    <w:abstractNumId w:val="26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4"/>
  </w:num>
  <w:num w:numId="30">
    <w:abstractNumId w:val="29"/>
  </w:num>
  <w:num w:numId="31">
    <w:abstractNumId w:val="24"/>
  </w:num>
  <w:num w:numId="32">
    <w:abstractNumId w:val="27"/>
  </w:num>
  <w:num w:numId="33">
    <w:abstractNumId w:val="32"/>
  </w:num>
  <w:num w:numId="34">
    <w:abstractNumId w:val="23"/>
  </w:num>
  <w:num w:numId="35">
    <w:abstractNumId w:val="25"/>
  </w:num>
  <w:num w:numId="36">
    <w:abstractNumId w:val="12"/>
  </w:num>
  <w:num w:numId="37">
    <w:abstractNumId w:val="36"/>
  </w:num>
  <w:num w:numId="38">
    <w:abstractNumId w:val="28"/>
  </w:num>
  <w:num w:numId="39">
    <w:abstractNumId w:val="3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7B"/>
    <w:rsid w:val="0003126D"/>
    <w:rsid w:val="000445FB"/>
    <w:rsid w:val="00054DC3"/>
    <w:rsid w:val="00057196"/>
    <w:rsid w:val="000628BF"/>
    <w:rsid w:val="00064D6C"/>
    <w:rsid w:val="00067E61"/>
    <w:rsid w:val="00071853"/>
    <w:rsid w:val="00077371"/>
    <w:rsid w:val="00080870"/>
    <w:rsid w:val="00083B11"/>
    <w:rsid w:val="000860CD"/>
    <w:rsid w:val="000B0AF2"/>
    <w:rsid w:val="000D6E04"/>
    <w:rsid w:val="000E0E53"/>
    <w:rsid w:val="0011131B"/>
    <w:rsid w:val="001143E7"/>
    <w:rsid w:val="0011470A"/>
    <w:rsid w:val="00130B92"/>
    <w:rsid w:val="00135A8D"/>
    <w:rsid w:val="001367FD"/>
    <w:rsid w:val="00166B26"/>
    <w:rsid w:val="00175531"/>
    <w:rsid w:val="001808D1"/>
    <w:rsid w:val="001B6CCA"/>
    <w:rsid w:val="001C4CED"/>
    <w:rsid w:val="001D1CE0"/>
    <w:rsid w:val="001D6CFC"/>
    <w:rsid w:val="001E5CD1"/>
    <w:rsid w:val="001E7BF2"/>
    <w:rsid w:val="0020357D"/>
    <w:rsid w:val="0023122B"/>
    <w:rsid w:val="00257256"/>
    <w:rsid w:val="00265D7B"/>
    <w:rsid w:val="00283FF3"/>
    <w:rsid w:val="00296BD1"/>
    <w:rsid w:val="002B6A09"/>
    <w:rsid w:val="002D767D"/>
    <w:rsid w:val="002F5F69"/>
    <w:rsid w:val="003078FE"/>
    <w:rsid w:val="003260DB"/>
    <w:rsid w:val="00355476"/>
    <w:rsid w:val="00355FA5"/>
    <w:rsid w:val="003629F6"/>
    <w:rsid w:val="003720A2"/>
    <w:rsid w:val="003763D0"/>
    <w:rsid w:val="00392AEF"/>
    <w:rsid w:val="003940F0"/>
    <w:rsid w:val="003A110D"/>
    <w:rsid w:val="003B7BAB"/>
    <w:rsid w:val="003C4C38"/>
    <w:rsid w:val="003C65CE"/>
    <w:rsid w:val="003E15FD"/>
    <w:rsid w:val="003E295A"/>
    <w:rsid w:val="003F4D36"/>
    <w:rsid w:val="003F6CC4"/>
    <w:rsid w:val="00417D17"/>
    <w:rsid w:val="00435114"/>
    <w:rsid w:val="00455722"/>
    <w:rsid w:val="00457CA4"/>
    <w:rsid w:val="00462E1E"/>
    <w:rsid w:val="00466CA6"/>
    <w:rsid w:val="00474122"/>
    <w:rsid w:val="00482E30"/>
    <w:rsid w:val="004859C1"/>
    <w:rsid w:val="0048604D"/>
    <w:rsid w:val="004A2A58"/>
    <w:rsid w:val="004B0C70"/>
    <w:rsid w:val="004C179E"/>
    <w:rsid w:val="004C2A3B"/>
    <w:rsid w:val="004D224D"/>
    <w:rsid w:val="004D55F0"/>
    <w:rsid w:val="004D7866"/>
    <w:rsid w:val="005243CD"/>
    <w:rsid w:val="00541BA7"/>
    <w:rsid w:val="005445ED"/>
    <w:rsid w:val="00546D29"/>
    <w:rsid w:val="005618A3"/>
    <w:rsid w:val="00580C3C"/>
    <w:rsid w:val="005964CE"/>
    <w:rsid w:val="005A3876"/>
    <w:rsid w:val="005A7840"/>
    <w:rsid w:val="005B294F"/>
    <w:rsid w:val="005D1475"/>
    <w:rsid w:val="005F433A"/>
    <w:rsid w:val="0060731F"/>
    <w:rsid w:val="00607338"/>
    <w:rsid w:val="006318A2"/>
    <w:rsid w:val="006406A4"/>
    <w:rsid w:val="006524F1"/>
    <w:rsid w:val="00653853"/>
    <w:rsid w:val="006764DF"/>
    <w:rsid w:val="00691A68"/>
    <w:rsid w:val="006B68F3"/>
    <w:rsid w:val="006E629E"/>
    <w:rsid w:val="006E7CEE"/>
    <w:rsid w:val="006F34B9"/>
    <w:rsid w:val="006F63D0"/>
    <w:rsid w:val="00743FA0"/>
    <w:rsid w:val="00744A61"/>
    <w:rsid w:val="007612DD"/>
    <w:rsid w:val="00767E28"/>
    <w:rsid w:val="00775DF8"/>
    <w:rsid w:val="007921BE"/>
    <w:rsid w:val="007B0FE4"/>
    <w:rsid w:val="007D111A"/>
    <w:rsid w:val="007D5C34"/>
    <w:rsid w:val="007E6487"/>
    <w:rsid w:val="007F229D"/>
    <w:rsid w:val="007F2480"/>
    <w:rsid w:val="008232FC"/>
    <w:rsid w:val="00826821"/>
    <w:rsid w:val="0083353E"/>
    <w:rsid w:val="0085333A"/>
    <w:rsid w:val="0087459B"/>
    <w:rsid w:val="00890E69"/>
    <w:rsid w:val="008C46DE"/>
    <w:rsid w:val="00900AB3"/>
    <w:rsid w:val="009016D7"/>
    <w:rsid w:val="00907CFD"/>
    <w:rsid w:val="00912F77"/>
    <w:rsid w:val="009174AD"/>
    <w:rsid w:val="00917C9E"/>
    <w:rsid w:val="009216C1"/>
    <w:rsid w:val="0094255A"/>
    <w:rsid w:val="00951A99"/>
    <w:rsid w:val="00954511"/>
    <w:rsid w:val="00962517"/>
    <w:rsid w:val="0097530F"/>
    <w:rsid w:val="00994D38"/>
    <w:rsid w:val="009F0288"/>
    <w:rsid w:val="009F2AE9"/>
    <w:rsid w:val="00A17518"/>
    <w:rsid w:val="00A3585F"/>
    <w:rsid w:val="00A41AF5"/>
    <w:rsid w:val="00A56FF4"/>
    <w:rsid w:val="00A660AB"/>
    <w:rsid w:val="00A672F7"/>
    <w:rsid w:val="00A74E7F"/>
    <w:rsid w:val="00A8188C"/>
    <w:rsid w:val="00A87E54"/>
    <w:rsid w:val="00AA0611"/>
    <w:rsid w:val="00AA6708"/>
    <w:rsid w:val="00AB27AC"/>
    <w:rsid w:val="00AB6467"/>
    <w:rsid w:val="00AC42C1"/>
    <w:rsid w:val="00AC4B36"/>
    <w:rsid w:val="00AC65D3"/>
    <w:rsid w:val="00AD3632"/>
    <w:rsid w:val="00AD4F40"/>
    <w:rsid w:val="00AD643B"/>
    <w:rsid w:val="00B06EEC"/>
    <w:rsid w:val="00B14003"/>
    <w:rsid w:val="00B20BD2"/>
    <w:rsid w:val="00B254FC"/>
    <w:rsid w:val="00B55F02"/>
    <w:rsid w:val="00B64116"/>
    <w:rsid w:val="00B9543E"/>
    <w:rsid w:val="00BB76BC"/>
    <w:rsid w:val="00BF21C3"/>
    <w:rsid w:val="00BF4E7B"/>
    <w:rsid w:val="00C1178E"/>
    <w:rsid w:val="00C12CC2"/>
    <w:rsid w:val="00C17189"/>
    <w:rsid w:val="00C2577E"/>
    <w:rsid w:val="00C37D6F"/>
    <w:rsid w:val="00C602B5"/>
    <w:rsid w:val="00C6102C"/>
    <w:rsid w:val="00C67B03"/>
    <w:rsid w:val="00C82A5A"/>
    <w:rsid w:val="00C8550E"/>
    <w:rsid w:val="00C94EDB"/>
    <w:rsid w:val="00CA4D9C"/>
    <w:rsid w:val="00CA7F0E"/>
    <w:rsid w:val="00CB5A31"/>
    <w:rsid w:val="00CB787D"/>
    <w:rsid w:val="00CC33D3"/>
    <w:rsid w:val="00CE7783"/>
    <w:rsid w:val="00CF611F"/>
    <w:rsid w:val="00D0125A"/>
    <w:rsid w:val="00D03A57"/>
    <w:rsid w:val="00D2468F"/>
    <w:rsid w:val="00D45483"/>
    <w:rsid w:val="00D5052A"/>
    <w:rsid w:val="00D72352"/>
    <w:rsid w:val="00D7328A"/>
    <w:rsid w:val="00D9032F"/>
    <w:rsid w:val="00DA0939"/>
    <w:rsid w:val="00DA1859"/>
    <w:rsid w:val="00DB5B16"/>
    <w:rsid w:val="00DC43D1"/>
    <w:rsid w:val="00DF6EC5"/>
    <w:rsid w:val="00DF727E"/>
    <w:rsid w:val="00E12A4D"/>
    <w:rsid w:val="00E170D8"/>
    <w:rsid w:val="00E21B5D"/>
    <w:rsid w:val="00E51798"/>
    <w:rsid w:val="00E57CB4"/>
    <w:rsid w:val="00E727C5"/>
    <w:rsid w:val="00E8421B"/>
    <w:rsid w:val="00E859AF"/>
    <w:rsid w:val="00E93C65"/>
    <w:rsid w:val="00EA0ECA"/>
    <w:rsid w:val="00EC03E4"/>
    <w:rsid w:val="00EC74C1"/>
    <w:rsid w:val="00EF69B2"/>
    <w:rsid w:val="00EF7EAF"/>
    <w:rsid w:val="00F11129"/>
    <w:rsid w:val="00F14F96"/>
    <w:rsid w:val="00F32B10"/>
    <w:rsid w:val="00F636BE"/>
    <w:rsid w:val="00F77953"/>
    <w:rsid w:val="00F878FD"/>
    <w:rsid w:val="00F919D5"/>
    <w:rsid w:val="00F96C66"/>
    <w:rsid w:val="00FA4390"/>
    <w:rsid w:val="00FA50A7"/>
    <w:rsid w:val="00FB37E4"/>
    <w:rsid w:val="00FB6901"/>
    <w:rsid w:val="00FC2D7C"/>
    <w:rsid w:val="00FC35D9"/>
    <w:rsid w:val="00FC363F"/>
    <w:rsid w:val="00FC4210"/>
    <w:rsid w:val="00FD0EE7"/>
    <w:rsid w:val="00FD4A4B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B5A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A3876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A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5A3876"/>
    <w:rPr>
      <w:rFonts w:ascii="Calibri" w:hAnsi="Calibri" w:cs="Times New Roman"/>
      <w:b/>
      <w:bCs/>
    </w:rPr>
  </w:style>
  <w:style w:type="paragraph" w:styleId="a3">
    <w:name w:val="List Paragraph"/>
    <w:basedOn w:val="a"/>
    <w:link w:val="a4"/>
    <w:uiPriority w:val="99"/>
    <w:qFormat/>
    <w:rsid w:val="00265D7B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rsid w:val="002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5D7B"/>
    <w:rPr>
      <w:rFonts w:cs="Times New Roman"/>
    </w:rPr>
  </w:style>
  <w:style w:type="paragraph" w:styleId="a7">
    <w:name w:val="footer"/>
    <w:basedOn w:val="a"/>
    <w:link w:val="a8"/>
    <w:uiPriority w:val="99"/>
    <w:rsid w:val="002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65D7B"/>
    <w:rPr>
      <w:rFonts w:cs="Times New Roman"/>
    </w:rPr>
  </w:style>
  <w:style w:type="paragraph" w:styleId="a9">
    <w:name w:val="No Spacing"/>
    <w:link w:val="aa"/>
    <w:uiPriority w:val="99"/>
    <w:qFormat/>
    <w:rsid w:val="00FF405C"/>
  </w:style>
  <w:style w:type="character" w:customStyle="1" w:styleId="aa">
    <w:name w:val="Без интервала Знак"/>
    <w:link w:val="a9"/>
    <w:uiPriority w:val="99"/>
    <w:locked/>
    <w:rsid w:val="00FF405C"/>
    <w:rPr>
      <w:sz w:val="22"/>
      <w:lang w:val="ru-RU" w:eastAsia="ru-RU"/>
    </w:rPr>
  </w:style>
  <w:style w:type="paragraph" w:customStyle="1" w:styleId="77777">
    <w:name w:val="77777"/>
    <w:basedOn w:val="a"/>
    <w:link w:val="777770"/>
    <w:uiPriority w:val="99"/>
    <w:rsid w:val="00FF405C"/>
    <w:pPr>
      <w:numPr>
        <w:numId w:val="4"/>
      </w:num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777770">
    <w:name w:val="77777 Знак"/>
    <w:link w:val="77777"/>
    <w:uiPriority w:val="99"/>
    <w:locked/>
    <w:rsid w:val="00FF405C"/>
    <w:rPr>
      <w:rFonts w:ascii="Times New Roman" w:hAnsi="Times New Roman"/>
      <w:sz w:val="28"/>
      <w:szCs w:val="28"/>
    </w:rPr>
  </w:style>
  <w:style w:type="character" w:customStyle="1" w:styleId="FontStyle68">
    <w:name w:val="Font Style68"/>
    <w:uiPriority w:val="99"/>
    <w:rsid w:val="00FF405C"/>
    <w:rPr>
      <w:rFonts w:ascii="Times New Roman" w:hAnsi="Times New Roman"/>
      <w:sz w:val="24"/>
    </w:rPr>
  </w:style>
  <w:style w:type="paragraph" w:customStyle="1" w:styleId="ab">
    <w:name w:val="Для таблиц"/>
    <w:basedOn w:val="a"/>
    <w:uiPriority w:val="99"/>
    <w:rsid w:val="00FF405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rsid w:val="003F6CC4"/>
    <w:rPr>
      <w:rFonts w:cs="Times New Roman"/>
      <w:sz w:val="16"/>
    </w:rPr>
  </w:style>
  <w:style w:type="paragraph" w:styleId="2">
    <w:name w:val="Body Text Indent 2"/>
    <w:basedOn w:val="a"/>
    <w:link w:val="20"/>
    <w:uiPriority w:val="99"/>
    <w:rsid w:val="005A38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A3876"/>
    <w:rPr>
      <w:rFonts w:ascii="Calibri" w:hAnsi="Calibri" w:cs="Times New Roman"/>
    </w:rPr>
  </w:style>
  <w:style w:type="paragraph" w:customStyle="1" w:styleId="21">
    <w:name w:val="заголовок 2"/>
    <w:basedOn w:val="a"/>
    <w:next w:val="a"/>
    <w:uiPriority w:val="99"/>
    <w:rsid w:val="0008087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paragraph" w:styleId="ad">
    <w:name w:val="annotation text"/>
    <w:basedOn w:val="a"/>
    <w:link w:val="ae"/>
    <w:uiPriority w:val="99"/>
    <w:rsid w:val="000808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0808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17C9E"/>
    <w:rPr>
      <w:rFonts w:cs="Times New Roman"/>
    </w:rPr>
  </w:style>
  <w:style w:type="paragraph" w:customStyle="1" w:styleId="ConsPlusNormal">
    <w:name w:val="ConsPlusNormal"/>
    <w:uiPriority w:val="99"/>
    <w:rsid w:val="00F11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rsid w:val="00CB5A31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FB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B37E4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rsid w:val="00FB37E4"/>
    <w:pPr>
      <w:spacing w:after="200"/>
    </w:pPr>
    <w:rPr>
      <w:rFonts w:ascii="Calibri" w:hAnsi="Calibri"/>
      <w:b/>
      <w:bCs/>
      <w:lang w:eastAsia="en-US"/>
    </w:rPr>
  </w:style>
  <w:style w:type="character" w:customStyle="1" w:styleId="af3">
    <w:name w:val="Тема примечания Знак"/>
    <w:basedOn w:val="ae"/>
    <w:link w:val="af2"/>
    <w:uiPriority w:val="99"/>
    <w:semiHidden/>
    <w:locked/>
    <w:rsid w:val="00FB37E4"/>
    <w:rPr>
      <w:b/>
      <w:bCs/>
    </w:rPr>
  </w:style>
  <w:style w:type="paragraph" w:styleId="af4">
    <w:name w:val="Revision"/>
    <w:hidden/>
    <w:uiPriority w:val="99"/>
    <w:semiHidden/>
    <w:rsid w:val="006406A4"/>
  </w:style>
  <w:style w:type="paragraph" w:customStyle="1" w:styleId="210">
    <w:name w:val="Основной текст с отступом 21"/>
    <w:basedOn w:val="a"/>
    <w:uiPriority w:val="99"/>
    <w:rsid w:val="000628BF"/>
    <w:pPr>
      <w:suppressAutoHyphens/>
      <w:spacing w:after="120" w:line="480" w:lineRule="auto"/>
      <w:ind w:left="283"/>
    </w:pPr>
    <w:rPr>
      <w:rFonts w:cs="Calibri"/>
      <w:lang w:eastAsia="zh-CN"/>
    </w:rPr>
  </w:style>
  <w:style w:type="character" w:customStyle="1" w:styleId="a4">
    <w:name w:val="Абзац списка Знак"/>
    <w:link w:val="a3"/>
    <w:uiPriority w:val="99"/>
    <w:locked/>
    <w:rsid w:val="006524F1"/>
  </w:style>
  <w:style w:type="paragraph" w:styleId="af5">
    <w:name w:val="List Bullet"/>
    <w:basedOn w:val="a"/>
    <w:uiPriority w:val="99"/>
    <w:rsid w:val="006524F1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hAnsi="Times New Roman"/>
      <w:sz w:val="24"/>
      <w:szCs w:val="24"/>
    </w:rPr>
  </w:style>
  <w:style w:type="paragraph" w:styleId="af6">
    <w:name w:val="Body Text"/>
    <w:basedOn w:val="a"/>
    <w:link w:val="af7"/>
    <w:uiPriority w:val="99"/>
    <w:semiHidden/>
    <w:rsid w:val="00417D1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17D17"/>
    <w:rPr>
      <w:rFonts w:cs="Times New Roman"/>
    </w:rPr>
  </w:style>
  <w:style w:type="character" w:styleId="af8">
    <w:name w:val="Strong"/>
    <w:basedOn w:val="a0"/>
    <w:uiPriority w:val="99"/>
    <w:qFormat/>
    <w:rsid w:val="00417D17"/>
    <w:rPr>
      <w:rFonts w:cs="Times New Roman"/>
      <w:b/>
    </w:rPr>
  </w:style>
  <w:style w:type="paragraph" w:customStyle="1" w:styleId="ConsPlusNonformat">
    <w:name w:val="ConsPlusNonformat"/>
    <w:uiPriority w:val="99"/>
    <w:rsid w:val="007F22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EC74C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EC74C1"/>
    <w:rPr>
      <w:rFonts w:ascii="Calibri" w:hAnsi="Calibri" w:cs="Times New Roman"/>
    </w:rPr>
  </w:style>
  <w:style w:type="character" w:customStyle="1" w:styleId="hilight">
    <w:name w:val="hilight"/>
    <w:basedOn w:val="a0"/>
    <w:uiPriority w:val="99"/>
    <w:rsid w:val="00EC74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www.studentlibrary.ru/" TargetMode="External"/><Relationship Id="rId18" Type="http://schemas.openxmlformats.org/officeDocument/2006/relationships/hyperlink" Target="http://www.studentlibrary.ru/" TargetMode="External"/><Relationship Id="rId26" Type="http://schemas.openxmlformats.org/officeDocument/2006/relationships/hyperlink" Target="http://www.biometrica.tom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nfa.ru/article/99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://www.studentlibrary.ru/" TargetMode="External"/><Relationship Id="rId25" Type="http://schemas.openxmlformats.org/officeDocument/2006/relationships/hyperlink" Target="http://www.mma.ru/publication/medicine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volgmed.ru" TargetMode="External"/><Relationship Id="rId20" Type="http://schemas.openxmlformats.org/officeDocument/2006/relationships/hyperlink" Target="http://www.euro.who.int/main/WHO/Home/TopPage?language=Russian" TargetMode="External"/><Relationship Id="rId29" Type="http://schemas.openxmlformats.org/officeDocument/2006/relationships/hyperlink" Target="http://www.zdrav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" TargetMode="External"/><Relationship Id="rId24" Type="http://schemas.openxmlformats.org/officeDocument/2006/relationships/hyperlink" Target="http://www.rosmedstrah.ru/" TargetMode="External"/><Relationship Id="rId32" Type="http://schemas.openxmlformats.org/officeDocument/2006/relationships/hyperlink" Target="http://socmed.naro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volgmed.ru" TargetMode="External"/><Relationship Id="rId23" Type="http://schemas.openxmlformats.org/officeDocument/2006/relationships/hyperlink" Target="http://www.zdravinform.ru" TargetMode="External"/><Relationship Id="rId28" Type="http://schemas.openxmlformats.org/officeDocument/2006/relationships/hyperlink" Target="http://www.cochrane.ru" TargetMode="External"/><Relationship Id="rId10" Type="http://schemas.openxmlformats.org/officeDocument/2006/relationships/hyperlink" Target="http://www.studentlibrary.ru/" TargetMode="External"/><Relationship Id="rId19" Type="http://schemas.openxmlformats.org/officeDocument/2006/relationships/hyperlink" Target="http://www.minzdrav.ru/docs" TargetMode="External"/><Relationship Id="rId31" Type="http://schemas.openxmlformats.org/officeDocument/2006/relationships/hyperlink" Target="http://rudoc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www.studentlibrary.ru/" TargetMode="External"/><Relationship Id="rId22" Type="http://schemas.openxmlformats.org/officeDocument/2006/relationships/hyperlink" Target="http://www.niph.ru" TargetMode="External"/><Relationship Id="rId27" Type="http://schemas.openxmlformats.org/officeDocument/2006/relationships/hyperlink" Target="http://zdorovie.perm.ru/" TargetMode="External"/><Relationship Id="rId30" Type="http://schemas.openxmlformats.org/officeDocument/2006/relationships/hyperlink" Target="http://www.medical-law.na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3391</Words>
  <Characters>27619</Characters>
  <Application>Microsoft Office Word</Application>
  <DocSecurity>0</DocSecurity>
  <Lines>230</Lines>
  <Paragraphs>61</Paragraphs>
  <ScaleCrop>false</ScaleCrop>
  <Company>Microsoft</Company>
  <LinksUpToDate>false</LinksUpToDate>
  <CharactersWithSpaces>30949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ооо</cp:lastModifiedBy>
  <cp:revision>2</cp:revision>
  <cp:lastPrinted>2023-02-06T09:11:00Z</cp:lastPrinted>
  <dcterms:created xsi:type="dcterms:W3CDTF">2023-08-31T15:16:00Z</dcterms:created>
  <dcterms:modified xsi:type="dcterms:W3CDTF">2023-08-31T15:16:00Z</dcterms:modified>
</cp:coreProperties>
</file>