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31" w:type="dxa"/>
        <w:tblInd w:w="-1310" w:type="dxa"/>
        <w:tblLook w:val="0000"/>
      </w:tblPr>
      <w:tblGrid>
        <w:gridCol w:w="7088"/>
        <w:gridCol w:w="5243"/>
      </w:tblGrid>
      <w:tr w:rsidR="00C82F7B" w:rsidRPr="00DB0511" w:rsidTr="00274207">
        <w:trPr>
          <w:trHeight w:val="2984"/>
        </w:trPr>
        <w:tc>
          <w:tcPr>
            <w:tcW w:w="7088" w:type="dxa"/>
          </w:tcPr>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федеральное государственное</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бюджетное образовательное</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учреждение высшего образования</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«Волгоградский государственный</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медицинский университет»</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Министерства здравоохранения</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Российской Федерации</w:t>
            </w:r>
          </w:p>
          <w:p w:rsidR="00C82F7B" w:rsidRPr="00E30DB5" w:rsidRDefault="00C82F7B" w:rsidP="00274207">
            <w:pPr>
              <w:spacing w:after="0" w:line="240" w:lineRule="auto"/>
              <w:ind w:left="21"/>
              <w:jc w:val="center"/>
              <w:rPr>
                <w:rFonts w:ascii="Times New Roman" w:hAnsi="Times New Roman"/>
                <w:sz w:val="28"/>
                <w:szCs w:val="28"/>
              </w:rPr>
            </w:pPr>
          </w:p>
          <w:p w:rsidR="00C82F7B" w:rsidRPr="00E30DB5" w:rsidRDefault="00C82F7B" w:rsidP="00274207">
            <w:pPr>
              <w:spacing w:after="0" w:line="240" w:lineRule="auto"/>
              <w:rPr>
                <w:rFonts w:ascii="Times New Roman" w:hAnsi="Times New Roman"/>
                <w:sz w:val="28"/>
                <w:szCs w:val="28"/>
              </w:rPr>
            </w:pPr>
          </w:p>
        </w:tc>
        <w:tc>
          <w:tcPr>
            <w:tcW w:w="5243" w:type="dxa"/>
          </w:tcPr>
          <w:p w:rsidR="003E3F6B" w:rsidRPr="00DA439B" w:rsidRDefault="003E3F6B" w:rsidP="003E3F6B">
            <w:pPr>
              <w:spacing w:after="0" w:line="240" w:lineRule="auto"/>
              <w:rPr>
                <w:rFonts w:ascii="Times New Roman" w:hAnsi="Times New Roman"/>
                <w:b/>
                <w:bCs/>
                <w:sz w:val="28"/>
                <w:szCs w:val="28"/>
              </w:rPr>
            </w:pPr>
            <w:r w:rsidRPr="00DA439B">
              <w:rPr>
                <w:rFonts w:ascii="Times New Roman" w:hAnsi="Times New Roman"/>
                <w:b/>
                <w:bCs/>
                <w:sz w:val="28"/>
                <w:szCs w:val="28"/>
              </w:rPr>
              <w:t>«УТВЕРЖДАЮ»</w:t>
            </w:r>
          </w:p>
          <w:p w:rsidR="003E3F6B" w:rsidRPr="00DA439B" w:rsidRDefault="003E3F6B" w:rsidP="003E3F6B">
            <w:pPr>
              <w:spacing w:after="0" w:line="240" w:lineRule="auto"/>
              <w:rPr>
                <w:rFonts w:ascii="Times New Roman" w:hAnsi="Times New Roman"/>
                <w:sz w:val="28"/>
                <w:szCs w:val="28"/>
              </w:rPr>
            </w:pPr>
            <w:r w:rsidRPr="00DA439B">
              <w:rPr>
                <w:rFonts w:ascii="Times New Roman" w:hAnsi="Times New Roman"/>
                <w:sz w:val="28"/>
                <w:szCs w:val="28"/>
              </w:rPr>
              <w:t>Директор Института НМФО</w:t>
            </w:r>
          </w:p>
          <w:p w:rsidR="003E3F6B" w:rsidRPr="00DA439B" w:rsidRDefault="003E3F6B" w:rsidP="003E3F6B">
            <w:pPr>
              <w:spacing w:after="0" w:line="240" w:lineRule="auto"/>
              <w:rPr>
                <w:rFonts w:ascii="Times New Roman" w:hAnsi="Times New Roman"/>
                <w:sz w:val="28"/>
                <w:szCs w:val="28"/>
              </w:rPr>
            </w:pPr>
          </w:p>
          <w:p w:rsidR="003E3F6B" w:rsidRPr="00DA439B" w:rsidRDefault="003E3F6B" w:rsidP="003E3F6B">
            <w:pPr>
              <w:spacing w:after="0" w:line="240" w:lineRule="auto"/>
              <w:rPr>
                <w:rFonts w:ascii="Times New Roman" w:hAnsi="Times New Roman"/>
                <w:sz w:val="28"/>
                <w:szCs w:val="28"/>
              </w:rPr>
            </w:pPr>
            <w:r w:rsidRPr="00DA439B">
              <w:rPr>
                <w:rFonts w:ascii="Times New Roman" w:hAnsi="Times New Roman"/>
                <w:bCs/>
                <w:sz w:val="28"/>
                <w:szCs w:val="28"/>
              </w:rPr>
              <w:t>_______________Н.И. Свиридова</w:t>
            </w:r>
          </w:p>
          <w:p w:rsidR="003E3F6B" w:rsidRPr="00DA439B" w:rsidRDefault="003E3F6B" w:rsidP="003E3F6B">
            <w:pPr>
              <w:spacing w:after="0" w:line="240" w:lineRule="auto"/>
              <w:rPr>
                <w:rFonts w:ascii="Times New Roman" w:hAnsi="Times New Roman"/>
                <w:bCs/>
                <w:sz w:val="28"/>
                <w:szCs w:val="28"/>
              </w:rPr>
            </w:pPr>
            <w:r w:rsidRPr="00DA439B">
              <w:rPr>
                <w:rFonts w:ascii="Times New Roman" w:hAnsi="Times New Roman"/>
                <w:bCs/>
                <w:sz w:val="28"/>
                <w:szCs w:val="28"/>
              </w:rPr>
              <w:t>«     » ________________ 2023 г.</w:t>
            </w:r>
          </w:p>
          <w:p w:rsidR="003E3F6B" w:rsidRPr="00DA439B" w:rsidRDefault="003E3F6B" w:rsidP="003E3F6B">
            <w:pPr>
              <w:spacing w:after="0" w:line="240" w:lineRule="auto"/>
              <w:rPr>
                <w:rFonts w:ascii="Times New Roman" w:hAnsi="Times New Roman"/>
                <w:sz w:val="28"/>
                <w:szCs w:val="28"/>
              </w:rPr>
            </w:pPr>
            <w:r w:rsidRPr="00DA439B">
              <w:rPr>
                <w:rFonts w:ascii="Times New Roman" w:hAnsi="Times New Roman"/>
                <w:b/>
                <w:sz w:val="28"/>
                <w:szCs w:val="28"/>
              </w:rPr>
              <w:t xml:space="preserve">ПРИНЯТО            </w:t>
            </w:r>
            <w:r w:rsidRPr="00DA439B">
              <w:rPr>
                <w:rFonts w:ascii="Times New Roman" w:hAnsi="Times New Roman"/>
                <w:sz w:val="28"/>
                <w:szCs w:val="28"/>
              </w:rPr>
              <w:t xml:space="preserve">                                         на заседании ученого совета </w:t>
            </w:r>
          </w:p>
          <w:p w:rsidR="003E3F6B" w:rsidRPr="00DA439B" w:rsidRDefault="003E3F6B" w:rsidP="003E3F6B">
            <w:pPr>
              <w:spacing w:after="0" w:line="240" w:lineRule="auto"/>
              <w:rPr>
                <w:rFonts w:ascii="Times New Roman" w:hAnsi="Times New Roman"/>
                <w:sz w:val="28"/>
                <w:szCs w:val="28"/>
              </w:rPr>
            </w:pPr>
            <w:r w:rsidRPr="00DA439B">
              <w:rPr>
                <w:rFonts w:ascii="Times New Roman" w:hAnsi="Times New Roman"/>
                <w:sz w:val="28"/>
                <w:szCs w:val="28"/>
              </w:rPr>
              <w:t>Института НМФО</w:t>
            </w:r>
          </w:p>
          <w:p w:rsidR="00C82F7B" w:rsidRPr="00E30DB5" w:rsidRDefault="003E3F6B" w:rsidP="003E3F6B">
            <w:pPr>
              <w:spacing w:after="0" w:line="240" w:lineRule="auto"/>
              <w:rPr>
                <w:rFonts w:ascii="Times New Roman" w:hAnsi="Times New Roman"/>
                <w:sz w:val="28"/>
                <w:szCs w:val="28"/>
              </w:rPr>
            </w:pPr>
            <w:r w:rsidRPr="00DA439B">
              <w:rPr>
                <w:rFonts w:ascii="Times New Roman" w:hAnsi="Times New Roman"/>
                <w:sz w:val="28"/>
                <w:szCs w:val="28"/>
              </w:rPr>
              <w:t>№__  от «      » __________2023 г</w:t>
            </w:r>
            <w:proofErr w:type="gramStart"/>
            <w:r w:rsidRPr="00DA439B">
              <w:rPr>
                <w:rFonts w:ascii="Times New Roman" w:hAnsi="Times New Roman"/>
                <w:sz w:val="28"/>
                <w:szCs w:val="28"/>
              </w:rPr>
              <w:t>.</w:t>
            </w:r>
            <w:r w:rsidR="00C82F7B" w:rsidRPr="00E30DB5">
              <w:rPr>
                <w:rFonts w:ascii="Times New Roman" w:hAnsi="Times New Roman"/>
                <w:sz w:val="28"/>
                <w:szCs w:val="28"/>
              </w:rPr>
              <w:t>.</w:t>
            </w:r>
            <w:proofErr w:type="gramEnd"/>
          </w:p>
          <w:p w:rsidR="00C82F7B" w:rsidRPr="00E30DB5" w:rsidRDefault="00C82F7B" w:rsidP="00274207">
            <w:pPr>
              <w:spacing w:after="0" w:line="240" w:lineRule="auto"/>
              <w:rPr>
                <w:rFonts w:ascii="Times New Roman" w:hAnsi="Times New Roman"/>
                <w:sz w:val="28"/>
                <w:szCs w:val="28"/>
              </w:rPr>
            </w:pPr>
          </w:p>
        </w:tc>
      </w:tr>
    </w:tbl>
    <w:p w:rsidR="00DC4F53" w:rsidRDefault="00DC4F53" w:rsidP="003E3F6B">
      <w:pPr>
        <w:spacing w:after="120" w:line="240" w:lineRule="auto"/>
        <w:outlineLvl w:val="1"/>
        <w:rPr>
          <w:rFonts w:ascii="Times New Roman" w:hAnsi="Times New Roman"/>
          <w:b/>
          <w:sz w:val="24"/>
          <w:szCs w:val="28"/>
        </w:rPr>
      </w:pPr>
    </w:p>
    <w:p w:rsidR="00DC4F53" w:rsidRDefault="00DC4F53" w:rsidP="00DC4F53">
      <w:pPr>
        <w:spacing w:after="0" w:line="360" w:lineRule="auto"/>
        <w:ind w:firstLine="709"/>
        <w:jc w:val="center"/>
        <w:rPr>
          <w:rFonts w:ascii="Times New Roman" w:hAnsi="Times New Roman"/>
          <w:sz w:val="28"/>
          <w:szCs w:val="28"/>
        </w:rPr>
      </w:pPr>
      <w:r>
        <w:rPr>
          <w:rFonts w:ascii="Times New Roman" w:hAnsi="Times New Roman"/>
          <w:sz w:val="28"/>
          <w:szCs w:val="28"/>
        </w:rPr>
        <w:t>М</w:t>
      </w:r>
      <w:r w:rsidRPr="007F229D">
        <w:rPr>
          <w:rFonts w:ascii="Times New Roman" w:hAnsi="Times New Roman"/>
          <w:sz w:val="28"/>
          <w:szCs w:val="28"/>
        </w:rPr>
        <w:t>етодические рекомендации по освоению дисциплины</w:t>
      </w:r>
    </w:p>
    <w:p w:rsidR="00DC4F53" w:rsidRPr="007F229D" w:rsidRDefault="00DC4F53" w:rsidP="00DC4F53">
      <w:pPr>
        <w:spacing w:after="0" w:line="360" w:lineRule="auto"/>
        <w:ind w:firstLine="709"/>
        <w:jc w:val="center"/>
        <w:rPr>
          <w:rFonts w:ascii="Times New Roman" w:hAnsi="Times New Roman"/>
          <w:sz w:val="28"/>
          <w:szCs w:val="28"/>
        </w:rPr>
      </w:pPr>
      <w:r w:rsidRPr="007F229D">
        <w:rPr>
          <w:rFonts w:ascii="Times New Roman" w:hAnsi="Times New Roman"/>
          <w:sz w:val="28"/>
          <w:szCs w:val="28"/>
        </w:rPr>
        <w:t>«</w:t>
      </w:r>
      <w:r>
        <w:rPr>
          <w:rFonts w:ascii="Times New Roman" w:hAnsi="Times New Roman"/>
          <w:sz w:val="28"/>
          <w:szCs w:val="28"/>
        </w:rPr>
        <w:t>Клиническая фармакология</w:t>
      </w:r>
      <w:r w:rsidRPr="007F229D">
        <w:rPr>
          <w:rFonts w:ascii="Times New Roman" w:hAnsi="Times New Roman"/>
          <w:sz w:val="28"/>
          <w:szCs w:val="28"/>
        </w:rPr>
        <w:t>»</w:t>
      </w:r>
    </w:p>
    <w:p w:rsidR="00DC4F53" w:rsidRPr="007F2480" w:rsidRDefault="00DC4F53" w:rsidP="00DC4F53">
      <w:pPr>
        <w:pStyle w:val="21"/>
        <w:spacing w:line="276" w:lineRule="auto"/>
        <w:jc w:val="both"/>
        <w:rPr>
          <w:b w:val="0"/>
          <w:bCs w:val="0"/>
          <w:caps/>
          <w:sz w:val="28"/>
          <w:szCs w:val="28"/>
        </w:rPr>
      </w:pPr>
    </w:p>
    <w:p w:rsidR="00DC4F53" w:rsidRPr="00927A98"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Наименование </w:t>
      </w:r>
      <w:r>
        <w:rPr>
          <w:rFonts w:ascii="Times New Roman" w:hAnsi="Times New Roman"/>
          <w:sz w:val="28"/>
          <w:szCs w:val="28"/>
        </w:rPr>
        <w:t>вариативной</w:t>
      </w:r>
      <w:r w:rsidRPr="00743FA0">
        <w:rPr>
          <w:rFonts w:ascii="Times New Roman" w:hAnsi="Times New Roman"/>
          <w:sz w:val="28"/>
          <w:szCs w:val="28"/>
        </w:rPr>
        <w:t xml:space="preserve"> дисциплины: </w:t>
      </w:r>
      <w:r>
        <w:rPr>
          <w:rFonts w:ascii="Times New Roman" w:hAnsi="Times New Roman"/>
          <w:b/>
          <w:bCs/>
          <w:sz w:val="28"/>
          <w:szCs w:val="28"/>
        </w:rPr>
        <w:t>Клиническая фармакология</w:t>
      </w:r>
    </w:p>
    <w:p w:rsidR="00DC4F53" w:rsidRDefault="00DC4F53" w:rsidP="00DC4F53">
      <w:pPr>
        <w:spacing w:after="0" w:line="240" w:lineRule="auto"/>
        <w:jc w:val="both"/>
        <w:rPr>
          <w:rFonts w:ascii="Times New Roman" w:hAnsi="Times New Roman"/>
          <w:sz w:val="28"/>
          <w:szCs w:val="28"/>
        </w:rPr>
      </w:pPr>
    </w:p>
    <w:p w:rsidR="00DC4F53" w:rsidRPr="00743FA0" w:rsidRDefault="00DC4F53" w:rsidP="00DC4F53">
      <w:pPr>
        <w:spacing w:after="0" w:line="240" w:lineRule="auto"/>
        <w:jc w:val="both"/>
        <w:rPr>
          <w:rFonts w:ascii="Times New Roman" w:hAnsi="Times New Roman"/>
          <w:sz w:val="28"/>
          <w:szCs w:val="28"/>
        </w:rPr>
      </w:pPr>
    </w:p>
    <w:p w:rsidR="00DC4F53"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Основная профессиональная образовательная программа подготовки кадров высшей квалификации в ординатуре по специальности: </w:t>
      </w:r>
    </w:p>
    <w:p w:rsidR="00DC4F53" w:rsidRPr="00F96C66" w:rsidRDefault="00DC4F53" w:rsidP="00DC4F53">
      <w:pPr>
        <w:spacing w:after="0" w:line="240" w:lineRule="auto"/>
        <w:jc w:val="both"/>
        <w:rPr>
          <w:rFonts w:ascii="Times New Roman" w:hAnsi="Times New Roman"/>
          <w:b/>
          <w:sz w:val="28"/>
          <w:szCs w:val="28"/>
        </w:rPr>
      </w:pPr>
      <w:r w:rsidRPr="00B9543E">
        <w:rPr>
          <w:rFonts w:ascii="Times New Roman" w:hAnsi="Times New Roman"/>
          <w:b/>
          <w:sz w:val="28"/>
          <w:szCs w:val="28"/>
        </w:rPr>
        <w:t>31.08.</w:t>
      </w:r>
      <w:r>
        <w:rPr>
          <w:rFonts w:ascii="Times New Roman" w:hAnsi="Times New Roman"/>
          <w:b/>
          <w:sz w:val="28"/>
          <w:szCs w:val="28"/>
        </w:rPr>
        <w:t>20 Психиатрия</w:t>
      </w:r>
    </w:p>
    <w:p w:rsidR="00DC4F53" w:rsidRPr="00743FA0"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 </w:t>
      </w:r>
    </w:p>
    <w:p w:rsidR="00DC4F53" w:rsidRPr="00743FA0"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Квалификация (степень) выпускника: </w:t>
      </w:r>
      <w:r w:rsidRPr="00B9543E">
        <w:rPr>
          <w:rFonts w:ascii="Times New Roman" w:hAnsi="Times New Roman"/>
          <w:b/>
          <w:sz w:val="28"/>
          <w:szCs w:val="28"/>
        </w:rPr>
        <w:t>врач-</w:t>
      </w:r>
      <w:r>
        <w:rPr>
          <w:rFonts w:ascii="Times New Roman" w:hAnsi="Times New Roman"/>
          <w:b/>
          <w:sz w:val="28"/>
          <w:szCs w:val="28"/>
        </w:rPr>
        <w:t>психиатр</w:t>
      </w:r>
    </w:p>
    <w:p w:rsidR="00DC4F53" w:rsidRPr="00743FA0"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                                                                     </w:t>
      </w:r>
    </w:p>
    <w:p w:rsidR="00C82F7B" w:rsidRDefault="00DC4F53" w:rsidP="00C82F7B">
      <w:pPr>
        <w:spacing w:after="0" w:line="240" w:lineRule="auto"/>
        <w:jc w:val="both"/>
        <w:rPr>
          <w:rFonts w:ascii="Times New Roman" w:hAnsi="Times New Roman"/>
          <w:b/>
          <w:sz w:val="28"/>
          <w:szCs w:val="28"/>
        </w:rPr>
      </w:pPr>
      <w:r w:rsidRPr="00743FA0">
        <w:rPr>
          <w:rFonts w:ascii="Times New Roman" w:hAnsi="Times New Roman"/>
          <w:sz w:val="28"/>
          <w:szCs w:val="28"/>
        </w:rPr>
        <w:t xml:space="preserve">Кафедра: </w:t>
      </w:r>
      <w:r w:rsidR="00C82F7B" w:rsidRPr="00EF69B2">
        <w:rPr>
          <w:rFonts w:ascii="Times New Roman" w:hAnsi="Times New Roman"/>
          <w:b/>
          <w:sz w:val="28"/>
          <w:szCs w:val="28"/>
        </w:rPr>
        <w:t xml:space="preserve">Кафедра </w:t>
      </w:r>
      <w:r w:rsidR="00C82F7B">
        <w:rPr>
          <w:rFonts w:ascii="Times New Roman" w:hAnsi="Times New Roman"/>
          <w:b/>
          <w:sz w:val="28"/>
          <w:szCs w:val="28"/>
        </w:rPr>
        <w:t xml:space="preserve">неврологии, психиатрии, мануальной медицины и </w:t>
      </w:r>
      <w:proofErr w:type="gramStart"/>
      <w:r w:rsidR="00C82F7B">
        <w:rPr>
          <w:rFonts w:ascii="Times New Roman" w:hAnsi="Times New Roman"/>
          <w:b/>
          <w:sz w:val="28"/>
          <w:szCs w:val="28"/>
        </w:rPr>
        <w:t>медицинское</w:t>
      </w:r>
      <w:proofErr w:type="gramEnd"/>
      <w:r w:rsidR="00C82F7B">
        <w:rPr>
          <w:rFonts w:ascii="Times New Roman" w:hAnsi="Times New Roman"/>
          <w:b/>
          <w:sz w:val="28"/>
          <w:szCs w:val="28"/>
        </w:rPr>
        <w:t xml:space="preserve"> реабилитации  Института непрерывного и фармацевтического образования</w:t>
      </w:r>
    </w:p>
    <w:p w:rsidR="00DC4F53" w:rsidRDefault="00DC4F53" w:rsidP="00DC4F53">
      <w:pPr>
        <w:spacing w:after="0" w:line="240" w:lineRule="auto"/>
        <w:jc w:val="both"/>
        <w:rPr>
          <w:rFonts w:ascii="Times New Roman" w:hAnsi="Times New Roman"/>
          <w:b/>
          <w:sz w:val="28"/>
          <w:szCs w:val="28"/>
        </w:rPr>
      </w:pPr>
    </w:p>
    <w:p w:rsidR="00DC4F53" w:rsidRDefault="00DC4F53" w:rsidP="00DC4F53">
      <w:pPr>
        <w:spacing w:after="0" w:line="240" w:lineRule="auto"/>
        <w:jc w:val="both"/>
        <w:rPr>
          <w:rFonts w:ascii="Times New Roman" w:hAnsi="Times New Roman"/>
          <w:sz w:val="28"/>
          <w:szCs w:val="28"/>
        </w:rPr>
      </w:pPr>
    </w:p>
    <w:p w:rsidR="00950189" w:rsidRDefault="00950189" w:rsidP="00950189">
      <w:pPr>
        <w:spacing w:after="0" w:line="240" w:lineRule="auto"/>
        <w:rPr>
          <w:rFonts w:ascii="Times New Roman" w:hAnsi="Times New Roman"/>
          <w:sz w:val="28"/>
          <w:szCs w:val="28"/>
        </w:rPr>
      </w:pPr>
      <w:r>
        <w:rPr>
          <w:rFonts w:ascii="Times New Roman" w:hAnsi="Times New Roman"/>
          <w:sz w:val="28"/>
          <w:szCs w:val="28"/>
        </w:rPr>
        <w:t xml:space="preserve">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2020, 2021, 2022</w:t>
      </w:r>
      <w:r w:rsidR="003E3F6B">
        <w:rPr>
          <w:rFonts w:ascii="Times New Roman" w:hAnsi="Times New Roman"/>
          <w:sz w:val="28"/>
          <w:szCs w:val="28"/>
        </w:rPr>
        <w:t>, 2023</w:t>
      </w:r>
      <w:r>
        <w:rPr>
          <w:rFonts w:ascii="Times New Roman" w:hAnsi="Times New Roman"/>
          <w:sz w:val="28"/>
          <w:szCs w:val="28"/>
        </w:rPr>
        <w:t xml:space="preserve"> года поступления  (актуализированная редакция) </w:t>
      </w:r>
    </w:p>
    <w:p w:rsidR="00C82F7B" w:rsidRPr="00743FA0" w:rsidRDefault="00C82F7B" w:rsidP="00DC4F53">
      <w:pPr>
        <w:spacing w:after="0" w:line="240" w:lineRule="auto"/>
        <w:jc w:val="both"/>
        <w:rPr>
          <w:rFonts w:ascii="Times New Roman" w:hAnsi="Times New Roman"/>
          <w:sz w:val="28"/>
          <w:szCs w:val="28"/>
        </w:rPr>
      </w:pPr>
    </w:p>
    <w:p w:rsidR="00DC4F53" w:rsidRPr="00743FA0" w:rsidRDefault="00DC4F53" w:rsidP="00DC4F53">
      <w:pPr>
        <w:spacing w:after="0" w:line="240" w:lineRule="auto"/>
        <w:jc w:val="both"/>
        <w:rPr>
          <w:rFonts w:ascii="Times New Roman" w:hAnsi="Times New Roman"/>
          <w:sz w:val="28"/>
          <w:szCs w:val="28"/>
          <w:u w:val="single"/>
        </w:rPr>
      </w:pPr>
      <w:r w:rsidRPr="00743FA0">
        <w:rPr>
          <w:rFonts w:ascii="Times New Roman" w:hAnsi="Times New Roman"/>
          <w:sz w:val="28"/>
          <w:szCs w:val="28"/>
        </w:rPr>
        <w:t xml:space="preserve">Форма обучения – </w:t>
      </w:r>
      <w:r w:rsidRPr="00743FA0">
        <w:rPr>
          <w:rFonts w:ascii="Times New Roman" w:hAnsi="Times New Roman"/>
          <w:sz w:val="28"/>
          <w:szCs w:val="28"/>
          <w:u w:val="single"/>
        </w:rPr>
        <w:t xml:space="preserve">очная </w:t>
      </w:r>
    </w:p>
    <w:p w:rsidR="00DC4F53" w:rsidRDefault="00DC4F53" w:rsidP="00DC4F53">
      <w:pPr>
        <w:spacing w:after="0" w:line="360" w:lineRule="auto"/>
        <w:jc w:val="both"/>
        <w:rPr>
          <w:rFonts w:ascii="Times New Roman" w:hAnsi="Times New Roman"/>
          <w:sz w:val="28"/>
          <w:szCs w:val="28"/>
        </w:rPr>
      </w:pPr>
      <w:r>
        <w:rPr>
          <w:rFonts w:ascii="Times New Roman" w:hAnsi="Times New Roman"/>
          <w:sz w:val="28"/>
          <w:szCs w:val="28"/>
        </w:rPr>
        <w:t>Лекции: 4 часов</w:t>
      </w:r>
    </w:p>
    <w:p w:rsidR="00DC4F53" w:rsidRDefault="00DC4F53" w:rsidP="00DC4F53">
      <w:pPr>
        <w:spacing w:after="0" w:line="360" w:lineRule="auto"/>
        <w:jc w:val="both"/>
        <w:rPr>
          <w:rFonts w:ascii="Times New Roman" w:hAnsi="Times New Roman"/>
          <w:sz w:val="28"/>
          <w:szCs w:val="28"/>
        </w:rPr>
      </w:pPr>
      <w:r>
        <w:rPr>
          <w:rFonts w:ascii="Times New Roman" w:hAnsi="Times New Roman"/>
          <w:sz w:val="28"/>
          <w:szCs w:val="28"/>
        </w:rPr>
        <w:t>Семинары: 44 часа</w:t>
      </w:r>
    </w:p>
    <w:p w:rsidR="00DC4F53" w:rsidRPr="00AF7243" w:rsidRDefault="00DC4F53" w:rsidP="00DC4F53">
      <w:pPr>
        <w:spacing w:after="0" w:line="360" w:lineRule="auto"/>
        <w:jc w:val="both"/>
        <w:rPr>
          <w:rFonts w:ascii="Times New Roman" w:hAnsi="Times New Roman"/>
          <w:sz w:val="28"/>
          <w:szCs w:val="28"/>
        </w:rPr>
      </w:pPr>
      <w:r w:rsidRPr="00AF7243">
        <w:rPr>
          <w:rFonts w:ascii="Times New Roman" w:hAnsi="Times New Roman"/>
          <w:sz w:val="28"/>
          <w:szCs w:val="28"/>
        </w:rPr>
        <w:t>Самостоятельная работа</w:t>
      </w:r>
      <w:r>
        <w:rPr>
          <w:rFonts w:ascii="Times New Roman" w:hAnsi="Times New Roman"/>
          <w:sz w:val="28"/>
          <w:szCs w:val="28"/>
        </w:rPr>
        <w:t>: 24 часа</w:t>
      </w:r>
    </w:p>
    <w:p w:rsidR="00DC4F53" w:rsidRPr="008846D8" w:rsidRDefault="00DC4F53" w:rsidP="00DC4F53">
      <w:pPr>
        <w:spacing w:after="0" w:line="360" w:lineRule="auto"/>
        <w:jc w:val="both"/>
        <w:rPr>
          <w:rFonts w:ascii="Times New Roman" w:hAnsi="Times New Roman"/>
          <w:sz w:val="28"/>
          <w:szCs w:val="28"/>
        </w:rPr>
      </w:pPr>
      <w:r>
        <w:rPr>
          <w:rFonts w:ascii="Times New Roman" w:hAnsi="Times New Roman"/>
          <w:sz w:val="28"/>
          <w:szCs w:val="28"/>
        </w:rPr>
        <w:t>Форма контроля:  зачет с оценкой</w:t>
      </w:r>
    </w:p>
    <w:p w:rsidR="00DC4F53" w:rsidRPr="00743FA0" w:rsidRDefault="00DC4F53" w:rsidP="00DC4F53">
      <w:pPr>
        <w:spacing w:after="0" w:line="240" w:lineRule="auto"/>
        <w:jc w:val="both"/>
        <w:rPr>
          <w:rFonts w:ascii="Times New Roman" w:hAnsi="Times New Roman"/>
          <w:sz w:val="28"/>
          <w:szCs w:val="28"/>
          <w:u w:val="single"/>
        </w:rPr>
      </w:pPr>
      <w:r w:rsidRPr="008846D8">
        <w:rPr>
          <w:rFonts w:ascii="Times New Roman" w:hAnsi="Times New Roman"/>
          <w:sz w:val="28"/>
          <w:szCs w:val="28"/>
        </w:rPr>
        <w:t>Всего</w:t>
      </w:r>
      <w:r>
        <w:rPr>
          <w:rFonts w:ascii="Times New Roman" w:hAnsi="Times New Roman"/>
          <w:sz w:val="28"/>
          <w:szCs w:val="28"/>
        </w:rPr>
        <w:t>: 1 (</w:t>
      </w:r>
      <w:proofErr w:type="spellStart"/>
      <w:r>
        <w:rPr>
          <w:rFonts w:ascii="Times New Roman" w:hAnsi="Times New Roman"/>
          <w:sz w:val="28"/>
          <w:szCs w:val="28"/>
        </w:rPr>
        <w:t>з.е</w:t>
      </w:r>
      <w:proofErr w:type="spellEnd"/>
      <w:r>
        <w:rPr>
          <w:rFonts w:ascii="Times New Roman" w:hAnsi="Times New Roman"/>
          <w:sz w:val="28"/>
          <w:szCs w:val="28"/>
        </w:rPr>
        <w:t xml:space="preserve">.)  72  </w:t>
      </w:r>
      <w:r w:rsidRPr="00AF7243">
        <w:rPr>
          <w:rFonts w:ascii="Times New Roman" w:hAnsi="Times New Roman"/>
          <w:sz w:val="28"/>
          <w:szCs w:val="28"/>
        </w:rPr>
        <w:t>час</w:t>
      </w:r>
      <w:r>
        <w:rPr>
          <w:rFonts w:ascii="Times New Roman" w:hAnsi="Times New Roman"/>
          <w:sz w:val="28"/>
          <w:szCs w:val="28"/>
        </w:rPr>
        <w:t>а</w:t>
      </w:r>
    </w:p>
    <w:p w:rsidR="00DC4F53" w:rsidRDefault="00DC4F53" w:rsidP="00DC4F53">
      <w:pPr>
        <w:spacing w:after="0" w:line="240" w:lineRule="auto"/>
        <w:rPr>
          <w:rFonts w:ascii="Times New Roman" w:hAnsi="Times New Roman"/>
          <w:sz w:val="28"/>
          <w:szCs w:val="28"/>
        </w:rPr>
      </w:pPr>
    </w:p>
    <w:p w:rsidR="00DC4F53" w:rsidRDefault="00DC4F53" w:rsidP="00DC4F53">
      <w:pPr>
        <w:spacing w:after="0" w:line="240" w:lineRule="auto"/>
        <w:rPr>
          <w:rFonts w:ascii="Times New Roman" w:hAnsi="Times New Roman"/>
          <w:sz w:val="28"/>
          <w:szCs w:val="28"/>
        </w:rPr>
      </w:pPr>
    </w:p>
    <w:p w:rsidR="00DC4F53" w:rsidRDefault="00DC4F53" w:rsidP="00DC4F53">
      <w:pPr>
        <w:spacing w:after="0" w:line="240" w:lineRule="auto"/>
        <w:rPr>
          <w:rFonts w:ascii="Times New Roman" w:hAnsi="Times New Roman"/>
          <w:sz w:val="28"/>
          <w:szCs w:val="28"/>
        </w:rPr>
      </w:pPr>
    </w:p>
    <w:p w:rsidR="00C82F7B" w:rsidRDefault="00DC4F53" w:rsidP="000B24BA">
      <w:pPr>
        <w:spacing w:after="120" w:line="240" w:lineRule="auto"/>
        <w:jc w:val="center"/>
        <w:rPr>
          <w:rFonts w:ascii="Times New Roman" w:hAnsi="Times New Roman"/>
          <w:sz w:val="28"/>
          <w:szCs w:val="28"/>
        </w:rPr>
      </w:pPr>
      <w:r w:rsidRPr="00826821">
        <w:rPr>
          <w:rFonts w:ascii="Times New Roman" w:hAnsi="Times New Roman"/>
          <w:sz w:val="28"/>
          <w:szCs w:val="28"/>
        </w:rPr>
        <w:t>Волгоград, 20</w:t>
      </w:r>
      <w:r w:rsidR="00C82F7B">
        <w:rPr>
          <w:rFonts w:ascii="Times New Roman" w:hAnsi="Times New Roman"/>
          <w:sz w:val="28"/>
          <w:szCs w:val="28"/>
        </w:rPr>
        <w:t>2</w:t>
      </w:r>
      <w:r w:rsidR="003E3F6B">
        <w:rPr>
          <w:rFonts w:ascii="Times New Roman" w:hAnsi="Times New Roman"/>
          <w:sz w:val="28"/>
          <w:szCs w:val="28"/>
        </w:rPr>
        <w:t>3</w:t>
      </w:r>
    </w:p>
    <w:p w:rsidR="003E3F6B" w:rsidRDefault="003E3F6B" w:rsidP="003E3F6B">
      <w:pPr>
        <w:widowControl w:val="0"/>
        <w:spacing w:after="120" w:line="240" w:lineRule="auto"/>
        <w:jc w:val="both"/>
        <w:rPr>
          <w:rFonts w:ascii="Times New Roman" w:hAnsi="Times New Roman"/>
          <w:sz w:val="28"/>
          <w:szCs w:val="28"/>
        </w:rPr>
      </w:pPr>
      <w:r>
        <w:rPr>
          <w:rFonts w:ascii="Times New Roman" w:hAnsi="Times New Roman"/>
          <w:sz w:val="28"/>
          <w:szCs w:val="28"/>
        </w:rPr>
        <w:lastRenderedPageBreak/>
        <w:t>Методические рекомендации согласованы с библиотекой</w:t>
      </w:r>
    </w:p>
    <w:p w:rsidR="003E3F6B" w:rsidRDefault="003E3F6B" w:rsidP="003E3F6B">
      <w:pPr>
        <w:spacing w:after="120" w:line="240" w:lineRule="auto"/>
        <w:jc w:val="both"/>
        <w:rPr>
          <w:rFonts w:ascii="Times New Roman" w:hAnsi="Times New Roman"/>
          <w:sz w:val="28"/>
          <w:szCs w:val="28"/>
        </w:rPr>
      </w:pPr>
    </w:p>
    <w:p w:rsidR="003E3F6B" w:rsidRDefault="003E3F6B" w:rsidP="003E3F6B">
      <w:pPr>
        <w:spacing w:after="120" w:line="240" w:lineRule="auto"/>
        <w:jc w:val="both"/>
        <w:rPr>
          <w:rFonts w:ascii="Times New Roman" w:hAnsi="Times New Roman"/>
          <w:sz w:val="28"/>
          <w:szCs w:val="28"/>
        </w:rPr>
      </w:pPr>
      <w:r>
        <w:rPr>
          <w:rFonts w:ascii="Times New Roman" w:hAnsi="Times New Roman"/>
          <w:sz w:val="28"/>
          <w:szCs w:val="28"/>
        </w:rPr>
        <w:t>Заведующая библиотекой ______________________</w:t>
      </w:r>
      <w:r>
        <w:rPr>
          <w:rFonts w:ascii="Times New Roman" w:hAnsi="Times New Roman"/>
          <w:sz w:val="28"/>
          <w:szCs w:val="28"/>
        </w:rPr>
        <w:tab/>
      </w:r>
      <w:r>
        <w:rPr>
          <w:rFonts w:ascii="Times New Roman" w:hAnsi="Times New Roman"/>
          <w:sz w:val="28"/>
          <w:szCs w:val="28"/>
        </w:rPr>
        <w:tab/>
        <w:t xml:space="preserve">      В.В. Долгова</w:t>
      </w:r>
    </w:p>
    <w:p w:rsidR="003E3F6B" w:rsidRDefault="003E3F6B" w:rsidP="003E3F6B">
      <w:pPr>
        <w:spacing w:after="120" w:line="240" w:lineRule="auto"/>
        <w:jc w:val="both"/>
        <w:rPr>
          <w:rFonts w:ascii="Times New Roman" w:hAnsi="Times New Roman"/>
          <w:bCs/>
          <w:sz w:val="28"/>
          <w:szCs w:val="28"/>
        </w:rPr>
      </w:pPr>
    </w:p>
    <w:p w:rsidR="003E3F6B" w:rsidRDefault="003E3F6B" w:rsidP="003E3F6B">
      <w:pPr>
        <w:spacing w:after="120" w:line="240" w:lineRule="auto"/>
        <w:jc w:val="both"/>
        <w:rPr>
          <w:rFonts w:ascii="Times New Roman" w:hAnsi="Times New Roman"/>
          <w:sz w:val="28"/>
          <w:szCs w:val="28"/>
        </w:rPr>
      </w:pPr>
      <w:r>
        <w:rPr>
          <w:rFonts w:ascii="Times New Roman" w:hAnsi="Times New Roman"/>
          <w:sz w:val="28"/>
          <w:szCs w:val="28"/>
        </w:rPr>
        <w:t xml:space="preserve">Методические рекомендации рассмотрены учебно-методической комиссией Института НМФО ФГБОУ ВО </w:t>
      </w:r>
      <w:proofErr w:type="spellStart"/>
      <w:r>
        <w:rPr>
          <w:rFonts w:ascii="Times New Roman" w:hAnsi="Times New Roman"/>
          <w:sz w:val="28"/>
          <w:szCs w:val="28"/>
        </w:rPr>
        <w:t>ВолгГМУ</w:t>
      </w:r>
      <w:proofErr w:type="spellEnd"/>
      <w:r>
        <w:rPr>
          <w:rFonts w:ascii="Times New Roman" w:hAnsi="Times New Roman"/>
          <w:sz w:val="28"/>
          <w:szCs w:val="28"/>
        </w:rPr>
        <w:t xml:space="preserve"> Минздрава России</w:t>
      </w:r>
    </w:p>
    <w:p w:rsidR="003E3F6B" w:rsidRDefault="003E3F6B" w:rsidP="003E3F6B">
      <w:pPr>
        <w:spacing w:after="120" w:line="240" w:lineRule="auto"/>
        <w:jc w:val="both"/>
        <w:rPr>
          <w:rFonts w:ascii="Times New Roman" w:hAnsi="Times New Roman"/>
          <w:sz w:val="28"/>
          <w:szCs w:val="28"/>
        </w:rPr>
      </w:pPr>
      <w:r>
        <w:rPr>
          <w:rFonts w:ascii="Times New Roman" w:hAnsi="Times New Roman"/>
          <w:sz w:val="28"/>
          <w:szCs w:val="28"/>
        </w:rPr>
        <w:t>протокол № _1___ от      «_29___»_____августа__________2023__г.</w:t>
      </w:r>
    </w:p>
    <w:p w:rsidR="003E3F6B" w:rsidRDefault="003E3F6B" w:rsidP="003E3F6B">
      <w:pPr>
        <w:spacing w:after="120" w:line="240" w:lineRule="auto"/>
        <w:jc w:val="both"/>
        <w:rPr>
          <w:rFonts w:ascii="Times New Roman" w:hAnsi="Times New Roman"/>
          <w:sz w:val="28"/>
          <w:szCs w:val="28"/>
        </w:rPr>
      </w:pPr>
    </w:p>
    <w:p w:rsidR="003E3F6B" w:rsidRPr="00FF13F4" w:rsidRDefault="003E3F6B" w:rsidP="003E3F6B">
      <w:pPr>
        <w:spacing w:after="0" w:line="240" w:lineRule="auto"/>
        <w:jc w:val="both"/>
        <w:rPr>
          <w:rFonts w:ascii="Times New Roman" w:hAnsi="Times New Roman"/>
          <w:sz w:val="28"/>
          <w:szCs w:val="28"/>
        </w:rPr>
      </w:pPr>
      <w:r w:rsidRPr="00FF13F4">
        <w:rPr>
          <w:rFonts w:ascii="Times New Roman" w:hAnsi="Times New Roman"/>
          <w:sz w:val="28"/>
          <w:szCs w:val="28"/>
        </w:rPr>
        <w:t xml:space="preserve">Председатель УМК                   </w:t>
      </w:r>
      <w:r>
        <w:rPr>
          <w:rFonts w:ascii="Times New Roman" w:hAnsi="Times New Roman"/>
          <w:sz w:val="28"/>
          <w:szCs w:val="28"/>
        </w:rPr>
        <w:t xml:space="preserve">        </w:t>
      </w:r>
      <w:r w:rsidRPr="00FF13F4">
        <w:rPr>
          <w:rFonts w:ascii="Times New Roman" w:hAnsi="Times New Roman"/>
          <w:sz w:val="28"/>
          <w:szCs w:val="28"/>
        </w:rPr>
        <w:t xml:space="preserve">_______________           </w:t>
      </w:r>
      <w:r>
        <w:rPr>
          <w:rFonts w:ascii="Times New Roman" w:hAnsi="Times New Roman"/>
          <w:sz w:val="28"/>
          <w:szCs w:val="28"/>
        </w:rPr>
        <w:t xml:space="preserve"> </w:t>
      </w:r>
      <w:r w:rsidRPr="00FF13F4">
        <w:rPr>
          <w:rFonts w:ascii="Times New Roman" w:hAnsi="Times New Roman"/>
          <w:sz w:val="28"/>
          <w:szCs w:val="28"/>
        </w:rPr>
        <w:t>М.М. Королева</w:t>
      </w:r>
    </w:p>
    <w:p w:rsidR="003E3F6B" w:rsidRPr="00FF13F4" w:rsidRDefault="003E3F6B" w:rsidP="003E3F6B">
      <w:pPr>
        <w:spacing w:after="0" w:line="240" w:lineRule="auto"/>
        <w:jc w:val="both"/>
        <w:rPr>
          <w:rFonts w:ascii="Times New Roman" w:hAnsi="Times New Roman"/>
          <w:sz w:val="28"/>
          <w:szCs w:val="28"/>
        </w:rPr>
      </w:pPr>
    </w:p>
    <w:p w:rsidR="003E3F6B" w:rsidRPr="00FF13F4" w:rsidRDefault="003E3F6B" w:rsidP="003E3F6B">
      <w:pPr>
        <w:spacing w:after="0" w:line="240" w:lineRule="auto"/>
        <w:jc w:val="both"/>
        <w:rPr>
          <w:rFonts w:ascii="Times New Roman" w:hAnsi="Times New Roman"/>
          <w:sz w:val="28"/>
          <w:szCs w:val="28"/>
        </w:rPr>
      </w:pPr>
      <w:r w:rsidRPr="00FF13F4">
        <w:rPr>
          <w:rFonts w:ascii="Times New Roman" w:hAnsi="Times New Roman"/>
          <w:sz w:val="28"/>
          <w:szCs w:val="28"/>
        </w:rPr>
        <w:t xml:space="preserve">Начальник отдела учебно-методического сопровождения и </w:t>
      </w:r>
      <w:proofErr w:type="gramStart"/>
      <w:r w:rsidRPr="00FF13F4">
        <w:rPr>
          <w:rFonts w:ascii="Times New Roman" w:hAnsi="Times New Roman"/>
          <w:sz w:val="28"/>
          <w:szCs w:val="28"/>
        </w:rPr>
        <w:t>производственной</w:t>
      </w:r>
      <w:proofErr w:type="gramEnd"/>
    </w:p>
    <w:p w:rsidR="003E3F6B" w:rsidRPr="00FF13F4" w:rsidRDefault="003E3F6B" w:rsidP="003E3F6B">
      <w:pPr>
        <w:spacing w:after="0" w:line="240" w:lineRule="auto"/>
        <w:jc w:val="both"/>
        <w:rPr>
          <w:rFonts w:ascii="Times New Roman" w:hAnsi="Times New Roman"/>
          <w:sz w:val="28"/>
          <w:szCs w:val="28"/>
        </w:rPr>
      </w:pPr>
      <w:r>
        <w:rPr>
          <w:rFonts w:ascii="Times New Roman" w:hAnsi="Times New Roman"/>
          <w:sz w:val="28"/>
          <w:szCs w:val="28"/>
        </w:rPr>
        <w:t xml:space="preserve"> практики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FF13F4">
        <w:rPr>
          <w:rFonts w:ascii="Times New Roman" w:hAnsi="Times New Roman"/>
          <w:sz w:val="28"/>
          <w:szCs w:val="28"/>
        </w:rPr>
        <w:t xml:space="preserve"> </w:t>
      </w:r>
      <w:r>
        <w:rPr>
          <w:rFonts w:ascii="Times New Roman" w:hAnsi="Times New Roman"/>
          <w:sz w:val="28"/>
          <w:szCs w:val="28"/>
        </w:rPr>
        <w:t>__________________</w:t>
      </w:r>
      <w:r>
        <w:rPr>
          <w:rFonts w:ascii="Times New Roman" w:hAnsi="Times New Roman"/>
          <w:sz w:val="28"/>
          <w:szCs w:val="28"/>
        </w:rPr>
        <w:tab/>
        <w:t xml:space="preserve">         </w:t>
      </w:r>
      <w:r w:rsidRPr="00FF13F4">
        <w:rPr>
          <w:rFonts w:ascii="Times New Roman" w:hAnsi="Times New Roman"/>
          <w:sz w:val="28"/>
          <w:szCs w:val="28"/>
        </w:rPr>
        <w:t xml:space="preserve">М.Л. </w:t>
      </w:r>
      <w:proofErr w:type="spellStart"/>
      <w:r w:rsidRPr="00FF13F4">
        <w:rPr>
          <w:rFonts w:ascii="Times New Roman" w:hAnsi="Times New Roman"/>
          <w:sz w:val="28"/>
          <w:szCs w:val="28"/>
        </w:rPr>
        <w:t>Науменко</w:t>
      </w:r>
      <w:proofErr w:type="spellEnd"/>
    </w:p>
    <w:p w:rsidR="003E3F6B" w:rsidRPr="00FF13F4" w:rsidRDefault="003E3F6B" w:rsidP="003E3F6B">
      <w:pPr>
        <w:spacing w:after="0" w:line="240" w:lineRule="auto"/>
        <w:jc w:val="both"/>
        <w:rPr>
          <w:rFonts w:ascii="Times New Roman" w:hAnsi="Times New Roman"/>
          <w:b/>
          <w:sz w:val="28"/>
          <w:szCs w:val="28"/>
        </w:rPr>
      </w:pPr>
    </w:p>
    <w:p w:rsidR="003E3F6B" w:rsidRPr="00FF13F4" w:rsidRDefault="003E3F6B" w:rsidP="003E3F6B">
      <w:pPr>
        <w:spacing w:after="0" w:line="240" w:lineRule="auto"/>
        <w:jc w:val="both"/>
        <w:rPr>
          <w:rFonts w:ascii="Times New Roman" w:hAnsi="Times New Roman"/>
          <w:sz w:val="28"/>
          <w:szCs w:val="28"/>
        </w:rPr>
      </w:pPr>
      <w:r w:rsidRPr="00FF13F4">
        <w:rPr>
          <w:rFonts w:ascii="Times New Roman" w:hAnsi="Times New Roman"/>
          <w:b/>
          <w:sz w:val="28"/>
          <w:szCs w:val="28"/>
        </w:rPr>
        <w:t>Актуализированная рабочая программа утверждена</w:t>
      </w:r>
      <w:r w:rsidRPr="00FF13F4">
        <w:rPr>
          <w:rFonts w:ascii="Times New Roman" w:hAnsi="Times New Roman"/>
          <w:sz w:val="28"/>
          <w:szCs w:val="28"/>
        </w:rPr>
        <w:t xml:space="preserve"> на заседании Ученого совета института НМФО </w:t>
      </w:r>
    </w:p>
    <w:p w:rsidR="003E3F6B" w:rsidRPr="00FF13F4" w:rsidRDefault="003E3F6B" w:rsidP="003E3F6B">
      <w:pPr>
        <w:spacing w:after="0" w:line="240" w:lineRule="auto"/>
        <w:jc w:val="both"/>
        <w:rPr>
          <w:rFonts w:ascii="Times New Roman" w:hAnsi="Times New Roman"/>
          <w:sz w:val="28"/>
          <w:szCs w:val="28"/>
        </w:rPr>
      </w:pPr>
      <w:r w:rsidRPr="00FF13F4">
        <w:rPr>
          <w:rFonts w:ascii="Times New Roman" w:hAnsi="Times New Roman"/>
          <w:sz w:val="28"/>
          <w:szCs w:val="28"/>
        </w:rPr>
        <w:t>протокол № 1 от 29.08.2023 года</w:t>
      </w:r>
    </w:p>
    <w:p w:rsidR="003E3F6B" w:rsidRPr="00FF13F4" w:rsidRDefault="003E3F6B" w:rsidP="003E3F6B">
      <w:pPr>
        <w:spacing w:after="0" w:line="240" w:lineRule="auto"/>
        <w:jc w:val="both"/>
        <w:rPr>
          <w:rFonts w:ascii="Times New Roman" w:hAnsi="Times New Roman"/>
          <w:sz w:val="28"/>
          <w:szCs w:val="28"/>
        </w:rPr>
      </w:pPr>
    </w:p>
    <w:p w:rsidR="003E3F6B" w:rsidRPr="00FF13F4" w:rsidRDefault="003E3F6B" w:rsidP="003E3F6B">
      <w:pPr>
        <w:spacing w:after="0" w:line="240" w:lineRule="auto"/>
        <w:jc w:val="both"/>
        <w:rPr>
          <w:rFonts w:ascii="Times New Roman" w:hAnsi="Times New Roman"/>
          <w:sz w:val="28"/>
          <w:szCs w:val="28"/>
        </w:rPr>
      </w:pPr>
      <w:r w:rsidRPr="00FF13F4">
        <w:rPr>
          <w:rFonts w:ascii="Times New Roman" w:hAnsi="Times New Roman"/>
          <w:sz w:val="28"/>
          <w:szCs w:val="28"/>
        </w:rPr>
        <w:t xml:space="preserve">Секретарь </w:t>
      </w:r>
    </w:p>
    <w:p w:rsidR="003E3F6B" w:rsidRPr="00FF13F4" w:rsidRDefault="003E3F6B" w:rsidP="003E3F6B">
      <w:pPr>
        <w:spacing w:after="0" w:line="240" w:lineRule="auto"/>
        <w:jc w:val="both"/>
        <w:rPr>
          <w:rFonts w:ascii="Times New Roman" w:hAnsi="Times New Roman"/>
          <w:sz w:val="28"/>
          <w:szCs w:val="28"/>
        </w:rPr>
      </w:pPr>
      <w:r w:rsidRPr="00FF13F4">
        <w:rPr>
          <w:rFonts w:ascii="Times New Roman" w:hAnsi="Times New Roman"/>
          <w:sz w:val="28"/>
          <w:szCs w:val="28"/>
        </w:rPr>
        <w:t xml:space="preserve">Ученого совета               </w:t>
      </w:r>
      <w:r>
        <w:rPr>
          <w:rFonts w:ascii="Times New Roman" w:hAnsi="Times New Roman"/>
          <w:sz w:val="28"/>
          <w:szCs w:val="28"/>
        </w:rPr>
        <w:t xml:space="preserve">                    </w:t>
      </w:r>
      <w:r w:rsidRPr="00FF13F4">
        <w:rPr>
          <w:rFonts w:ascii="Times New Roman" w:hAnsi="Times New Roman"/>
          <w:sz w:val="28"/>
          <w:szCs w:val="28"/>
        </w:rPr>
        <w:t xml:space="preserve">   ______________   </w:t>
      </w:r>
      <w:r>
        <w:rPr>
          <w:rFonts w:ascii="Times New Roman" w:hAnsi="Times New Roman"/>
          <w:sz w:val="28"/>
          <w:szCs w:val="28"/>
        </w:rPr>
        <w:t xml:space="preserve">   </w:t>
      </w:r>
      <w:r w:rsidRPr="00FF13F4">
        <w:rPr>
          <w:rFonts w:ascii="Times New Roman" w:hAnsi="Times New Roman"/>
          <w:sz w:val="28"/>
          <w:szCs w:val="28"/>
        </w:rPr>
        <w:t xml:space="preserve">В.Д. </w:t>
      </w:r>
      <w:proofErr w:type="spellStart"/>
      <w:r w:rsidRPr="00FF13F4">
        <w:rPr>
          <w:rFonts w:ascii="Times New Roman" w:hAnsi="Times New Roman"/>
          <w:sz w:val="28"/>
          <w:szCs w:val="28"/>
        </w:rPr>
        <w:t>Заклякова</w:t>
      </w:r>
      <w:proofErr w:type="spellEnd"/>
    </w:p>
    <w:p w:rsidR="003E3F6B" w:rsidRDefault="003E3F6B" w:rsidP="003E3F6B">
      <w:pPr>
        <w:tabs>
          <w:tab w:val="left" w:pos="21"/>
        </w:tabs>
        <w:spacing w:after="0" w:line="240" w:lineRule="auto"/>
        <w:ind w:left="21" w:right="5385"/>
        <w:jc w:val="center"/>
        <w:rPr>
          <w:rFonts w:ascii="Times New Roman" w:hAnsi="Times New Roman"/>
          <w:sz w:val="24"/>
          <w:szCs w:val="24"/>
        </w:rPr>
      </w:pPr>
    </w:p>
    <w:p w:rsidR="00AC29C2" w:rsidRDefault="00AC29C2" w:rsidP="00AC29C2">
      <w:pPr>
        <w:tabs>
          <w:tab w:val="left" w:pos="21"/>
        </w:tabs>
        <w:spacing w:after="0" w:line="240" w:lineRule="auto"/>
        <w:ind w:left="21" w:right="5385"/>
        <w:jc w:val="center"/>
        <w:rPr>
          <w:rFonts w:ascii="Times New Roman" w:hAnsi="Times New Roman"/>
          <w:sz w:val="24"/>
          <w:szCs w:val="24"/>
        </w:rPr>
      </w:pPr>
    </w:p>
    <w:p w:rsidR="00C82F7B" w:rsidRDefault="00C82F7B" w:rsidP="00C82F7B">
      <w:pPr>
        <w:jc w:val="both"/>
        <w:rPr>
          <w:rFonts w:ascii="Times New Roman" w:hAnsi="Times New Roman"/>
          <w:sz w:val="28"/>
          <w:szCs w:val="28"/>
        </w:rPr>
      </w:pPr>
    </w:p>
    <w:p w:rsidR="003862E7" w:rsidRDefault="003862E7" w:rsidP="003862E7">
      <w:pPr>
        <w:pStyle w:val="a3"/>
        <w:tabs>
          <w:tab w:val="left" w:pos="2420"/>
        </w:tabs>
        <w:spacing w:after="0" w:line="360" w:lineRule="auto"/>
        <w:ind w:left="550"/>
        <w:jc w:val="center"/>
        <w:rPr>
          <w:rFonts w:ascii="Times New Roman" w:hAnsi="Times New Roman"/>
          <w:sz w:val="28"/>
          <w:szCs w:val="28"/>
        </w:rPr>
      </w:pPr>
    </w:p>
    <w:p w:rsidR="003862E7" w:rsidRDefault="003862E7"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3E3F6B" w:rsidRDefault="003E3F6B" w:rsidP="003862E7">
      <w:pPr>
        <w:pStyle w:val="a3"/>
        <w:tabs>
          <w:tab w:val="left" w:pos="2420"/>
        </w:tabs>
        <w:spacing w:after="0" w:line="360" w:lineRule="auto"/>
        <w:ind w:left="550"/>
        <w:jc w:val="center"/>
        <w:rPr>
          <w:rFonts w:ascii="Times New Roman" w:hAnsi="Times New Roman"/>
          <w:sz w:val="28"/>
          <w:szCs w:val="28"/>
        </w:rPr>
      </w:pPr>
    </w:p>
    <w:p w:rsidR="003E3F6B" w:rsidRDefault="003E3F6B" w:rsidP="003862E7">
      <w:pPr>
        <w:pStyle w:val="a3"/>
        <w:tabs>
          <w:tab w:val="left" w:pos="2420"/>
        </w:tabs>
        <w:spacing w:after="0" w:line="360" w:lineRule="auto"/>
        <w:ind w:left="550"/>
        <w:jc w:val="center"/>
        <w:rPr>
          <w:rFonts w:ascii="Times New Roman" w:hAnsi="Times New Roman"/>
          <w:sz w:val="28"/>
          <w:szCs w:val="28"/>
        </w:rPr>
      </w:pPr>
    </w:p>
    <w:p w:rsidR="003E3F6B" w:rsidRDefault="003E3F6B" w:rsidP="003862E7">
      <w:pPr>
        <w:pStyle w:val="a3"/>
        <w:tabs>
          <w:tab w:val="left" w:pos="2420"/>
        </w:tabs>
        <w:spacing w:after="0" w:line="360" w:lineRule="auto"/>
        <w:ind w:left="550"/>
        <w:jc w:val="center"/>
        <w:rPr>
          <w:rFonts w:ascii="Times New Roman" w:hAnsi="Times New Roman"/>
          <w:sz w:val="28"/>
          <w:szCs w:val="28"/>
        </w:rPr>
      </w:pPr>
    </w:p>
    <w:p w:rsidR="003E3F6B" w:rsidRDefault="003E3F6B" w:rsidP="003862E7">
      <w:pPr>
        <w:pStyle w:val="a3"/>
        <w:tabs>
          <w:tab w:val="left" w:pos="2420"/>
        </w:tabs>
        <w:spacing w:after="0" w:line="360" w:lineRule="auto"/>
        <w:ind w:left="550"/>
        <w:jc w:val="center"/>
        <w:rPr>
          <w:rFonts w:ascii="Times New Roman" w:hAnsi="Times New Roman"/>
          <w:sz w:val="28"/>
          <w:szCs w:val="28"/>
        </w:rPr>
      </w:pPr>
    </w:p>
    <w:p w:rsidR="00810A85" w:rsidRDefault="00810A85" w:rsidP="003862E7">
      <w:pPr>
        <w:pStyle w:val="a3"/>
        <w:tabs>
          <w:tab w:val="left" w:pos="2420"/>
        </w:tabs>
        <w:spacing w:after="0" w:line="360" w:lineRule="auto"/>
        <w:ind w:left="550"/>
        <w:jc w:val="center"/>
        <w:rPr>
          <w:rFonts w:ascii="Times New Roman" w:hAnsi="Times New Roman"/>
          <w:sz w:val="28"/>
          <w:szCs w:val="28"/>
        </w:rPr>
      </w:pPr>
    </w:p>
    <w:p w:rsidR="003862E7" w:rsidRDefault="003862E7" w:rsidP="003862E7">
      <w:pPr>
        <w:pStyle w:val="a3"/>
        <w:tabs>
          <w:tab w:val="left" w:pos="2420"/>
        </w:tabs>
        <w:spacing w:after="0" w:line="360" w:lineRule="auto"/>
        <w:ind w:left="550"/>
        <w:jc w:val="center"/>
        <w:rPr>
          <w:rFonts w:ascii="Times New Roman" w:hAnsi="Times New Roman"/>
          <w:sz w:val="28"/>
          <w:szCs w:val="28"/>
        </w:rPr>
      </w:pPr>
    </w:p>
    <w:p w:rsidR="00821ABB" w:rsidRPr="003862E7" w:rsidRDefault="003862E7" w:rsidP="003862E7">
      <w:pPr>
        <w:pStyle w:val="a3"/>
        <w:tabs>
          <w:tab w:val="left" w:pos="2420"/>
        </w:tabs>
        <w:spacing w:after="0" w:line="360" w:lineRule="auto"/>
        <w:ind w:left="550"/>
        <w:jc w:val="center"/>
        <w:rPr>
          <w:rFonts w:ascii="Times New Roman" w:hAnsi="Times New Roman"/>
          <w:sz w:val="28"/>
          <w:szCs w:val="28"/>
        </w:rPr>
      </w:pPr>
      <w:r>
        <w:rPr>
          <w:rFonts w:ascii="Times New Roman" w:hAnsi="Times New Roman"/>
          <w:sz w:val="28"/>
          <w:szCs w:val="28"/>
        </w:rPr>
        <w:lastRenderedPageBreak/>
        <w:t xml:space="preserve">1. </w:t>
      </w:r>
      <w:r w:rsidR="00821ABB" w:rsidRPr="003862E7">
        <w:rPr>
          <w:rFonts w:ascii="Times New Roman" w:hAnsi="Times New Roman"/>
          <w:sz w:val="28"/>
          <w:szCs w:val="28"/>
        </w:rPr>
        <w:t>Общие положения</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b/>
          <w:sz w:val="28"/>
          <w:szCs w:val="28"/>
        </w:rPr>
      </w:pPr>
      <w:r w:rsidRPr="00D43B69">
        <w:rPr>
          <w:rFonts w:ascii="Times New Roman" w:hAnsi="Times New Roman"/>
          <w:b/>
          <w:bCs/>
          <w:sz w:val="28"/>
          <w:szCs w:val="28"/>
        </w:rPr>
        <w:t xml:space="preserve">Цель и задачи дисциплины </w:t>
      </w:r>
      <w:r w:rsidRPr="00D43B69">
        <w:rPr>
          <w:rFonts w:ascii="Times New Roman" w:hAnsi="Times New Roman"/>
          <w:b/>
          <w:sz w:val="28"/>
          <w:szCs w:val="28"/>
        </w:rPr>
        <w:t>«Клиническая фармакология»</w:t>
      </w:r>
      <w:r w:rsidRPr="00D43B69">
        <w:rPr>
          <w:rFonts w:ascii="Times New Roman" w:hAnsi="Times New Roman"/>
          <w:b/>
          <w:bCs/>
          <w:color w:val="000000"/>
          <w:sz w:val="28"/>
          <w:szCs w:val="28"/>
          <w:shd w:val="clear" w:color="auto" w:fill="FFFFFF"/>
        </w:rPr>
        <w:t xml:space="preserve"> </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Целью освоения дисциплины «Клиническая фармакология» является подготовка квалифицированного врач</w:t>
      </w:r>
      <w:proofErr w:type="gramStart"/>
      <w:r w:rsidRPr="00D43B69">
        <w:rPr>
          <w:rFonts w:ascii="Times New Roman" w:hAnsi="Times New Roman"/>
          <w:sz w:val="28"/>
          <w:szCs w:val="28"/>
        </w:rPr>
        <w:t>а-</w:t>
      </w:r>
      <w:proofErr w:type="gramEnd"/>
      <w:r w:rsidRPr="00D43B69">
        <w:rPr>
          <w:rFonts w:ascii="Times New Roman" w:hAnsi="Times New Roman"/>
          <w:sz w:val="28"/>
          <w:szCs w:val="28"/>
        </w:rPr>
        <w:t xml:space="preserve"> ревматолога, обладающего системой универсальных и профессиональных компетенций, в соответствии с ФГОС ВО, способного и готового для самостоятельной профессиональной деятельности в учреждениях практического здравоохранения.</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b/>
          <w:sz w:val="28"/>
          <w:szCs w:val="28"/>
        </w:rPr>
      </w:pPr>
      <w:r w:rsidRPr="00D43B69">
        <w:rPr>
          <w:rFonts w:ascii="Times New Roman" w:hAnsi="Times New Roman"/>
          <w:b/>
          <w:sz w:val="28"/>
          <w:szCs w:val="28"/>
        </w:rPr>
        <w:t>Задачами освоения дисциплины «Клиническая фармакология» являются:</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1. Владение  знаниями  по  общим  вопросам  оказания  лечебно-профилактической помощи и обеспечения лекарственными препаратами различных групп населения, в соответствии с нозологическими формами,  на  основе  знаний клинических рекомендаций и стандартов ведения больных, принципов «медицины, основанной на доказательствах»;</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2. Сформировать знания и умения по рациональному  выбору  комплексной  медикаментозной  терапии пациентов ревматологического профиля;</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3. Знание   основных   требований,   регламентирующих   применение лекарственных  препаратов в практике врача </w:t>
      </w:r>
      <w:proofErr w:type="gramStart"/>
      <w:r w:rsidRPr="00D43B69">
        <w:rPr>
          <w:rFonts w:ascii="Times New Roman" w:hAnsi="Times New Roman"/>
          <w:sz w:val="28"/>
          <w:szCs w:val="28"/>
        </w:rPr>
        <w:t>–р</w:t>
      </w:r>
      <w:proofErr w:type="gramEnd"/>
      <w:r w:rsidRPr="00D43B69">
        <w:rPr>
          <w:rFonts w:ascii="Times New Roman" w:hAnsi="Times New Roman"/>
          <w:sz w:val="28"/>
          <w:szCs w:val="28"/>
        </w:rPr>
        <w:t>евматолога,  условий  их получения,  отпуск  населению  в  аптеках  и  аптечных  киосках  и обеспечение ими стационаров, поликлиник и других медучреждений;</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4.Сформировать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rsidR="00821ABB" w:rsidRPr="00D43B69" w:rsidRDefault="00821ABB" w:rsidP="00D43B69">
      <w:pPr>
        <w:numPr>
          <w:ilvl w:val="0"/>
          <w:numId w:val="36"/>
        </w:numPr>
        <w:tabs>
          <w:tab w:val="left" w:pos="0"/>
          <w:tab w:val="left" w:pos="993"/>
          <w:tab w:val="left" w:pos="2420"/>
        </w:tabs>
        <w:autoSpaceDE w:val="0"/>
        <w:autoSpaceDN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профилактическая деятельность:</w:t>
      </w:r>
    </w:p>
    <w:p w:rsidR="00821ABB" w:rsidRPr="00D43B69" w:rsidRDefault="00821ABB" w:rsidP="00D43B69">
      <w:pPr>
        <w:tabs>
          <w:tab w:val="left" w:pos="0"/>
          <w:tab w:val="left" w:pos="993"/>
          <w:tab w:val="left" w:pos="2420"/>
        </w:tabs>
        <w:autoSpaceDE w:val="0"/>
        <w:autoSpaceDN w:val="0"/>
        <w:spacing w:after="0" w:line="360" w:lineRule="auto"/>
        <w:ind w:firstLine="550"/>
        <w:jc w:val="both"/>
        <w:rPr>
          <w:rFonts w:ascii="Times New Roman" w:hAnsi="Times New Roman"/>
          <w:sz w:val="28"/>
          <w:szCs w:val="28"/>
        </w:rPr>
      </w:pPr>
      <w:r w:rsidRPr="00D43B69">
        <w:rPr>
          <w:rFonts w:ascii="Times New Roman" w:hAnsi="Times New Roman"/>
          <w:sz w:val="28"/>
          <w:szCs w:val="28"/>
        </w:rPr>
        <w:t>предупреждение возникновения заболеваний среди населения путем проведения профилактических и противоэпидемических мероприятий;</w:t>
      </w:r>
    </w:p>
    <w:p w:rsidR="00821ABB" w:rsidRPr="00D43B69" w:rsidRDefault="00821ABB" w:rsidP="00D43B69">
      <w:pPr>
        <w:numPr>
          <w:ilvl w:val="0"/>
          <w:numId w:val="36"/>
        </w:numPr>
        <w:tabs>
          <w:tab w:val="left" w:pos="0"/>
          <w:tab w:val="left" w:pos="993"/>
          <w:tab w:val="left" w:pos="2420"/>
        </w:tabs>
        <w:autoSpaceDE w:val="0"/>
        <w:autoSpaceDN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лечебная деятельность:</w:t>
      </w:r>
    </w:p>
    <w:p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оказание специализированной медицинской помощи;</w:t>
      </w:r>
    </w:p>
    <w:p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lastRenderedPageBreak/>
        <w:t>участие в оказании скорой медицинской помощи при состояниях, требующих срочного медицинского вмешательства;</w:t>
      </w:r>
    </w:p>
    <w:p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оказание медицинской помощи при чрезвычайных ситуациях, в том числе участие в медицинской эвакуации;</w:t>
      </w:r>
    </w:p>
    <w:p w:rsidR="00821ABB" w:rsidRPr="00D43B69" w:rsidRDefault="00821ABB" w:rsidP="00D43B69">
      <w:pPr>
        <w:numPr>
          <w:ilvl w:val="0"/>
          <w:numId w:val="36"/>
        </w:numPr>
        <w:tabs>
          <w:tab w:val="left" w:pos="2420"/>
        </w:tabs>
        <w:autoSpaceDE w:val="0"/>
        <w:autoSpaceDN w:val="0"/>
        <w:adjustRightInd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 xml:space="preserve">     реабилитационная деятельность:</w:t>
      </w:r>
    </w:p>
    <w:p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проведение медицинской реабилитации.</w:t>
      </w:r>
    </w:p>
    <w:p w:rsidR="00821ABB" w:rsidRPr="00D43B69" w:rsidRDefault="00821ABB" w:rsidP="00D43B69">
      <w:pPr>
        <w:widowControl w:val="0"/>
        <w:numPr>
          <w:ilvl w:val="0"/>
          <w:numId w:val="35"/>
        </w:numPr>
        <w:shd w:val="clear" w:color="auto" w:fill="FFFFFF"/>
        <w:tabs>
          <w:tab w:val="left" w:pos="539"/>
          <w:tab w:val="left" w:pos="567"/>
          <w:tab w:val="left" w:pos="2420"/>
        </w:tabs>
        <w:spacing w:after="0" w:line="360" w:lineRule="auto"/>
        <w:ind w:left="0" w:firstLine="550"/>
        <w:jc w:val="both"/>
        <w:rPr>
          <w:rFonts w:ascii="Times New Roman" w:hAnsi="Times New Roman"/>
          <w:b/>
          <w:bCs/>
          <w:sz w:val="28"/>
          <w:szCs w:val="28"/>
        </w:rPr>
      </w:pPr>
      <w:r w:rsidRPr="00D43B69">
        <w:rPr>
          <w:rFonts w:ascii="Times New Roman" w:hAnsi="Times New Roman"/>
          <w:b/>
          <w:bCs/>
          <w:sz w:val="28"/>
          <w:szCs w:val="28"/>
        </w:rPr>
        <w:t>Результаты обучения</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sz w:val="28"/>
          <w:szCs w:val="28"/>
        </w:rPr>
      </w:pPr>
      <w:r w:rsidRPr="00D43B69">
        <w:rPr>
          <w:rFonts w:ascii="Times New Roman" w:hAnsi="Times New Roman"/>
          <w:bCs/>
          <w:sz w:val="28"/>
          <w:szCs w:val="28"/>
        </w:rPr>
        <w:t xml:space="preserve">В результате освоения дисциплины </w:t>
      </w:r>
      <w:r w:rsidRPr="00D43B69">
        <w:rPr>
          <w:rFonts w:ascii="Times New Roman" w:hAnsi="Times New Roman"/>
          <w:b/>
          <w:sz w:val="28"/>
          <w:szCs w:val="28"/>
        </w:rPr>
        <w:t xml:space="preserve">«Клиническая фармакология» </w:t>
      </w:r>
      <w:r w:rsidRPr="00D43B69">
        <w:rPr>
          <w:rFonts w:ascii="Times New Roman" w:hAnsi="Times New Roman"/>
          <w:bCs/>
          <w:sz w:val="28"/>
          <w:szCs w:val="28"/>
        </w:rPr>
        <w:t xml:space="preserve">обучающийся должен сформировать следующие </w:t>
      </w:r>
      <w:r w:rsidRPr="00D43B69">
        <w:rPr>
          <w:rFonts w:ascii="Times New Roman" w:hAnsi="Times New Roman"/>
          <w:b/>
          <w:bCs/>
          <w:sz w:val="28"/>
          <w:szCs w:val="28"/>
        </w:rPr>
        <w:t xml:space="preserve">универсальные компетенции (УК) </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готовностью к абстрактному мышлению, анализу, синтезу (УК-1)</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bCs/>
          <w:sz w:val="28"/>
          <w:szCs w:val="28"/>
        </w:rPr>
      </w:pPr>
      <w:r w:rsidRPr="00D43B69">
        <w:rPr>
          <w:rFonts w:ascii="Times New Roman" w:hAnsi="Times New Roman"/>
          <w:b/>
          <w:sz w:val="28"/>
          <w:szCs w:val="28"/>
        </w:rPr>
        <w:t>и профессиональные компетенции (ПК):</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В лечебной деятельности:</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готовностью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b/>
          <w:sz w:val="28"/>
          <w:szCs w:val="28"/>
        </w:rPr>
        <w:t xml:space="preserve">− </w:t>
      </w:r>
      <w:r w:rsidRPr="00D43B69">
        <w:rPr>
          <w:rFonts w:ascii="Times New Roman" w:hAnsi="Times New Roman"/>
          <w:sz w:val="28"/>
          <w:szCs w:val="28"/>
        </w:rPr>
        <w:t>готовность к определению тактики ведения, ведению и лечению пациентов, нуждающихся в ревматологической помощи (ПК-7);</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В реабилитационной деятельности:</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готовность к применению природных лечебных факторов, лекарственной, </w:t>
      </w:r>
      <w:proofErr w:type="spellStart"/>
      <w:r w:rsidRPr="00D43B69">
        <w:rPr>
          <w:rFonts w:ascii="Times New Roman" w:hAnsi="Times New Roman"/>
          <w:sz w:val="28"/>
          <w:szCs w:val="28"/>
        </w:rPr>
        <w:t>немедикаментозной</w:t>
      </w:r>
      <w:proofErr w:type="spellEnd"/>
      <w:r w:rsidRPr="00D43B69">
        <w:rPr>
          <w:rFonts w:ascii="Times New Roman" w:hAnsi="Times New Roman"/>
          <w:sz w:val="28"/>
          <w:szCs w:val="28"/>
        </w:rPr>
        <w:t xml:space="preserve"> терапии и других методов у пациентов с ревматологической патологией, нуждающихся в медицинской реабилитации и санаторно-курортном лечении (ПК-9).</w:t>
      </w:r>
    </w:p>
    <w:p w:rsidR="00821ABB" w:rsidRPr="00D43B69" w:rsidRDefault="00821ABB" w:rsidP="00D43B69">
      <w:pPr>
        <w:widowControl w:val="0"/>
        <w:shd w:val="clear" w:color="auto" w:fill="FFFFFF"/>
        <w:tabs>
          <w:tab w:val="left" w:pos="539"/>
          <w:tab w:val="left" w:pos="567"/>
          <w:tab w:val="left" w:pos="2420"/>
        </w:tabs>
        <w:spacing w:after="0" w:line="360" w:lineRule="auto"/>
        <w:ind w:firstLine="550"/>
        <w:jc w:val="both"/>
        <w:rPr>
          <w:rFonts w:ascii="Times New Roman" w:hAnsi="Times New Roman"/>
          <w:sz w:val="28"/>
          <w:szCs w:val="28"/>
          <w:u w:val="single"/>
        </w:rPr>
      </w:pPr>
      <w:r w:rsidRPr="00D43B69">
        <w:rPr>
          <w:rFonts w:ascii="Times New Roman" w:hAnsi="Times New Roman"/>
          <w:b/>
          <w:bCs/>
          <w:sz w:val="28"/>
          <w:szCs w:val="28"/>
        </w:rPr>
        <w:t>Формирование вышеперечисленных профессиональных компетенций врача-специалиста ревматолога предполагает овладение ординатором системой следующих знаний, умений и владений:</w:t>
      </w:r>
    </w:p>
    <w:p w:rsidR="00821ABB" w:rsidRPr="00D43B69" w:rsidRDefault="00821ABB" w:rsidP="00D43B69">
      <w:pPr>
        <w:widowControl w:val="0"/>
        <w:shd w:val="clear" w:color="auto" w:fill="FFFFFF"/>
        <w:tabs>
          <w:tab w:val="left" w:pos="540"/>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Знания:</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основы законодательства РФ в сфере обращения лекарственных средств, основные нормативно-технические документы: </w:t>
      </w:r>
      <w:proofErr w:type="gramStart"/>
      <w:r w:rsidRPr="00D43B69">
        <w:rPr>
          <w:rFonts w:ascii="Times New Roman" w:hAnsi="Times New Roman"/>
          <w:sz w:val="28"/>
          <w:szCs w:val="28"/>
        </w:rPr>
        <w:t xml:space="preserve">Федеральный закон «Об обращении лекарственных средств», Перечень Жизненно </w:t>
      </w:r>
      <w:r w:rsidRPr="00D43B69">
        <w:rPr>
          <w:rFonts w:ascii="Times New Roman" w:hAnsi="Times New Roman"/>
          <w:sz w:val="28"/>
          <w:szCs w:val="28"/>
        </w:rPr>
        <w:lastRenderedPageBreak/>
        <w:t>необходимых и важнейших лекарственных средств (ЖНВЛС),  Приказ  Минздрава РФ No388 от 01.11.2001 «О государственном стандарте качества лекарственных средств», отраслевой стандарт «Государственный информационный стандарт лекарственных средств», основы антидопингового законодательства,  основные  положения  Приоритетного  национального проекта «Здоровье» и программы дополнительного лекарственного обеспечения; Приказы Минздрава РФ о лекарственных препаратах (УК -1,ПК-2, ПК -7, ПК-9);</w:t>
      </w:r>
      <w:proofErr w:type="gramEnd"/>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клинико-фармакологическую  характеристику  основных  групп  лекарственных  препаратов,  входящих  в  учебную  программу  модуля,  и  рациональный выбор лекарственных сре</w:t>
      </w:r>
      <w:proofErr w:type="gramStart"/>
      <w:r w:rsidRPr="00D43B69">
        <w:rPr>
          <w:rFonts w:ascii="Times New Roman" w:hAnsi="Times New Roman"/>
          <w:sz w:val="28"/>
          <w:szCs w:val="28"/>
        </w:rPr>
        <w:t>дств дл</w:t>
      </w:r>
      <w:proofErr w:type="gramEnd"/>
      <w:r w:rsidRPr="00D43B69">
        <w:rPr>
          <w:rFonts w:ascii="Times New Roman" w:hAnsi="Times New Roman"/>
          <w:sz w:val="28"/>
          <w:szCs w:val="28"/>
        </w:rPr>
        <w:t>я лечения основных патологических синдромов заболеваний и неотложных состояний у пациентов (УК-1,ПК-7,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особенности дозирования лекарственных средств с учётом хронобиологии и </w:t>
      </w:r>
      <w:proofErr w:type="spellStart"/>
      <w:r w:rsidRPr="00D43B69">
        <w:rPr>
          <w:rFonts w:ascii="Times New Roman" w:hAnsi="Times New Roman"/>
          <w:sz w:val="28"/>
          <w:szCs w:val="28"/>
        </w:rPr>
        <w:t>хронофармакологии</w:t>
      </w:r>
      <w:proofErr w:type="spellEnd"/>
      <w:r w:rsidRPr="00D43B69">
        <w:rPr>
          <w:rFonts w:ascii="Times New Roman" w:hAnsi="Times New Roman"/>
          <w:sz w:val="28"/>
          <w:szCs w:val="28"/>
        </w:rPr>
        <w:t xml:space="preserve"> профильных  заболеваний,  у  новорожденных детей, пожилых, в период беременности и лактации, в зависимости от функционального состояния организма пациента, наличия вредных привычек (курение, алкоголизм, наркомания), </w:t>
      </w:r>
      <w:proofErr w:type="spellStart"/>
      <w:r w:rsidRPr="00D43B69">
        <w:rPr>
          <w:rFonts w:ascii="Times New Roman" w:hAnsi="Times New Roman"/>
          <w:sz w:val="28"/>
          <w:szCs w:val="28"/>
        </w:rPr>
        <w:t>фен</w:t>
      </w:r>
      <w:proofErr w:type="gramStart"/>
      <w:r w:rsidRPr="00D43B69">
        <w:rPr>
          <w:rFonts w:ascii="Times New Roman" w:hAnsi="Times New Roman"/>
          <w:sz w:val="28"/>
          <w:szCs w:val="28"/>
        </w:rPr>
        <w:t>о</w:t>
      </w:r>
      <w:proofErr w:type="spellEnd"/>
      <w:r w:rsidRPr="00D43B69">
        <w:rPr>
          <w:rFonts w:ascii="Times New Roman" w:hAnsi="Times New Roman"/>
          <w:sz w:val="28"/>
          <w:szCs w:val="28"/>
        </w:rPr>
        <w:t>-</w:t>
      </w:r>
      <w:proofErr w:type="gramEnd"/>
      <w:r w:rsidRPr="00D43B69">
        <w:rPr>
          <w:rFonts w:ascii="Times New Roman" w:hAnsi="Times New Roman"/>
          <w:sz w:val="28"/>
          <w:szCs w:val="28"/>
        </w:rPr>
        <w:t xml:space="preserve"> и генотипа метаболических путей и с учётом взаимодействия лекарственных средств; взаимосвязь </w:t>
      </w:r>
      <w:proofErr w:type="spellStart"/>
      <w:r w:rsidRPr="00D43B69">
        <w:rPr>
          <w:rFonts w:ascii="Times New Roman" w:hAnsi="Times New Roman"/>
          <w:sz w:val="28"/>
          <w:szCs w:val="28"/>
        </w:rPr>
        <w:t>фармакокинетики</w:t>
      </w:r>
      <w:proofErr w:type="spellEnd"/>
      <w:r w:rsidRPr="00D43B69">
        <w:rPr>
          <w:rFonts w:ascii="Times New Roman" w:hAnsi="Times New Roman"/>
          <w:sz w:val="28"/>
          <w:szCs w:val="28"/>
        </w:rPr>
        <w:t xml:space="preserve">, </w:t>
      </w:r>
      <w:proofErr w:type="spellStart"/>
      <w:r w:rsidRPr="00D43B69">
        <w:rPr>
          <w:rFonts w:ascii="Times New Roman" w:hAnsi="Times New Roman"/>
          <w:sz w:val="28"/>
          <w:szCs w:val="28"/>
        </w:rPr>
        <w:t>фармакодинамики</w:t>
      </w:r>
      <w:proofErr w:type="spellEnd"/>
      <w:r w:rsidRPr="00D43B69">
        <w:rPr>
          <w:rFonts w:ascii="Times New Roman" w:hAnsi="Times New Roman"/>
          <w:sz w:val="28"/>
          <w:szCs w:val="28"/>
        </w:rPr>
        <w:t>, клинической эффективности и безопасности лекарственных средств у пациентов с различной степенью поражения основных функциональных систем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методы оценки (объективизации эффекта) клинической эффективности и безопасности применения основных групп лекарственных средств, применяемых при наиболее распространенных профильных и социально значимых заболеваниях (УК-1,ПК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основные  нежелательные  лекарственные  реакции  наиболее  распространенных лекарственных средств, их выявление, классификацию и регистрацию;  способы  профилактики  и  коррекции  указанных  </w:t>
      </w:r>
      <w:r w:rsidRPr="00D43B69">
        <w:rPr>
          <w:rFonts w:ascii="Times New Roman" w:hAnsi="Times New Roman"/>
          <w:sz w:val="28"/>
          <w:szCs w:val="28"/>
        </w:rPr>
        <w:lastRenderedPageBreak/>
        <w:t>реакций;  типы взаимодействия лекарственных средств (УК-1,ПК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положения доказательной медицины; понятие о </w:t>
      </w:r>
      <w:proofErr w:type="spellStart"/>
      <w:proofErr w:type="gramStart"/>
      <w:r w:rsidRPr="00D43B69">
        <w:rPr>
          <w:rFonts w:ascii="Times New Roman" w:hAnsi="Times New Roman"/>
          <w:sz w:val="28"/>
          <w:szCs w:val="28"/>
        </w:rPr>
        <w:t>мета-анализе</w:t>
      </w:r>
      <w:proofErr w:type="spellEnd"/>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рандомизированных</w:t>
      </w:r>
      <w:proofErr w:type="spellEnd"/>
      <w:r w:rsidRPr="00D43B69">
        <w:rPr>
          <w:rFonts w:ascii="Times New Roman" w:hAnsi="Times New Roman"/>
          <w:sz w:val="28"/>
          <w:szCs w:val="28"/>
        </w:rPr>
        <w:t xml:space="preserve">  клинических  исследованиях,  качественной  клинической практике (GCP) (УК-1,ПК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фазы клинического исследования новых лекарственных средств; принципы  проведения  </w:t>
      </w:r>
      <w:proofErr w:type="spellStart"/>
      <w:r w:rsidRPr="00D43B69">
        <w:rPr>
          <w:rFonts w:ascii="Times New Roman" w:hAnsi="Times New Roman"/>
          <w:sz w:val="28"/>
          <w:szCs w:val="28"/>
        </w:rPr>
        <w:t>фармакоэкономических</w:t>
      </w:r>
      <w:proofErr w:type="spellEnd"/>
      <w:r w:rsidRPr="00D43B69">
        <w:rPr>
          <w:rFonts w:ascii="Times New Roman" w:hAnsi="Times New Roman"/>
          <w:sz w:val="28"/>
          <w:szCs w:val="28"/>
        </w:rPr>
        <w:t xml:space="preserve">  и  </w:t>
      </w:r>
      <w:proofErr w:type="spellStart"/>
      <w:r w:rsidRPr="00D43B69">
        <w:rPr>
          <w:rFonts w:ascii="Times New Roman" w:hAnsi="Times New Roman"/>
          <w:sz w:val="28"/>
          <w:szCs w:val="28"/>
        </w:rPr>
        <w:t>фармакоэпидемиологических</w:t>
      </w:r>
      <w:proofErr w:type="spellEnd"/>
      <w:r w:rsidRPr="00D43B69">
        <w:rPr>
          <w:rFonts w:ascii="Times New Roman" w:hAnsi="Times New Roman"/>
          <w:sz w:val="28"/>
          <w:szCs w:val="28"/>
        </w:rPr>
        <w:t xml:space="preserve"> исследований; методы </w:t>
      </w:r>
      <w:proofErr w:type="spellStart"/>
      <w:r w:rsidRPr="00D43B69">
        <w:rPr>
          <w:rFonts w:ascii="Times New Roman" w:hAnsi="Times New Roman"/>
          <w:sz w:val="28"/>
          <w:szCs w:val="28"/>
        </w:rPr>
        <w:t>фармакоэкономического</w:t>
      </w:r>
      <w:proofErr w:type="spellEnd"/>
      <w:r w:rsidRPr="00D43B69">
        <w:rPr>
          <w:rFonts w:ascii="Times New Roman" w:hAnsi="Times New Roman"/>
          <w:sz w:val="28"/>
          <w:szCs w:val="28"/>
        </w:rPr>
        <w:t xml:space="preserve"> анализа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клинические рекомендации по диагностике и лечению профильных заболеваний (УК-1, ПК -7, ПК-9);</w:t>
      </w:r>
    </w:p>
    <w:p w:rsidR="00821ABB" w:rsidRPr="00D43B69" w:rsidRDefault="00821ABB" w:rsidP="00D43B69">
      <w:pPr>
        <w:widowControl w:val="0"/>
        <w:shd w:val="clear" w:color="auto" w:fill="FFFFFF"/>
        <w:tabs>
          <w:tab w:val="left" w:pos="540"/>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Умения:</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соблюдать правила врачебной этики и деонтологии; решать комплекс задач, связанных с взаимоотношениями врача и пациента (УК-1, ПК-2,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собирать фармакологический и </w:t>
      </w:r>
      <w:proofErr w:type="spellStart"/>
      <w:r w:rsidRPr="00D43B69">
        <w:rPr>
          <w:rFonts w:ascii="Times New Roman" w:hAnsi="Times New Roman"/>
          <w:sz w:val="28"/>
          <w:szCs w:val="28"/>
        </w:rPr>
        <w:t>аллергологический</w:t>
      </w:r>
      <w:proofErr w:type="spellEnd"/>
      <w:r w:rsidRPr="00D43B69">
        <w:rPr>
          <w:rFonts w:ascii="Times New Roman" w:hAnsi="Times New Roman"/>
          <w:sz w:val="28"/>
          <w:szCs w:val="28"/>
        </w:rPr>
        <w:t xml:space="preserve"> анамнез (ПК-2,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proofErr w:type="gramStart"/>
      <w:r w:rsidRPr="00D43B69">
        <w:rPr>
          <w:rFonts w:ascii="Times New Roman" w:hAnsi="Times New Roman"/>
          <w:sz w:val="28"/>
          <w:szCs w:val="28"/>
        </w:rPr>
        <w:t>– проводить поиск по вопросам клинической фармакологии, используя источники клинико-фармакологической информации – инструкции по медицинскому  применению  лекарственных  средств,  типовые  клинико-фармакологические  статьи  Государственного  реестра  лекарственных средств, стандарты диагностики и лечения наиболее распространённых заболеваний,  клинические  рекомендации,  Федеральное  руководство  по использованию лекарственных средств (формулярная система), Перечень ЖНВЛС, справочники, электронные базы данных, Интернет-ресурсы (УК-1, ПК -7, ПК-9);</w:t>
      </w:r>
      <w:proofErr w:type="gramEnd"/>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proofErr w:type="gramStart"/>
      <w:r w:rsidRPr="00D43B69">
        <w:rPr>
          <w:rFonts w:ascii="Times New Roman" w:hAnsi="Times New Roman"/>
          <w:sz w:val="28"/>
          <w:szCs w:val="28"/>
        </w:rPr>
        <w:t xml:space="preserve">– выбирать эффективные, безопасные лекарственные средства в соответствии с клиническим диагнозом на основе стандартов фармакотерапии, перечня  ЖНВЛС,  формулярной  системы  с  учётом  их  </w:t>
      </w:r>
      <w:proofErr w:type="spellStart"/>
      <w:r w:rsidRPr="00D43B69">
        <w:rPr>
          <w:rFonts w:ascii="Times New Roman" w:hAnsi="Times New Roman"/>
          <w:sz w:val="28"/>
          <w:szCs w:val="28"/>
        </w:rPr>
        <w:t>фармакокинетики</w:t>
      </w:r>
      <w:proofErr w:type="spellEnd"/>
      <w:r w:rsidRPr="00D43B69">
        <w:rPr>
          <w:rFonts w:ascii="Times New Roman" w:hAnsi="Times New Roman"/>
          <w:sz w:val="28"/>
          <w:szCs w:val="28"/>
        </w:rPr>
        <w:t xml:space="preserve">, </w:t>
      </w:r>
      <w:proofErr w:type="spellStart"/>
      <w:r w:rsidRPr="00D43B69">
        <w:rPr>
          <w:rFonts w:ascii="Times New Roman" w:hAnsi="Times New Roman"/>
          <w:sz w:val="28"/>
          <w:szCs w:val="28"/>
        </w:rPr>
        <w:t>фармакодинамики</w:t>
      </w:r>
      <w:proofErr w:type="spellEnd"/>
      <w:r w:rsidRPr="00D43B69">
        <w:rPr>
          <w:rFonts w:ascii="Times New Roman" w:hAnsi="Times New Roman"/>
          <w:sz w:val="28"/>
          <w:szCs w:val="28"/>
        </w:rPr>
        <w:t xml:space="preserve">, нежелательных лекарственных </w:t>
      </w:r>
      <w:r w:rsidRPr="00D43B69">
        <w:rPr>
          <w:rFonts w:ascii="Times New Roman" w:hAnsi="Times New Roman"/>
          <w:sz w:val="28"/>
          <w:szCs w:val="28"/>
        </w:rPr>
        <w:lastRenderedPageBreak/>
        <w:t xml:space="preserve">реакций, взаимодействия  с  другими  лекарственными  средствами,  индивидуальной  чувствительности (по данным острого фармакологического теста, </w:t>
      </w:r>
      <w:proofErr w:type="spellStart"/>
      <w:r w:rsidRPr="00D43B69">
        <w:rPr>
          <w:rFonts w:ascii="Times New Roman" w:hAnsi="Times New Roman"/>
          <w:sz w:val="28"/>
          <w:szCs w:val="28"/>
        </w:rPr>
        <w:t>фармакогенетических</w:t>
      </w:r>
      <w:proofErr w:type="spellEnd"/>
      <w:r w:rsidRPr="00D43B69">
        <w:rPr>
          <w:rFonts w:ascii="Times New Roman" w:hAnsi="Times New Roman"/>
          <w:sz w:val="28"/>
          <w:szCs w:val="28"/>
        </w:rPr>
        <w:t xml:space="preserve">  исследований),  функционального  состояния  организма  (беременность, лактация, детский, пожилой и старческий возраст), опираясь на результаты </w:t>
      </w:r>
      <w:proofErr w:type="spellStart"/>
      <w:r w:rsidRPr="00D43B69">
        <w:rPr>
          <w:rFonts w:ascii="Times New Roman" w:hAnsi="Times New Roman"/>
          <w:sz w:val="28"/>
          <w:szCs w:val="28"/>
        </w:rPr>
        <w:t>рандомизированных</w:t>
      </w:r>
      <w:proofErr w:type="spellEnd"/>
      <w:r w:rsidRPr="00D43B69">
        <w:rPr>
          <w:rFonts w:ascii="Times New Roman" w:hAnsi="Times New Roman"/>
          <w:sz w:val="28"/>
          <w:szCs w:val="28"/>
        </w:rPr>
        <w:t xml:space="preserve"> контролируемых </w:t>
      </w:r>
      <w:proofErr w:type="spellStart"/>
      <w:r w:rsidRPr="00D43B69">
        <w:rPr>
          <w:rFonts w:ascii="Times New Roman" w:hAnsi="Times New Roman"/>
          <w:sz w:val="28"/>
          <w:szCs w:val="28"/>
        </w:rPr>
        <w:t>фармакоэкономических</w:t>
      </w:r>
      <w:proofErr w:type="spellEnd"/>
      <w:r w:rsidRPr="00D43B69">
        <w:rPr>
          <w:rFonts w:ascii="Times New Roman" w:hAnsi="Times New Roman"/>
          <w:sz w:val="28"/>
          <w:szCs w:val="28"/>
        </w:rPr>
        <w:t xml:space="preserve"> и </w:t>
      </w:r>
      <w:proofErr w:type="spellStart"/>
      <w:r w:rsidRPr="00D43B69">
        <w:rPr>
          <w:rFonts w:ascii="Times New Roman" w:hAnsi="Times New Roman"/>
          <w:sz w:val="28"/>
          <w:szCs w:val="28"/>
        </w:rPr>
        <w:t>фармакоэпидемиологических</w:t>
      </w:r>
      <w:proofErr w:type="spellEnd"/>
      <w:r w:rsidRPr="00D43B69">
        <w:rPr>
          <w:rFonts w:ascii="Times New Roman" w:hAnsi="Times New Roman"/>
          <w:sz w:val="28"/>
          <w:szCs w:val="28"/>
        </w:rPr>
        <w:t xml:space="preserve"> исследований (УК-1</w:t>
      </w:r>
      <w:proofErr w:type="gramEnd"/>
      <w:r w:rsidRPr="00D43B69">
        <w:rPr>
          <w:rFonts w:ascii="Times New Roman" w:hAnsi="Times New Roman"/>
          <w:sz w:val="28"/>
          <w:szCs w:val="28"/>
        </w:rPr>
        <w:t xml:space="preserve">, </w:t>
      </w:r>
      <w:proofErr w:type="gramStart"/>
      <w:r w:rsidRPr="00D43B69">
        <w:rPr>
          <w:rFonts w:ascii="Times New Roman" w:hAnsi="Times New Roman"/>
          <w:sz w:val="28"/>
          <w:szCs w:val="28"/>
        </w:rPr>
        <w:t>ПК -7, ПК-9);</w:t>
      </w:r>
      <w:proofErr w:type="gramEnd"/>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рассчитывать дозы лекарственных средств для пациентов с хронической почечной недостаточностью, нарушениями  функции  печени, детей, пожилого и старческого возраста </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выбирать лекарственную форму препарата, дозу, путь, кратность и длительность  введения,  определять оптимальный  режим  дозирования  для конкретного больного </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выявлять, регистрировать нежелательные лекарственные реакции при назначении наиболее распространенных лекарственных сред; заполнять документы по уведомлению о развитии нежелательных лекарственных реакций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проводить мероприятия по повышению приверженности пациента медикаментозному лечению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проводить диагностику и лечение передозировки лекарственными средствами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оценивать результаты клинических исследований лекарственных средств, опубликованных в медицинских журналах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определять показания для консультации врача - клинического фармаколога лечебно-профилактического учреждения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u w:val="single"/>
        </w:rPr>
      </w:pPr>
      <w:r w:rsidRPr="00D43B69">
        <w:rPr>
          <w:rFonts w:ascii="Times New Roman" w:hAnsi="Times New Roman"/>
          <w:b/>
          <w:bCs/>
          <w:sz w:val="28"/>
          <w:szCs w:val="28"/>
          <w:u w:val="single"/>
        </w:rPr>
        <w:t xml:space="preserve">Владения: </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навыком  выбора  группы лекарственного  средства используя  стандарты диагностики и лечения профильных заболеваний, клинические рекомендации и учитывая тяжесть состояния пациента и характер течения </w:t>
      </w:r>
      <w:r w:rsidRPr="00D43B69">
        <w:rPr>
          <w:rFonts w:ascii="Times New Roman" w:hAnsi="Times New Roman"/>
          <w:sz w:val="28"/>
          <w:szCs w:val="28"/>
        </w:rPr>
        <w:lastRenderedPageBreak/>
        <w:t>заболевания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proofErr w:type="gramStart"/>
      <w:r w:rsidRPr="00D43B69">
        <w:rPr>
          <w:rFonts w:ascii="Times New Roman" w:hAnsi="Times New Roman"/>
          <w:sz w:val="28"/>
          <w:szCs w:val="28"/>
        </w:rPr>
        <w:t>– навыком выбора конкретного лекарственного средства на основе инструкции по медицинскому применению лекарственных средств, типовой клинико-фармакологической  статьи  Государственного  реестра  лекарственных средств, Перечня ЖНВЛС, клинических рекомендаций по диагностике и лечению профильных заболеваний, Федерального руководства по использованию лекарственных средств (формулярной системы) с учётом индивидуальных особенностей пациента, известных нежелательных лекарственных реакций, возможного взаимодействия при сопутствующем назначении других лекарственных средств (УК-1, ПК -7, ПК-9);</w:t>
      </w:r>
      <w:proofErr w:type="gramEnd"/>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навыком выбора лекарственной формы, дозы и пути введения препаратов,  схемы дозирования (кратность, зависимость от приёма пищи и других лекарственных средств) препаратов как при </w:t>
      </w:r>
      <w:proofErr w:type="spellStart"/>
      <w:r w:rsidRPr="00D43B69">
        <w:rPr>
          <w:rFonts w:ascii="Times New Roman" w:hAnsi="Times New Roman"/>
          <w:sz w:val="28"/>
          <w:szCs w:val="28"/>
        </w:rPr>
        <w:t>монотерапии</w:t>
      </w:r>
      <w:proofErr w:type="spellEnd"/>
      <w:r w:rsidRPr="00D43B69">
        <w:rPr>
          <w:rFonts w:ascii="Times New Roman" w:hAnsi="Times New Roman"/>
          <w:sz w:val="28"/>
          <w:szCs w:val="28"/>
        </w:rPr>
        <w:t>, так и при проведении комбинированного назначения лекарственных средств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навыком соблюдения правил врачебной этики и деонтологии (УК-1, ПК-2, ПК -7, ПК-9)</w:t>
      </w:r>
    </w:p>
    <w:p w:rsidR="00821ABB" w:rsidRPr="00F31968"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bCs/>
          <w:color w:val="000000"/>
          <w:sz w:val="24"/>
          <w:szCs w:val="24"/>
        </w:rPr>
        <w:sectPr w:rsidR="00821ABB" w:rsidRPr="00F31968" w:rsidSect="00D43B69">
          <w:headerReference w:type="even" r:id="rId7"/>
          <w:footerReference w:type="default" r:id="rId8"/>
          <w:footerReference w:type="first" r:id="rId9"/>
          <w:pgSz w:w="11906" w:h="16838"/>
          <w:pgMar w:top="1134" w:right="1276" w:bottom="1134" w:left="1559" w:header="709" w:footer="0" w:gutter="0"/>
          <w:cols w:space="708"/>
          <w:titlePg/>
          <w:docGrid w:linePitch="360"/>
        </w:sectPr>
      </w:pPr>
      <w:r w:rsidRPr="00D43B69">
        <w:rPr>
          <w:rFonts w:ascii="Times New Roman" w:hAnsi="Times New Roman"/>
          <w:sz w:val="28"/>
          <w:szCs w:val="28"/>
        </w:rPr>
        <w:t>.</w:t>
      </w:r>
    </w:p>
    <w:p w:rsidR="00821ABB" w:rsidRPr="00F31968" w:rsidRDefault="00821ABB" w:rsidP="00F44EC2">
      <w:pPr>
        <w:widowControl w:val="0"/>
        <w:shd w:val="clear" w:color="auto" w:fill="FFFFFF"/>
        <w:tabs>
          <w:tab w:val="left" w:pos="539"/>
          <w:tab w:val="left" w:pos="567"/>
        </w:tabs>
        <w:spacing w:after="0" w:line="240" w:lineRule="auto"/>
        <w:jc w:val="both"/>
        <w:rPr>
          <w:rFonts w:ascii="Times New Roman" w:hAnsi="Times New Roman"/>
          <w:b/>
          <w:bCs/>
          <w:color w:val="000000"/>
          <w:sz w:val="24"/>
          <w:szCs w:val="24"/>
        </w:rPr>
      </w:pPr>
      <w:r w:rsidRPr="00F31968">
        <w:rPr>
          <w:rFonts w:ascii="Times New Roman" w:hAnsi="Times New Roman"/>
          <w:b/>
          <w:bCs/>
          <w:color w:val="000000"/>
          <w:sz w:val="24"/>
          <w:szCs w:val="24"/>
        </w:rPr>
        <w:lastRenderedPageBreak/>
        <w:t>Содержание и структура компетенций</w:t>
      </w:r>
    </w:p>
    <w:tbl>
      <w:tblPr>
        <w:tblpPr w:leftFromText="180" w:rightFromText="180" w:vertAnchor="page" w:horzAnchor="page" w:tblpX="960" w:tblpY="2292"/>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8"/>
        <w:gridCol w:w="1967"/>
        <w:gridCol w:w="2349"/>
        <w:gridCol w:w="2191"/>
        <w:gridCol w:w="1840"/>
      </w:tblGrid>
      <w:tr w:rsidR="00821ABB" w:rsidRPr="002C597F" w:rsidTr="00D43B69">
        <w:trPr>
          <w:trHeight w:val="825"/>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Коды компетенций</w:t>
            </w:r>
          </w:p>
        </w:tc>
        <w:tc>
          <w:tcPr>
            <w:tcW w:w="1967"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Название компетенции</w:t>
            </w:r>
          </w:p>
        </w:tc>
        <w:tc>
          <w:tcPr>
            <w:tcW w:w="6380" w:type="dxa"/>
            <w:gridSpan w:val="3"/>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Содержание и структура компетенции</w:t>
            </w:r>
          </w:p>
        </w:tc>
      </w:tr>
      <w:tr w:rsidR="00821ABB" w:rsidRPr="002C597F" w:rsidTr="00D43B69">
        <w:trPr>
          <w:trHeight w:val="28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p>
        </w:tc>
        <w:tc>
          <w:tcPr>
            <w:tcW w:w="1967"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p>
        </w:tc>
        <w:tc>
          <w:tcPr>
            <w:tcW w:w="2349"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знать</w:t>
            </w:r>
          </w:p>
        </w:tc>
        <w:tc>
          <w:tcPr>
            <w:tcW w:w="2191"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уметь</w:t>
            </w:r>
          </w:p>
        </w:tc>
        <w:tc>
          <w:tcPr>
            <w:tcW w:w="1840"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владеть</w:t>
            </w:r>
          </w:p>
        </w:tc>
      </w:tr>
      <w:tr w:rsidR="00821ABB" w:rsidRPr="002C597F" w:rsidTr="00D43B69">
        <w:trPr>
          <w:trHeight w:val="28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УК-1</w:t>
            </w:r>
          </w:p>
        </w:tc>
        <w:tc>
          <w:tcPr>
            <w:tcW w:w="1967" w:type="dxa"/>
            <w:vAlign w:val="center"/>
          </w:tcPr>
          <w:p w:rsidR="00821ABB" w:rsidRPr="002C597F" w:rsidRDefault="00821ABB" w:rsidP="00D427F1">
            <w:pPr>
              <w:spacing w:after="0" w:line="240" w:lineRule="auto"/>
              <w:jc w:val="both"/>
              <w:rPr>
                <w:rFonts w:ascii="Times New Roman" w:hAnsi="Times New Roman"/>
                <w:bCs/>
                <w:color w:val="000000"/>
                <w:sz w:val="24"/>
                <w:szCs w:val="24"/>
              </w:rPr>
            </w:pPr>
            <w:r w:rsidRPr="002C597F">
              <w:rPr>
                <w:rFonts w:ascii="Times New Roman" w:hAnsi="Times New Roman"/>
                <w:bCs/>
                <w:color w:val="000000"/>
                <w:sz w:val="24"/>
                <w:szCs w:val="24"/>
              </w:rPr>
              <w:t>готовностью к абстрактному мышлению, анализу, синтезу</w:t>
            </w:r>
          </w:p>
        </w:tc>
        <w:tc>
          <w:tcPr>
            <w:tcW w:w="2349" w:type="dxa"/>
            <w:vAlign w:val="center"/>
          </w:tcPr>
          <w:p w:rsidR="00821ABB" w:rsidRPr="002C597F" w:rsidRDefault="00821ABB" w:rsidP="00D427F1">
            <w:pPr>
              <w:spacing w:after="0" w:line="240" w:lineRule="auto"/>
              <w:jc w:val="center"/>
              <w:rPr>
                <w:rFonts w:ascii="Times New Roman" w:hAnsi="Times New Roman"/>
                <w:color w:val="000000"/>
                <w:sz w:val="24"/>
                <w:szCs w:val="24"/>
              </w:rPr>
            </w:pPr>
            <w:r w:rsidRPr="002C597F">
              <w:rPr>
                <w:rFonts w:ascii="Times New Roman" w:hAnsi="Times New Roman"/>
                <w:color w:val="000000"/>
                <w:sz w:val="24"/>
                <w:szCs w:val="24"/>
              </w:rPr>
              <w:t xml:space="preserve">1 – </w:t>
            </w:r>
            <w:r w:rsidRPr="002C597F">
              <w:rPr>
                <w:color w:val="000000"/>
                <w:sz w:val="24"/>
                <w:szCs w:val="24"/>
              </w:rPr>
              <w:t xml:space="preserve"> </w:t>
            </w:r>
            <w:r w:rsidRPr="002C597F">
              <w:rPr>
                <w:rFonts w:ascii="Times New Roman" w:hAnsi="Times New Roman"/>
                <w:color w:val="000000"/>
                <w:sz w:val="24"/>
                <w:szCs w:val="24"/>
              </w:rPr>
              <w:t>Нормы культуры мышления, основы логики, нормы критического подхода, основы методологии научного знания, формы анализа</w:t>
            </w:r>
          </w:p>
          <w:p w:rsidR="00821ABB" w:rsidRPr="002C597F" w:rsidRDefault="00821ABB" w:rsidP="00D427F1">
            <w:pPr>
              <w:spacing w:after="0" w:line="240" w:lineRule="auto"/>
              <w:jc w:val="center"/>
              <w:rPr>
                <w:rFonts w:ascii="Times New Roman" w:hAnsi="Times New Roman"/>
                <w:b/>
                <w:bCs/>
                <w:color w:val="000000"/>
                <w:sz w:val="24"/>
                <w:szCs w:val="24"/>
              </w:rPr>
            </w:pPr>
          </w:p>
        </w:tc>
        <w:tc>
          <w:tcPr>
            <w:tcW w:w="2191" w:type="dxa"/>
            <w:vAlign w:val="center"/>
          </w:tcPr>
          <w:p w:rsidR="00821ABB" w:rsidRPr="002C597F" w:rsidRDefault="00821ABB" w:rsidP="00F44EC2">
            <w:pPr>
              <w:numPr>
                <w:ilvl w:val="0"/>
                <w:numId w:val="39"/>
              </w:numPr>
              <w:spacing w:after="0" w:line="240" w:lineRule="auto"/>
              <w:ind w:left="0" w:hanging="41"/>
              <w:jc w:val="both"/>
              <w:rPr>
                <w:rFonts w:ascii="Times New Roman" w:hAnsi="Times New Roman"/>
                <w:b/>
                <w:bCs/>
                <w:color w:val="000000"/>
                <w:sz w:val="24"/>
                <w:szCs w:val="24"/>
              </w:rPr>
            </w:pPr>
            <w:r w:rsidRPr="002C597F">
              <w:rPr>
                <w:rFonts w:ascii="Times New Roman" w:hAnsi="Times New Roman"/>
                <w:sz w:val="24"/>
                <w:szCs w:val="24"/>
              </w:rPr>
              <w:t xml:space="preserve">Уметь адекватно воспринимать информацию, логически верно, </w:t>
            </w:r>
            <w:proofErr w:type="spellStart"/>
            <w:proofErr w:type="gramStart"/>
            <w:r w:rsidRPr="002C597F">
              <w:rPr>
                <w:rFonts w:ascii="Times New Roman" w:hAnsi="Times New Roman"/>
                <w:sz w:val="24"/>
                <w:szCs w:val="24"/>
              </w:rPr>
              <w:t>аргумен-тировано</w:t>
            </w:r>
            <w:proofErr w:type="spellEnd"/>
            <w:proofErr w:type="gramEnd"/>
            <w:r w:rsidRPr="002C597F">
              <w:rPr>
                <w:rFonts w:ascii="Times New Roman" w:hAnsi="Times New Roman"/>
                <w:sz w:val="24"/>
                <w:szCs w:val="24"/>
              </w:rPr>
              <w:t xml:space="preserve"> и ясно строить устную и письменную речь</w:t>
            </w:r>
          </w:p>
        </w:tc>
        <w:tc>
          <w:tcPr>
            <w:tcW w:w="1840"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1-</w:t>
            </w:r>
            <w:r w:rsidRPr="002C597F">
              <w:rPr>
                <w:rFonts w:ascii="Times New Roman" w:hAnsi="Times New Roman"/>
                <w:sz w:val="24"/>
                <w:szCs w:val="24"/>
              </w:rPr>
              <w:t xml:space="preserve"> способностью в устной и письменной речи логически оформить результаты мышления, выработки мотивации к выполнению </w:t>
            </w:r>
            <w:proofErr w:type="spellStart"/>
            <w:proofErr w:type="gramStart"/>
            <w:r w:rsidRPr="002C597F">
              <w:rPr>
                <w:rFonts w:ascii="Times New Roman" w:hAnsi="Times New Roman"/>
                <w:sz w:val="24"/>
                <w:szCs w:val="24"/>
              </w:rPr>
              <w:t>про-фессиональной</w:t>
            </w:r>
            <w:proofErr w:type="spellEnd"/>
            <w:proofErr w:type="gramEnd"/>
            <w:r w:rsidRPr="002C597F">
              <w:rPr>
                <w:rFonts w:ascii="Times New Roman" w:hAnsi="Times New Roman"/>
                <w:sz w:val="24"/>
                <w:szCs w:val="24"/>
              </w:rPr>
              <w:t xml:space="preserve"> деятельности, решения социально и личностно значимых философских проблем;</w:t>
            </w:r>
          </w:p>
        </w:tc>
      </w:tr>
      <w:tr w:rsidR="00821ABB" w:rsidRPr="002C597F" w:rsidTr="00D43B69">
        <w:trPr>
          <w:trHeight w:val="28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ПК-2</w:t>
            </w:r>
          </w:p>
        </w:tc>
        <w:tc>
          <w:tcPr>
            <w:tcW w:w="1967" w:type="dxa"/>
            <w:vAlign w:val="center"/>
          </w:tcPr>
          <w:p w:rsidR="00821ABB" w:rsidRPr="002C597F" w:rsidRDefault="00821ABB" w:rsidP="00D427F1">
            <w:pPr>
              <w:spacing w:after="0" w:line="240" w:lineRule="auto"/>
              <w:jc w:val="both"/>
              <w:rPr>
                <w:rFonts w:ascii="Times New Roman" w:hAnsi="Times New Roman"/>
                <w:sz w:val="24"/>
                <w:szCs w:val="24"/>
              </w:rPr>
            </w:pPr>
            <w:r w:rsidRPr="002C597F">
              <w:rPr>
                <w:rFonts w:ascii="Times New Roman" w:hAnsi="Times New Roman"/>
                <w:sz w:val="24"/>
                <w:szCs w:val="24"/>
              </w:rPr>
              <w:t xml:space="preserve">готовностью к проведению профилактических медицинских осмотров, диспансеризации и осуществлению диспансерного наблюдения за здоровыми и хроническими больными </w:t>
            </w:r>
          </w:p>
        </w:tc>
        <w:tc>
          <w:tcPr>
            <w:tcW w:w="2349" w:type="dxa"/>
            <w:vAlign w:val="center"/>
          </w:tcPr>
          <w:p w:rsidR="00821ABB" w:rsidRPr="002C597F" w:rsidRDefault="00821ABB" w:rsidP="00D427F1">
            <w:pPr>
              <w:spacing w:after="0" w:line="240" w:lineRule="auto"/>
              <w:jc w:val="center"/>
              <w:rPr>
                <w:rFonts w:ascii="Times New Roman" w:hAnsi="Times New Roman"/>
                <w:color w:val="000000"/>
                <w:sz w:val="24"/>
                <w:szCs w:val="24"/>
              </w:rPr>
            </w:pPr>
            <w:r w:rsidRPr="002C597F">
              <w:rPr>
                <w:rFonts w:ascii="Times New Roman" w:hAnsi="Times New Roman"/>
                <w:color w:val="000000"/>
                <w:sz w:val="24"/>
                <w:szCs w:val="24"/>
              </w:rPr>
              <w:t xml:space="preserve">1 - методологию сбора </w:t>
            </w:r>
            <w:proofErr w:type="spellStart"/>
            <w:r w:rsidRPr="002C597F">
              <w:rPr>
                <w:rFonts w:ascii="Times New Roman" w:hAnsi="Times New Roman"/>
                <w:color w:val="000000"/>
                <w:sz w:val="24"/>
                <w:szCs w:val="24"/>
              </w:rPr>
              <w:t>аллергологического</w:t>
            </w:r>
            <w:proofErr w:type="spellEnd"/>
            <w:r w:rsidRPr="002C597F">
              <w:rPr>
                <w:rFonts w:ascii="Times New Roman" w:hAnsi="Times New Roman"/>
                <w:color w:val="000000"/>
                <w:sz w:val="24"/>
                <w:szCs w:val="24"/>
              </w:rPr>
              <w:t xml:space="preserve"> и фармакологического анамнеза, </w:t>
            </w:r>
          </w:p>
          <w:p w:rsidR="00821ABB" w:rsidRPr="002C597F" w:rsidRDefault="00821ABB" w:rsidP="00D427F1">
            <w:pPr>
              <w:spacing w:after="0" w:line="240" w:lineRule="auto"/>
              <w:jc w:val="center"/>
              <w:rPr>
                <w:rFonts w:ascii="Times New Roman" w:hAnsi="Times New Roman"/>
                <w:color w:val="000000"/>
                <w:sz w:val="24"/>
                <w:szCs w:val="24"/>
              </w:rPr>
            </w:pPr>
            <w:r w:rsidRPr="002C597F">
              <w:rPr>
                <w:rFonts w:ascii="Times New Roman" w:hAnsi="Times New Roman"/>
                <w:color w:val="000000"/>
                <w:sz w:val="24"/>
                <w:szCs w:val="24"/>
              </w:rPr>
              <w:t>2- понятия о приверженности больного лечению и ответственном самолечении.</w:t>
            </w:r>
          </w:p>
        </w:tc>
        <w:tc>
          <w:tcPr>
            <w:tcW w:w="2191" w:type="dxa"/>
            <w:vAlign w:val="center"/>
          </w:tcPr>
          <w:p w:rsidR="00821ABB" w:rsidRPr="002C597F" w:rsidRDefault="00821ABB" w:rsidP="00D427F1">
            <w:pPr>
              <w:spacing w:after="0" w:line="240" w:lineRule="auto"/>
              <w:jc w:val="both"/>
              <w:rPr>
                <w:rFonts w:ascii="Times New Roman" w:hAnsi="Times New Roman"/>
                <w:bCs/>
                <w:color w:val="000000"/>
                <w:sz w:val="24"/>
                <w:szCs w:val="24"/>
              </w:rPr>
            </w:pPr>
            <w:r w:rsidRPr="002C597F">
              <w:rPr>
                <w:rFonts w:ascii="Times New Roman" w:hAnsi="Times New Roman"/>
                <w:color w:val="000000"/>
                <w:sz w:val="24"/>
                <w:szCs w:val="24"/>
              </w:rPr>
              <w:t>1 -</w:t>
            </w:r>
            <w:r w:rsidRPr="002C597F">
              <w:rPr>
                <w:sz w:val="24"/>
                <w:szCs w:val="24"/>
              </w:rPr>
              <w:t xml:space="preserve"> </w:t>
            </w:r>
            <w:r w:rsidRPr="002C597F">
              <w:rPr>
                <w:rFonts w:ascii="Times New Roman" w:hAnsi="Times New Roman"/>
                <w:color w:val="000000"/>
                <w:sz w:val="24"/>
                <w:szCs w:val="24"/>
              </w:rPr>
              <w:t xml:space="preserve">собирать фармакологический и </w:t>
            </w:r>
            <w:proofErr w:type="spellStart"/>
            <w:r w:rsidRPr="002C597F">
              <w:rPr>
                <w:rFonts w:ascii="Times New Roman" w:hAnsi="Times New Roman"/>
                <w:color w:val="000000"/>
                <w:sz w:val="24"/>
                <w:szCs w:val="24"/>
              </w:rPr>
              <w:t>аллергологический</w:t>
            </w:r>
            <w:proofErr w:type="spellEnd"/>
            <w:r w:rsidRPr="002C597F">
              <w:rPr>
                <w:rFonts w:ascii="Times New Roman" w:hAnsi="Times New Roman"/>
                <w:color w:val="000000"/>
                <w:sz w:val="24"/>
                <w:szCs w:val="24"/>
              </w:rPr>
              <w:t xml:space="preserve"> анамнез;</w:t>
            </w:r>
            <w:r w:rsidRPr="002C597F">
              <w:rPr>
                <w:rFonts w:ascii="Times New Roman" w:hAnsi="Times New Roman"/>
                <w:color w:val="000000"/>
                <w:sz w:val="24"/>
                <w:szCs w:val="24"/>
              </w:rPr>
              <w:br/>
            </w:r>
            <w:r w:rsidRPr="002C597F">
              <w:rPr>
                <w:rFonts w:ascii="Times New Roman" w:hAnsi="Times New Roman"/>
                <w:bCs/>
                <w:color w:val="000000"/>
                <w:sz w:val="24"/>
                <w:szCs w:val="24"/>
              </w:rPr>
              <w:t>2 -Проводить мероприятия по повышению приверженности пациентов к медикаментозному лечению</w:t>
            </w:r>
          </w:p>
        </w:tc>
        <w:tc>
          <w:tcPr>
            <w:tcW w:w="1840" w:type="dxa"/>
            <w:vAlign w:val="center"/>
          </w:tcPr>
          <w:p w:rsidR="00821ABB" w:rsidRPr="002C597F" w:rsidRDefault="00821ABB" w:rsidP="00F44EC2">
            <w:pPr>
              <w:numPr>
                <w:ilvl w:val="0"/>
                <w:numId w:val="40"/>
              </w:numPr>
              <w:spacing w:after="0" w:line="240" w:lineRule="auto"/>
              <w:ind w:left="98" w:firstLine="0"/>
              <w:jc w:val="both"/>
              <w:rPr>
                <w:rFonts w:ascii="Times New Roman" w:hAnsi="Times New Roman"/>
                <w:bCs/>
                <w:color w:val="000000"/>
                <w:sz w:val="24"/>
                <w:szCs w:val="24"/>
              </w:rPr>
            </w:pPr>
            <w:r w:rsidRPr="002C597F">
              <w:rPr>
                <w:rFonts w:ascii="Times New Roman" w:hAnsi="Times New Roman"/>
                <w:iCs/>
                <w:sz w:val="24"/>
                <w:szCs w:val="24"/>
              </w:rPr>
              <w:t xml:space="preserve">Проведения мероприятий, повышающих приверженность больного </w:t>
            </w:r>
            <w:proofErr w:type="spellStart"/>
            <w:proofErr w:type="gramStart"/>
            <w:r w:rsidRPr="002C597F">
              <w:rPr>
                <w:rFonts w:ascii="Times New Roman" w:hAnsi="Times New Roman"/>
                <w:iCs/>
                <w:sz w:val="24"/>
                <w:szCs w:val="24"/>
              </w:rPr>
              <w:t>ме-дикаментозному</w:t>
            </w:r>
            <w:proofErr w:type="spellEnd"/>
            <w:proofErr w:type="gramEnd"/>
            <w:r w:rsidRPr="002C597F">
              <w:rPr>
                <w:rFonts w:ascii="Times New Roman" w:hAnsi="Times New Roman"/>
                <w:iCs/>
                <w:sz w:val="24"/>
                <w:szCs w:val="24"/>
              </w:rPr>
              <w:t xml:space="preserve"> лечению</w:t>
            </w:r>
          </w:p>
        </w:tc>
      </w:tr>
      <w:tr w:rsidR="00821ABB" w:rsidRPr="002C597F" w:rsidTr="00D43B69">
        <w:trPr>
          <w:trHeight w:val="168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ПК-7</w:t>
            </w:r>
          </w:p>
        </w:tc>
        <w:tc>
          <w:tcPr>
            <w:tcW w:w="1967" w:type="dxa"/>
            <w:vAlign w:val="center"/>
          </w:tcPr>
          <w:p w:rsidR="00821ABB" w:rsidRPr="002C597F" w:rsidRDefault="00821ABB" w:rsidP="00D427F1">
            <w:pPr>
              <w:spacing w:after="0" w:line="240" w:lineRule="auto"/>
              <w:rPr>
                <w:rFonts w:ascii="Times New Roman" w:hAnsi="Times New Roman"/>
                <w:color w:val="000000"/>
                <w:sz w:val="24"/>
                <w:szCs w:val="24"/>
              </w:rPr>
            </w:pPr>
            <w:r w:rsidRPr="002C597F">
              <w:rPr>
                <w:rFonts w:ascii="Times New Roman" w:hAnsi="Times New Roman"/>
                <w:sz w:val="24"/>
                <w:szCs w:val="24"/>
              </w:rPr>
              <w:t>готовность к определению тактики ведения, ведению и лечению пациентов, нуждающихся в ревматологической  помощи</w:t>
            </w:r>
          </w:p>
        </w:tc>
        <w:tc>
          <w:tcPr>
            <w:tcW w:w="2349" w:type="dxa"/>
            <w:vAlign w:val="center"/>
          </w:tcPr>
          <w:p w:rsidR="00821ABB" w:rsidRPr="002C597F" w:rsidRDefault="00821ABB" w:rsidP="00D427F1">
            <w:pPr>
              <w:spacing w:line="240" w:lineRule="auto"/>
              <w:rPr>
                <w:rFonts w:ascii="Times New Roman" w:hAnsi="Times New Roman"/>
                <w:sz w:val="24"/>
                <w:szCs w:val="24"/>
              </w:rPr>
            </w:pPr>
            <w:r w:rsidRPr="002C597F">
              <w:rPr>
                <w:rFonts w:ascii="Times New Roman" w:hAnsi="Times New Roman"/>
                <w:color w:val="000000"/>
                <w:sz w:val="24"/>
                <w:szCs w:val="24"/>
              </w:rPr>
              <w:t>1 – правовые и законодательные нормативы обращения лекарственных препаратов на территории РФ;</w:t>
            </w:r>
            <w:r w:rsidRPr="002C597F">
              <w:rPr>
                <w:rFonts w:ascii="Times New Roman" w:hAnsi="Times New Roman"/>
                <w:color w:val="000000"/>
                <w:sz w:val="24"/>
                <w:szCs w:val="24"/>
              </w:rPr>
              <w:br/>
              <w:t xml:space="preserve">2 - </w:t>
            </w:r>
            <w:r w:rsidRPr="002C597F">
              <w:rPr>
                <w:rFonts w:ascii="Times New Roman" w:hAnsi="Times New Roman"/>
                <w:sz w:val="24"/>
                <w:szCs w:val="24"/>
              </w:rPr>
              <w:t xml:space="preserve">клинико-фармакологическую  характеристику  основных  групп  лекарственных  препаратов,  используемых для </w:t>
            </w:r>
            <w:r w:rsidRPr="002C597F">
              <w:rPr>
                <w:rFonts w:ascii="Times New Roman" w:hAnsi="Times New Roman"/>
                <w:sz w:val="24"/>
                <w:szCs w:val="24"/>
              </w:rPr>
              <w:lastRenderedPageBreak/>
              <w:t>лечения основных патологических синдромов заболеваний и неотложных состояний у пациентов</w:t>
            </w:r>
            <w:r w:rsidRPr="002C597F">
              <w:rPr>
                <w:rFonts w:ascii="Times New Roman" w:hAnsi="Times New Roman"/>
                <w:color w:val="000000"/>
                <w:sz w:val="24"/>
                <w:szCs w:val="24"/>
              </w:rPr>
              <w:t>;</w:t>
            </w:r>
            <w:r w:rsidRPr="002C597F">
              <w:rPr>
                <w:rFonts w:ascii="Times New Roman" w:hAnsi="Times New Roman"/>
                <w:color w:val="000000"/>
                <w:sz w:val="24"/>
                <w:szCs w:val="24"/>
              </w:rPr>
              <w:br/>
              <w:t xml:space="preserve">3 – </w:t>
            </w:r>
            <w:r w:rsidRPr="002C597F">
              <w:rPr>
                <w:sz w:val="24"/>
                <w:szCs w:val="24"/>
              </w:rPr>
              <w:t xml:space="preserve"> </w:t>
            </w:r>
            <w:r w:rsidRPr="002C597F">
              <w:rPr>
                <w:rFonts w:ascii="Times New Roman" w:hAnsi="Times New Roman"/>
                <w:color w:val="000000"/>
                <w:sz w:val="24"/>
                <w:szCs w:val="24"/>
              </w:rPr>
              <w:t xml:space="preserve">клинические рекомендации по диагностике </w:t>
            </w:r>
            <w:r w:rsidRPr="002C597F">
              <w:rPr>
                <w:rFonts w:ascii="Times New Roman" w:hAnsi="Times New Roman"/>
                <w:sz w:val="24"/>
                <w:szCs w:val="24"/>
              </w:rPr>
              <w:t xml:space="preserve">и лечению профильных заболеваний;    4 - принципы дозирования лекарственных средств у особых групп пациентов беременные, </w:t>
            </w:r>
            <w:proofErr w:type="spellStart"/>
            <w:r w:rsidRPr="002C597F">
              <w:rPr>
                <w:rFonts w:ascii="Times New Roman" w:hAnsi="Times New Roman"/>
                <w:sz w:val="24"/>
                <w:szCs w:val="24"/>
              </w:rPr>
              <w:t>лактирующие</w:t>
            </w:r>
            <w:proofErr w:type="spellEnd"/>
            <w:r w:rsidRPr="002C597F">
              <w:rPr>
                <w:rFonts w:ascii="Times New Roman" w:hAnsi="Times New Roman"/>
                <w:color w:val="000000"/>
                <w:sz w:val="24"/>
                <w:szCs w:val="24"/>
              </w:rPr>
              <w:t xml:space="preserve">, дети, пожилые, пациенты с почечной и печеночной недостаточностью), в зависимости от данных </w:t>
            </w:r>
            <w:proofErr w:type="spellStart"/>
            <w:r w:rsidRPr="002C597F">
              <w:rPr>
                <w:rFonts w:ascii="Times New Roman" w:hAnsi="Times New Roman"/>
                <w:color w:val="000000"/>
                <w:sz w:val="24"/>
                <w:szCs w:val="24"/>
              </w:rPr>
              <w:t>фен</w:t>
            </w:r>
            <w:proofErr w:type="gramStart"/>
            <w:r w:rsidRPr="002C597F">
              <w:rPr>
                <w:rFonts w:ascii="Times New Roman" w:hAnsi="Times New Roman"/>
                <w:color w:val="000000"/>
                <w:sz w:val="24"/>
                <w:szCs w:val="24"/>
              </w:rPr>
              <w:t>о</w:t>
            </w:r>
            <w:proofErr w:type="spellEnd"/>
            <w:r w:rsidRPr="002C597F">
              <w:rPr>
                <w:rFonts w:ascii="Times New Roman" w:hAnsi="Times New Roman"/>
                <w:color w:val="000000"/>
                <w:sz w:val="24"/>
                <w:szCs w:val="24"/>
              </w:rPr>
              <w:t>-</w:t>
            </w:r>
            <w:proofErr w:type="gramEnd"/>
            <w:r w:rsidRPr="002C597F">
              <w:rPr>
                <w:rFonts w:ascii="Times New Roman" w:hAnsi="Times New Roman"/>
                <w:color w:val="000000"/>
                <w:sz w:val="24"/>
                <w:szCs w:val="24"/>
              </w:rPr>
              <w:t xml:space="preserve"> и </w:t>
            </w:r>
            <w:proofErr w:type="spellStart"/>
            <w:r w:rsidRPr="002C597F">
              <w:rPr>
                <w:rFonts w:ascii="Times New Roman" w:hAnsi="Times New Roman"/>
                <w:color w:val="000000"/>
                <w:sz w:val="24"/>
                <w:szCs w:val="24"/>
              </w:rPr>
              <w:t>генотипирования</w:t>
            </w:r>
            <w:proofErr w:type="spellEnd"/>
            <w:r w:rsidRPr="002C597F">
              <w:rPr>
                <w:rFonts w:ascii="Times New Roman" w:hAnsi="Times New Roman"/>
                <w:color w:val="000000"/>
                <w:sz w:val="24"/>
                <w:szCs w:val="24"/>
              </w:rPr>
              <w:t xml:space="preserve">, </w:t>
            </w:r>
            <w:proofErr w:type="spellStart"/>
            <w:r w:rsidRPr="002C597F">
              <w:rPr>
                <w:rFonts w:ascii="Times New Roman" w:hAnsi="Times New Roman"/>
                <w:color w:val="000000"/>
                <w:sz w:val="24"/>
                <w:szCs w:val="24"/>
              </w:rPr>
              <w:t>межлекарственного</w:t>
            </w:r>
            <w:proofErr w:type="spellEnd"/>
            <w:r w:rsidRPr="002C597F">
              <w:rPr>
                <w:rFonts w:ascii="Times New Roman" w:hAnsi="Times New Roman"/>
                <w:color w:val="000000"/>
                <w:sz w:val="24"/>
                <w:szCs w:val="24"/>
              </w:rPr>
              <w:t xml:space="preserve"> взаимодействия;</w:t>
            </w:r>
            <w:r w:rsidRPr="002C597F">
              <w:rPr>
                <w:rFonts w:ascii="Times New Roman" w:hAnsi="Times New Roman"/>
                <w:color w:val="000000"/>
                <w:sz w:val="24"/>
                <w:szCs w:val="24"/>
              </w:rPr>
              <w:br/>
              <w:t xml:space="preserve"> 5 - </w:t>
            </w:r>
            <w:r w:rsidRPr="002C597F">
              <w:rPr>
                <w:sz w:val="24"/>
                <w:szCs w:val="24"/>
              </w:rPr>
              <w:t xml:space="preserve"> </w:t>
            </w:r>
            <w:r w:rsidRPr="002C597F">
              <w:rPr>
                <w:rFonts w:ascii="Times New Roman" w:hAnsi="Times New Roman"/>
                <w:color w:val="000000"/>
                <w:sz w:val="24"/>
                <w:szCs w:val="24"/>
              </w:rPr>
              <w:t>методы оценки клинической эффективности и безопасности применения основных групп лекарственных средств, применяемых при наиболее распространенных профильных и социально значимых заболеваниях;</w:t>
            </w:r>
            <w:r w:rsidRPr="002C597F">
              <w:rPr>
                <w:rFonts w:ascii="Times New Roman" w:hAnsi="Times New Roman"/>
                <w:color w:val="000000"/>
                <w:sz w:val="24"/>
                <w:szCs w:val="24"/>
              </w:rPr>
              <w:br/>
              <w:t xml:space="preserve">6 - основные  нежелательные  лекарственные  реакции  наиболее  распространенных лекарственных средств, их выявление, </w:t>
            </w:r>
            <w:r w:rsidRPr="002C597F">
              <w:rPr>
                <w:rFonts w:ascii="Times New Roman" w:hAnsi="Times New Roman"/>
                <w:color w:val="000000"/>
                <w:sz w:val="24"/>
                <w:szCs w:val="24"/>
              </w:rPr>
              <w:lastRenderedPageBreak/>
              <w:t>классификацию и регистрацию.</w:t>
            </w:r>
          </w:p>
        </w:tc>
        <w:tc>
          <w:tcPr>
            <w:tcW w:w="2191" w:type="dxa"/>
            <w:vAlign w:val="center"/>
          </w:tcPr>
          <w:p w:rsidR="00821ABB" w:rsidRPr="002C597F" w:rsidRDefault="00821ABB" w:rsidP="00D427F1">
            <w:pPr>
              <w:spacing w:line="240" w:lineRule="auto"/>
              <w:rPr>
                <w:rFonts w:ascii="Times New Roman" w:hAnsi="Times New Roman"/>
                <w:color w:val="000000"/>
                <w:sz w:val="24"/>
                <w:szCs w:val="24"/>
              </w:rPr>
            </w:pPr>
            <w:r w:rsidRPr="002C597F">
              <w:rPr>
                <w:rFonts w:ascii="Times New Roman" w:hAnsi="Times New Roman"/>
                <w:color w:val="000000"/>
                <w:sz w:val="24"/>
                <w:szCs w:val="24"/>
              </w:rPr>
              <w:lastRenderedPageBreak/>
              <w:t>1 -</w:t>
            </w:r>
            <w:r w:rsidRPr="002C597F">
              <w:rPr>
                <w:sz w:val="24"/>
                <w:szCs w:val="24"/>
              </w:rPr>
              <w:t xml:space="preserve"> </w:t>
            </w:r>
            <w:r w:rsidRPr="002C597F">
              <w:rPr>
                <w:rFonts w:ascii="Times New Roman" w:hAnsi="Times New Roman"/>
                <w:color w:val="000000"/>
                <w:sz w:val="24"/>
                <w:szCs w:val="24"/>
              </w:rPr>
              <w:t xml:space="preserve">собирать фармакологический и </w:t>
            </w:r>
            <w:proofErr w:type="spellStart"/>
            <w:r w:rsidRPr="002C597F">
              <w:rPr>
                <w:rFonts w:ascii="Times New Roman" w:hAnsi="Times New Roman"/>
                <w:color w:val="000000"/>
                <w:sz w:val="24"/>
                <w:szCs w:val="24"/>
              </w:rPr>
              <w:t>аллергологический</w:t>
            </w:r>
            <w:proofErr w:type="spellEnd"/>
            <w:r w:rsidRPr="002C597F">
              <w:rPr>
                <w:rFonts w:ascii="Times New Roman" w:hAnsi="Times New Roman"/>
                <w:color w:val="000000"/>
                <w:sz w:val="24"/>
                <w:szCs w:val="24"/>
              </w:rPr>
              <w:t xml:space="preserve"> анамнез;</w:t>
            </w:r>
            <w:r w:rsidRPr="002C597F">
              <w:rPr>
                <w:rFonts w:ascii="Times New Roman" w:hAnsi="Times New Roman"/>
                <w:color w:val="000000"/>
                <w:sz w:val="24"/>
                <w:szCs w:val="24"/>
              </w:rPr>
              <w:br/>
              <w:t xml:space="preserve">2 - осуществлять  обоснованный выбор фармакотерапии на основании клинических рекомендаций с учетом индивидуальных </w:t>
            </w:r>
            <w:r w:rsidRPr="002C597F">
              <w:rPr>
                <w:rFonts w:ascii="Times New Roman" w:hAnsi="Times New Roman"/>
                <w:color w:val="000000"/>
                <w:sz w:val="24"/>
                <w:szCs w:val="24"/>
              </w:rPr>
              <w:lastRenderedPageBreak/>
              <w:t xml:space="preserve">особенностей пациента и </w:t>
            </w:r>
            <w:proofErr w:type="spellStart"/>
            <w:r w:rsidRPr="002C597F">
              <w:rPr>
                <w:rFonts w:ascii="Times New Roman" w:hAnsi="Times New Roman"/>
                <w:color w:val="000000"/>
                <w:sz w:val="24"/>
                <w:szCs w:val="24"/>
              </w:rPr>
              <w:t>фармакоэкономической</w:t>
            </w:r>
            <w:proofErr w:type="spellEnd"/>
            <w:r w:rsidRPr="002C597F">
              <w:rPr>
                <w:rFonts w:ascii="Times New Roman" w:hAnsi="Times New Roman"/>
                <w:color w:val="000000"/>
                <w:sz w:val="24"/>
                <w:szCs w:val="24"/>
              </w:rPr>
              <w:t xml:space="preserve"> оценки;</w:t>
            </w:r>
            <w:r w:rsidRPr="002C597F">
              <w:rPr>
                <w:rFonts w:ascii="Times New Roman" w:hAnsi="Times New Roman"/>
                <w:color w:val="000000"/>
                <w:sz w:val="24"/>
                <w:szCs w:val="24"/>
              </w:rPr>
              <w:br/>
              <w:t xml:space="preserve">3 – </w:t>
            </w:r>
            <w:proofErr w:type="spellStart"/>
            <w:r w:rsidRPr="002C597F">
              <w:rPr>
                <w:rFonts w:ascii="Times New Roman" w:hAnsi="Times New Roman"/>
                <w:color w:val="000000"/>
                <w:sz w:val="24"/>
                <w:szCs w:val="24"/>
              </w:rPr>
              <w:t>расчитывать</w:t>
            </w:r>
            <w:proofErr w:type="spellEnd"/>
            <w:r w:rsidRPr="002C597F">
              <w:rPr>
                <w:rFonts w:ascii="Times New Roman" w:hAnsi="Times New Roman"/>
                <w:color w:val="000000"/>
                <w:sz w:val="24"/>
                <w:szCs w:val="24"/>
              </w:rPr>
              <w:t xml:space="preserve"> дозу лекарственного препарата, выбирать форму, определять кратность и длительность </w:t>
            </w:r>
            <w:proofErr w:type="spellStart"/>
            <w:r w:rsidRPr="002C597F">
              <w:rPr>
                <w:rFonts w:ascii="Times New Roman" w:hAnsi="Times New Roman"/>
                <w:color w:val="000000"/>
                <w:sz w:val="24"/>
                <w:szCs w:val="24"/>
              </w:rPr>
              <w:t>терпаии</w:t>
            </w:r>
            <w:proofErr w:type="spellEnd"/>
            <w:r w:rsidRPr="002C597F">
              <w:rPr>
                <w:rFonts w:ascii="Times New Roman" w:hAnsi="Times New Roman"/>
                <w:color w:val="000000"/>
                <w:sz w:val="24"/>
                <w:szCs w:val="24"/>
              </w:rPr>
              <w:t>;</w:t>
            </w:r>
            <w:r w:rsidRPr="002C597F">
              <w:rPr>
                <w:rFonts w:ascii="Times New Roman" w:hAnsi="Times New Roman"/>
                <w:color w:val="000000"/>
                <w:sz w:val="24"/>
                <w:szCs w:val="24"/>
              </w:rPr>
              <w:br/>
              <w:t xml:space="preserve">4 – </w:t>
            </w:r>
            <w:proofErr w:type="spellStart"/>
            <w:r w:rsidRPr="002C597F">
              <w:rPr>
                <w:rFonts w:ascii="Times New Roman" w:hAnsi="Times New Roman"/>
                <w:color w:val="000000"/>
                <w:sz w:val="24"/>
                <w:szCs w:val="24"/>
              </w:rPr>
              <w:t>профилактировать</w:t>
            </w:r>
            <w:proofErr w:type="spellEnd"/>
            <w:r w:rsidRPr="002C597F">
              <w:rPr>
                <w:rFonts w:ascii="Times New Roman" w:hAnsi="Times New Roman"/>
                <w:color w:val="000000"/>
                <w:sz w:val="24"/>
                <w:szCs w:val="24"/>
              </w:rPr>
              <w:t>, выявлять и регистрировать нежелательные лекарственные реакции;                                                                       5 -  оценивать результаты клинических исследований лекарственных средств</w:t>
            </w:r>
          </w:p>
        </w:tc>
        <w:tc>
          <w:tcPr>
            <w:tcW w:w="1840" w:type="dxa"/>
            <w:vAlign w:val="center"/>
          </w:tcPr>
          <w:p w:rsidR="00821ABB" w:rsidRPr="002C597F" w:rsidRDefault="00821ABB" w:rsidP="00D427F1">
            <w:pPr>
              <w:spacing w:line="240" w:lineRule="auto"/>
              <w:jc w:val="both"/>
              <w:rPr>
                <w:rFonts w:ascii="Times New Roman" w:hAnsi="Times New Roman"/>
                <w:color w:val="000000"/>
                <w:sz w:val="24"/>
                <w:szCs w:val="24"/>
              </w:rPr>
            </w:pPr>
            <w:r w:rsidRPr="002C597F">
              <w:rPr>
                <w:rFonts w:ascii="Times New Roman" w:hAnsi="Times New Roman"/>
                <w:color w:val="000000"/>
                <w:sz w:val="24"/>
                <w:szCs w:val="24"/>
              </w:rPr>
              <w:lastRenderedPageBreak/>
              <w:t xml:space="preserve">1 -навыком назначения фармакотерапии пациентам ревматологического профиля в соответствии с Федеральными клиническими рекомендациями и индивидуальными особенностями </w:t>
            </w:r>
            <w:r w:rsidRPr="002C597F">
              <w:rPr>
                <w:rFonts w:ascii="Times New Roman" w:hAnsi="Times New Roman"/>
                <w:color w:val="000000"/>
                <w:sz w:val="24"/>
                <w:szCs w:val="24"/>
              </w:rPr>
              <w:lastRenderedPageBreak/>
              <w:t>пациента</w:t>
            </w:r>
          </w:p>
        </w:tc>
      </w:tr>
      <w:tr w:rsidR="00821ABB" w:rsidRPr="002C597F" w:rsidTr="00D43B69">
        <w:trPr>
          <w:trHeight w:val="105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lastRenderedPageBreak/>
              <w:t>ПК-9</w:t>
            </w:r>
          </w:p>
        </w:tc>
        <w:tc>
          <w:tcPr>
            <w:tcW w:w="1967" w:type="dxa"/>
            <w:vAlign w:val="center"/>
          </w:tcPr>
          <w:p w:rsidR="00821ABB" w:rsidRPr="002C597F" w:rsidRDefault="00821ABB" w:rsidP="00D427F1">
            <w:pPr>
              <w:spacing w:after="0" w:line="240" w:lineRule="auto"/>
              <w:jc w:val="center"/>
              <w:rPr>
                <w:rFonts w:ascii="Times New Roman" w:hAnsi="Times New Roman"/>
                <w:color w:val="000000"/>
                <w:sz w:val="24"/>
                <w:szCs w:val="24"/>
              </w:rPr>
            </w:pPr>
            <w:r w:rsidRPr="002C597F">
              <w:rPr>
                <w:rFonts w:ascii="Times New Roman" w:hAnsi="Times New Roman"/>
                <w:sz w:val="24"/>
                <w:szCs w:val="24"/>
              </w:rPr>
              <w:t xml:space="preserve">готовность к применению природных лечебных факторов, лекарственной, </w:t>
            </w:r>
            <w:proofErr w:type="spellStart"/>
            <w:r w:rsidRPr="002C597F">
              <w:rPr>
                <w:rFonts w:ascii="Times New Roman" w:hAnsi="Times New Roman"/>
                <w:sz w:val="24"/>
                <w:szCs w:val="24"/>
              </w:rPr>
              <w:t>немедикаментозной</w:t>
            </w:r>
            <w:proofErr w:type="spellEnd"/>
            <w:r w:rsidRPr="002C597F">
              <w:rPr>
                <w:rFonts w:ascii="Times New Roman" w:hAnsi="Times New Roman"/>
                <w:sz w:val="24"/>
                <w:szCs w:val="24"/>
              </w:rPr>
              <w:t xml:space="preserve"> терапии и других методов у пациентов с ревматологической  патологией, нуждающихся в медицинской реабилитации и санаторно-курортном лечении </w:t>
            </w:r>
          </w:p>
        </w:tc>
        <w:tc>
          <w:tcPr>
            <w:tcW w:w="2349" w:type="dxa"/>
            <w:vAlign w:val="center"/>
          </w:tcPr>
          <w:p w:rsidR="00821ABB" w:rsidRPr="002C597F" w:rsidRDefault="00821ABB" w:rsidP="00F44EC2">
            <w:pPr>
              <w:pStyle w:val="a3"/>
              <w:numPr>
                <w:ilvl w:val="0"/>
                <w:numId w:val="38"/>
              </w:numPr>
              <w:spacing w:after="0" w:line="240" w:lineRule="auto"/>
              <w:ind w:left="0" w:firstLine="0"/>
              <w:rPr>
                <w:rFonts w:ascii="Times New Roman" w:hAnsi="Times New Roman"/>
                <w:color w:val="000000"/>
                <w:sz w:val="24"/>
                <w:szCs w:val="24"/>
              </w:rPr>
            </w:pPr>
            <w:r w:rsidRPr="002C597F">
              <w:rPr>
                <w:rFonts w:ascii="Times New Roman" w:hAnsi="Times New Roman"/>
                <w:color w:val="000000"/>
                <w:sz w:val="24"/>
                <w:szCs w:val="24"/>
              </w:rPr>
              <w:t xml:space="preserve"> показания и противопоказания к назначению фармакотерапии при проведении реабилитации у пациентов ревматологического профиля</w:t>
            </w:r>
          </w:p>
        </w:tc>
        <w:tc>
          <w:tcPr>
            <w:tcW w:w="2191" w:type="dxa"/>
            <w:vAlign w:val="center"/>
          </w:tcPr>
          <w:p w:rsidR="00821ABB" w:rsidRPr="002C597F" w:rsidRDefault="00821ABB" w:rsidP="00F44EC2">
            <w:pPr>
              <w:pStyle w:val="a3"/>
              <w:numPr>
                <w:ilvl w:val="1"/>
                <w:numId w:val="38"/>
              </w:numPr>
              <w:tabs>
                <w:tab w:val="clear" w:pos="1440"/>
                <w:tab w:val="num" w:pos="0"/>
              </w:tabs>
              <w:spacing w:after="0" w:line="240" w:lineRule="auto"/>
              <w:ind w:left="65" w:hanging="65"/>
              <w:rPr>
                <w:rFonts w:ascii="Times New Roman" w:hAnsi="Times New Roman"/>
                <w:color w:val="000000"/>
                <w:sz w:val="24"/>
                <w:szCs w:val="24"/>
              </w:rPr>
            </w:pPr>
            <w:r w:rsidRPr="002C597F">
              <w:rPr>
                <w:rFonts w:ascii="Times New Roman" w:hAnsi="Times New Roman"/>
                <w:color w:val="000000"/>
                <w:sz w:val="24"/>
                <w:szCs w:val="24"/>
              </w:rPr>
              <w:t>- определять необходимость и проводить выбор медикаментозной терапии пациентам, нуждающимся в реабилитации         2 – оценивать эффективность и безопасность проводимой фармакотерапии</w:t>
            </w:r>
          </w:p>
        </w:tc>
        <w:tc>
          <w:tcPr>
            <w:tcW w:w="1840" w:type="dxa"/>
            <w:vAlign w:val="center"/>
          </w:tcPr>
          <w:p w:rsidR="00821ABB" w:rsidRPr="002C597F" w:rsidRDefault="00821ABB" w:rsidP="00D427F1">
            <w:pPr>
              <w:spacing w:line="240" w:lineRule="auto"/>
              <w:rPr>
                <w:rFonts w:ascii="Times New Roman" w:hAnsi="Times New Roman"/>
                <w:color w:val="000000"/>
                <w:sz w:val="24"/>
                <w:szCs w:val="24"/>
              </w:rPr>
            </w:pPr>
            <w:r w:rsidRPr="002C597F">
              <w:rPr>
                <w:rFonts w:ascii="Times New Roman" w:hAnsi="Times New Roman"/>
                <w:color w:val="000000"/>
                <w:sz w:val="24"/>
                <w:szCs w:val="24"/>
              </w:rPr>
              <w:t xml:space="preserve">1 - владеть  алгоритмом выбора фармакотерапии у пациентов ревматологического профиля, нуждающихся в медицинской реабилитации </w:t>
            </w:r>
          </w:p>
        </w:tc>
      </w:tr>
    </w:tbl>
    <w:p w:rsidR="00821ABB" w:rsidRDefault="00821ABB" w:rsidP="00F44EC2">
      <w:pPr>
        <w:pStyle w:val="a3"/>
        <w:spacing w:after="0" w:line="360" w:lineRule="auto"/>
        <w:rPr>
          <w:rFonts w:ascii="Times New Roman" w:hAnsi="Times New Roman"/>
          <w:sz w:val="28"/>
          <w:szCs w:val="28"/>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Pr="0097530F"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A41AF5">
      <w:pPr>
        <w:pStyle w:val="a9"/>
        <w:spacing w:line="276" w:lineRule="auto"/>
        <w:rPr>
          <w:rFonts w:ascii="Times New Roman" w:hAnsi="Times New Roman"/>
          <w:spacing w:val="-8"/>
          <w:sz w:val="24"/>
          <w:szCs w:val="28"/>
        </w:rPr>
      </w:pPr>
    </w:p>
    <w:p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2. Рекомендации к занятиям лекционного типа</w:t>
      </w:r>
    </w:p>
    <w:p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ab/>
        <w:t>Эффективность усвоения лекционного материала зависит от уровня мотивации ординатора к овладению конкретными знаниями, а также наличия навыка работы на лекциях.</w:t>
      </w:r>
    </w:p>
    <w:p w:rsidR="00821ABB" w:rsidRPr="00D43B69" w:rsidRDefault="00821ABB" w:rsidP="00D43B69">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Результатом освоения лекционного курса должна быть систематизация и структурирование нового учебного материала, включение его в уже имеющуюся у ординатора систему знаний, использование его в качестве базы для дальнейшего изучения темы.</w:t>
      </w:r>
    </w:p>
    <w:p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успешного освоения лекционного курса дисциплины рекомендовано:</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руководствоваться тематическим планом лекций, размещенным в электронной информационно-образовательной среде </w:t>
      </w:r>
      <w:proofErr w:type="spellStart"/>
      <w:r w:rsidRPr="00D43B69">
        <w:rPr>
          <w:rFonts w:ascii="Times New Roman" w:hAnsi="Times New Roman"/>
          <w:color w:val="000000"/>
          <w:sz w:val="28"/>
          <w:szCs w:val="28"/>
        </w:rPr>
        <w:t>ВолгГМУ</w:t>
      </w:r>
      <w:proofErr w:type="spellEnd"/>
      <w:r w:rsidRPr="00D43B69">
        <w:rPr>
          <w:rFonts w:ascii="Times New Roman" w:hAnsi="Times New Roman"/>
          <w:color w:val="000000"/>
          <w:sz w:val="28"/>
          <w:szCs w:val="28"/>
        </w:rPr>
        <w:t>;</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перед очередной лекцией просмотреть по конспекту материал предыдущей лекции, а также хотя бы бегло ознакомиться с содержанием очередной лекции по основным источникам литературы в соответствии с рабочей программой дисциплины;</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в ходе лекции вести конспектирование учебного материала;</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sz w:val="28"/>
          <w:szCs w:val="28"/>
        </w:rPr>
        <w:t>вслед за лектором внимательно и детально выполнять необходимые рисунки, чертежи, графики, схемы;</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задавать преподавателю уточняющие вопросы с целью лучшего уяснения рассматриваемых вопросов.</w:t>
      </w:r>
    </w:p>
    <w:p w:rsidR="00821ABB" w:rsidRPr="00D43B69" w:rsidRDefault="00821ABB" w:rsidP="00D43B69">
      <w:pPr>
        <w:spacing w:after="0"/>
        <w:ind w:firstLine="550"/>
        <w:jc w:val="center"/>
        <w:rPr>
          <w:rFonts w:ascii="Times New Roman" w:hAnsi="Times New Roman"/>
          <w:sz w:val="28"/>
          <w:szCs w:val="28"/>
        </w:rPr>
      </w:pPr>
    </w:p>
    <w:p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3. Рекомендации к занятиям семинарского типа</w:t>
      </w:r>
    </w:p>
    <w:p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Семинарское занятие - вид учебных занятий, при котором в результате предварительной работы над учебным материалом преподавателя и ординатора, в обстановке их контактной работы решаются задачи познавательного и воспитательного характера. Цель такой формы обучения – углубленное изучение дисциплины, закрепление полученного теоретического материала в форме внеаудиторной самостоятельной </w:t>
      </w:r>
      <w:r w:rsidRPr="00D43B69">
        <w:rPr>
          <w:rFonts w:ascii="Times New Roman" w:hAnsi="Times New Roman"/>
          <w:color w:val="000000"/>
          <w:sz w:val="28"/>
          <w:szCs w:val="28"/>
        </w:rPr>
        <w:lastRenderedPageBreak/>
        <w:t xml:space="preserve">работы, овладение методологией научного познания и формирования базовых умений </w:t>
      </w:r>
      <w:r w:rsidRPr="00D43B69">
        <w:rPr>
          <w:rFonts w:ascii="Times New Roman" w:hAnsi="Times New Roman"/>
          <w:sz w:val="28"/>
          <w:szCs w:val="28"/>
        </w:rPr>
        <w:t>формирование мотивационной и практической готовности к профессиональной деятельности провизора-менеджера</w:t>
      </w:r>
    </w:p>
    <w:p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ab/>
        <w:t>Эффективность освоения темы на занятиях зависит от уровня мотивации ординатора к овладению конкретными знаниями и умениями, а также наличия навыка аудиторной работы на занятиях.</w:t>
      </w:r>
    </w:p>
    <w:p w:rsidR="00821ABB" w:rsidRPr="00D43B69" w:rsidRDefault="00821ABB" w:rsidP="00D43B69">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Результатом освоения курса дисциплины в рамках занятий должна быть систематизация и структурирование учебного материала по изучаемой теме, включение его в уже имеющуюся у ординатора систему знаний, освоение необходимых практических навыков.</w:t>
      </w:r>
    </w:p>
    <w:p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Задачи практических занятий:</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мотивация к регулярному изучению теоретического учебного материала, основной, дополнительной литературы;</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 xml:space="preserve">закрепление теоретических </w:t>
      </w:r>
      <w:proofErr w:type="gramStart"/>
      <w:r w:rsidRPr="00D43B69">
        <w:rPr>
          <w:rFonts w:ascii="Times New Roman" w:hAnsi="Times New Roman"/>
          <w:sz w:val="28"/>
          <w:szCs w:val="28"/>
        </w:rPr>
        <w:t>прослушивании</w:t>
      </w:r>
      <w:proofErr w:type="gramEnd"/>
      <w:r w:rsidRPr="00D43B69">
        <w:rPr>
          <w:rFonts w:ascii="Times New Roman" w:hAnsi="Times New Roman"/>
          <w:sz w:val="28"/>
          <w:szCs w:val="28"/>
        </w:rPr>
        <w:t xml:space="preserve"> лекций и во время внеаудиторной самостоятельной работы;</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получение навыков устного и публичного выступления по теоретическим вопросам, включая навыки по свободному оперированию организационными и управленческими понятиями и категориями;</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формирование навыков по универсальным и профессиональным компетенциям;</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возможность преподавателю систематически контролировать как самостоятельную работу ординаторов, так и свою работу.</w:t>
      </w:r>
    </w:p>
    <w:p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эффективного освоения материалов дисциплины на занятиях рекомендовано:</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руководствоваться при подготовке к занятиям тематическим планом занятий, размещенным в электронной информационно-образовательной среде </w:t>
      </w:r>
      <w:proofErr w:type="spellStart"/>
      <w:r w:rsidRPr="00D43B69">
        <w:rPr>
          <w:rFonts w:ascii="Times New Roman" w:hAnsi="Times New Roman"/>
          <w:color w:val="000000"/>
          <w:sz w:val="28"/>
          <w:szCs w:val="28"/>
        </w:rPr>
        <w:t>ВолгГМУ</w:t>
      </w:r>
      <w:proofErr w:type="spellEnd"/>
      <w:r w:rsidRPr="00D43B69">
        <w:rPr>
          <w:rFonts w:ascii="Times New Roman" w:hAnsi="Times New Roman"/>
          <w:color w:val="000000"/>
          <w:sz w:val="28"/>
          <w:szCs w:val="28"/>
        </w:rPr>
        <w:t>;</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использовать рекомендованную литературу;</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до очередного занятия проработать теоретический материал, соответствующий теме занятия, по конспекту лекции и/или литературе;</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proofErr w:type="gramStart"/>
      <w:r w:rsidRPr="00D43B69">
        <w:rPr>
          <w:rFonts w:ascii="Times New Roman" w:hAnsi="Times New Roman"/>
          <w:color w:val="000000"/>
          <w:sz w:val="28"/>
          <w:szCs w:val="28"/>
        </w:rPr>
        <w:lastRenderedPageBreak/>
        <w:t>для повышения качества подготовки к занятию составлять планы, схемы, таблицы, конспекты по материалам изучаемой темы, поскольку ведение записей превращает чтение в активный процесс и мобилизует, наряду со зрительной, моторную память;</w:t>
      </w:r>
      <w:proofErr w:type="gramEnd"/>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в начале занятия задать преподавателю вопросы по материалу, вызвавшему затруднения в понимании и освоении.</w:t>
      </w:r>
    </w:p>
    <w:p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color w:val="000000"/>
          <w:sz w:val="28"/>
          <w:szCs w:val="28"/>
        </w:rPr>
      </w:pPr>
    </w:p>
    <w:p w:rsidR="00821ABB" w:rsidRPr="00D43B69" w:rsidRDefault="00821ABB" w:rsidP="00D43B69">
      <w:pPr>
        <w:spacing w:after="0" w:line="360" w:lineRule="auto"/>
        <w:ind w:firstLine="550"/>
        <w:jc w:val="center"/>
        <w:rPr>
          <w:rFonts w:ascii="Times New Roman" w:hAnsi="Times New Roman"/>
          <w:sz w:val="28"/>
          <w:szCs w:val="28"/>
        </w:rPr>
      </w:pPr>
      <w:r w:rsidRPr="00D43B69">
        <w:rPr>
          <w:rFonts w:ascii="Times New Roman" w:hAnsi="Times New Roman"/>
          <w:sz w:val="28"/>
          <w:szCs w:val="28"/>
        </w:rPr>
        <w:t>4. Рекомендации к выполнению самостоятельной работы ординаторов</w:t>
      </w:r>
    </w:p>
    <w:p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 программам подготовки кадров высшей квалификации в ординатуре.</w:t>
      </w:r>
    </w:p>
    <w:p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w:t>
      </w:r>
      <w:r w:rsidRPr="00D43B69">
        <w:rPr>
          <w:rFonts w:ascii="Times New Roman" w:hAnsi="Times New Roman"/>
          <w:sz w:val="28"/>
          <w:szCs w:val="28"/>
        </w:rPr>
        <w:t xml:space="preserve"> формирования эффективной коммуникативной компетентности ординаторов.</w:t>
      </w:r>
    </w:p>
    <w:p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Выполнение ординатором самостоятельной работы нацелено </w:t>
      </w:r>
      <w:proofErr w:type="gramStart"/>
      <w:r w:rsidRPr="00D43B69">
        <w:rPr>
          <w:rFonts w:ascii="Times New Roman" w:hAnsi="Times New Roman"/>
          <w:color w:val="000000"/>
          <w:sz w:val="28"/>
          <w:szCs w:val="28"/>
        </w:rPr>
        <w:t>на</w:t>
      </w:r>
      <w:proofErr w:type="gramEnd"/>
      <w:r w:rsidRPr="00D43B69">
        <w:rPr>
          <w:rFonts w:ascii="Times New Roman" w:hAnsi="Times New Roman"/>
          <w:color w:val="000000"/>
          <w:sz w:val="28"/>
          <w:szCs w:val="28"/>
        </w:rPr>
        <w:t>:</w:t>
      </w:r>
    </w:p>
    <w:p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формирование способностей у </w:t>
      </w:r>
      <w:proofErr w:type="gramStart"/>
      <w:r w:rsidRPr="00D43B69">
        <w:rPr>
          <w:rFonts w:ascii="Times New Roman" w:hAnsi="Times New Roman"/>
          <w:color w:val="000000"/>
          <w:sz w:val="28"/>
          <w:szCs w:val="28"/>
        </w:rPr>
        <w:t>обучающегося</w:t>
      </w:r>
      <w:proofErr w:type="gramEnd"/>
      <w:r w:rsidRPr="00D43B69">
        <w:rPr>
          <w:rFonts w:ascii="Times New Roman" w:hAnsi="Times New Roman"/>
          <w:color w:val="000000"/>
          <w:sz w:val="28"/>
          <w:szCs w:val="28"/>
        </w:rPr>
        <w:t xml:space="preserve"> к саморазвитию, самосовершенствованию и самореализации;</w:t>
      </w:r>
    </w:p>
    <w:p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развитие исследовательских умений.</w:t>
      </w:r>
    </w:p>
    <w:p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фиксирование и систематизирование полученных теоретических познаний и практического опыта; формирование умений использовать научную, правовую, справочную и специальную литературу; развитие познавательных способностей и инициативности ординаров, ответственность, организованность, стремление к саморазвитию;</w:t>
      </w:r>
    </w:p>
    <w:p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формирование умения правильно пользоваться полученным ранее материалом, собранным в процессе самостоятельного наблюдения, выполнения заданий различного характера.</w:t>
      </w:r>
    </w:p>
    <w:p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Эффективность самостоятельной работы зависит от уровня мотивации ординатора к овладению конкретными знаниями и умениями, наличия </w:t>
      </w:r>
      <w:r w:rsidRPr="00D43B69">
        <w:rPr>
          <w:rFonts w:ascii="Times New Roman" w:hAnsi="Times New Roman"/>
          <w:color w:val="000000"/>
          <w:sz w:val="28"/>
          <w:szCs w:val="28"/>
        </w:rPr>
        <w:lastRenderedPageBreak/>
        <w:t>навыка самостоятельной работы, сформированного на предыдущих этапах обучения, а также от наличия четких ориентиров выполнения самостоятельной работы.</w:t>
      </w:r>
    </w:p>
    <w:p w:rsidR="00821ABB" w:rsidRPr="00D43B69" w:rsidRDefault="00821ABB" w:rsidP="00D43B69">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Результатом самостоятельной работы должна быть систематизация и структурирование учебного материала по изучаемой теме, включение его в уже имеющуюся у ординатора систему знаний. </w:t>
      </w:r>
    </w:p>
    <w:p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повышения эффективности выполнения самостоятельной работы ординаторов рекомендовано:</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руководствоваться тематическим планом самостоятельной работы ординатора, размещенным в электронной информационно-образовательной среде </w:t>
      </w:r>
      <w:proofErr w:type="spellStart"/>
      <w:r w:rsidRPr="00D43B69">
        <w:rPr>
          <w:rFonts w:ascii="Times New Roman" w:hAnsi="Times New Roman"/>
          <w:color w:val="000000"/>
          <w:sz w:val="28"/>
          <w:szCs w:val="28"/>
        </w:rPr>
        <w:t>ВолгГМУ</w:t>
      </w:r>
      <w:proofErr w:type="spellEnd"/>
      <w:r w:rsidRPr="00D43B69">
        <w:rPr>
          <w:rFonts w:ascii="Times New Roman" w:hAnsi="Times New Roman"/>
          <w:color w:val="000000"/>
          <w:sz w:val="28"/>
          <w:szCs w:val="28"/>
        </w:rPr>
        <w:t>;</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придерживаться часовой нагрузки, отведенной согласно рабочей программе для самостоятельной работы;</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строго придерживаться установленных форм отчетности и сроков сдачи результатов самостоятельных работ;</w:t>
      </w:r>
    </w:p>
    <w:p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color w:val="000000"/>
          <w:sz w:val="28"/>
          <w:szCs w:val="28"/>
        </w:rPr>
      </w:pPr>
    </w:p>
    <w:p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5. Рекомендации по подготовке к промежуточной аттестации</w:t>
      </w:r>
    </w:p>
    <w:p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bCs/>
          <w:sz w:val="28"/>
          <w:szCs w:val="28"/>
        </w:rPr>
        <w:t>Для успешного прохождения промежуточной аттестации по дисциплине необходимо:</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sz w:val="28"/>
          <w:szCs w:val="28"/>
        </w:rPr>
      </w:pPr>
      <w:r w:rsidRPr="00D43B69">
        <w:rPr>
          <w:rFonts w:ascii="Times New Roman" w:hAnsi="Times New Roman"/>
          <w:iCs/>
          <w:sz w:val="28"/>
          <w:szCs w:val="28"/>
        </w:rPr>
        <w:t>регулярно</w:t>
      </w:r>
      <w:r w:rsidRPr="00D43B69">
        <w:rPr>
          <w:rFonts w:ascii="Times New Roman" w:hAnsi="Times New Roman"/>
          <w:sz w:val="28"/>
          <w:szCs w:val="28"/>
        </w:rPr>
        <w:t xml:space="preserve"> повторять и прорабатывать материал лекций и учебной литературы в течение всего срока </w:t>
      </w:r>
      <w:proofErr w:type="gramStart"/>
      <w:r w:rsidRPr="00D43B69">
        <w:rPr>
          <w:rFonts w:ascii="Times New Roman" w:hAnsi="Times New Roman"/>
          <w:sz w:val="28"/>
          <w:szCs w:val="28"/>
        </w:rPr>
        <w:t>обучения по дисциплине</w:t>
      </w:r>
      <w:proofErr w:type="gramEnd"/>
      <w:r w:rsidRPr="00D43B69">
        <w:rPr>
          <w:rFonts w:ascii="Times New Roman" w:hAnsi="Times New Roman"/>
          <w:sz w:val="28"/>
          <w:szCs w:val="28"/>
        </w:rPr>
        <w:t>;</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sz w:val="28"/>
          <w:szCs w:val="28"/>
        </w:rPr>
      </w:pPr>
      <w:r w:rsidRPr="00D43B69">
        <w:rPr>
          <w:rFonts w:ascii="Times New Roman" w:hAnsi="Times New Roman"/>
          <w:iCs/>
          <w:sz w:val="28"/>
          <w:szCs w:val="28"/>
        </w:rPr>
        <w:t>регулярно отрабатывать приобретённые практические навыки</w:t>
      </w:r>
      <w:r w:rsidRPr="00D43B69">
        <w:rPr>
          <w:rFonts w:ascii="Times New Roman" w:hAnsi="Times New Roman"/>
          <w:sz w:val="28"/>
          <w:szCs w:val="28"/>
        </w:rPr>
        <w:t xml:space="preserve"> в течение всего срока </w:t>
      </w:r>
      <w:proofErr w:type="gramStart"/>
      <w:r w:rsidRPr="00D43B69">
        <w:rPr>
          <w:rFonts w:ascii="Times New Roman" w:hAnsi="Times New Roman"/>
          <w:sz w:val="28"/>
          <w:szCs w:val="28"/>
        </w:rPr>
        <w:t>обучения по дисциплине</w:t>
      </w:r>
      <w:proofErr w:type="gramEnd"/>
      <w:r w:rsidRPr="00D43B69">
        <w:rPr>
          <w:rFonts w:ascii="Times New Roman" w:hAnsi="Times New Roman"/>
          <w:sz w:val="28"/>
          <w:szCs w:val="28"/>
        </w:rPr>
        <w:t>.</w:t>
      </w:r>
    </w:p>
    <w:p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sz w:val="28"/>
          <w:szCs w:val="28"/>
        </w:rPr>
      </w:pPr>
      <w:r w:rsidRPr="00D43B69">
        <w:rPr>
          <w:rFonts w:ascii="Times New Roman" w:hAnsi="Times New Roman"/>
          <w:sz w:val="28"/>
          <w:szCs w:val="28"/>
        </w:rPr>
        <w:tab/>
      </w:r>
    </w:p>
    <w:p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sz w:val="28"/>
          <w:szCs w:val="28"/>
        </w:rPr>
      </w:pPr>
    </w:p>
    <w:p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 xml:space="preserve">6. Перечень рекомендуемой литературы, включая электронные учебные издания </w:t>
      </w:r>
    </w:p>
    <w:p w:rsidR="00821ABB" w:rsidRPr="00D43B69" w:rsidRDefault="00821ABB" w:rsidP="00D43B69">
      <w:pPr>
        <w:widowControl w:val="0"/>
        <w:shd w:val="clear" w:color="auto" w:fill="FFFFFF"/>
        <w:spacing w:after="0" w:line="360" w:lineRule="auto"/>
        <w:ind w:firstLine="550"/>
        <w:jc w:val="both"/>
        <w:rPr>
          <w:rFonts w:ascii="Times New Roman" w:hAnsi="Times New Roman"/>
          <w:b/>
          <w:bCs/>
          <w:spacing w:val="-7"/>
          <w:sz w:val="28"/>
          <w:szCs w:val="28"/>
        </w:rPr>
      </w:pPr>
      <w:r w:rsidRPr="00D43B69">
        <w:rPr>
          <w:rFonts w:ascii="Times New Roman" w:hAnsi="Times New Roman"/>
          <w:b/>
          <w:bCs/>
          <w:spacing w:val="-7"/>
          <w:sz w:val="28"/>
          <w:szCs w:val="28"/>
        </w:rPr>
        <w:t>Основная литература:</w:t>
      </w:r>
    </w:p>
    <w:p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Кузнецова Н. В. Клиническая фармакология [Электронный ресурс]: учебник / Н.В. Кузнецова. – 2-е изд., </w:t>
      </w:r>
      <w:proofErr w:type="spellStart"/>
      <w:r w:rsidRPr="00D43B69">
        <w:rPr>
          <w:rFonts w:ascii="Times New Roman" w:hAnsi="Times New Roman"/>
          <w:sz w:val="28"/>
          <w:szCs w:val="28"/>
        </w:rPr>
        <w:t>перераб</w:t>
      </w:r>
      <w:proofErr w:type="spellEnd"/>
      <w:r w:rsidRPr="00D43B69">
        <w:rPr>
          <w:rFonts w:ascii="Times New Roman" w:hAnsi="Times New Roman"/>
          <w:sz w:val="28"/>
          <w:szCs w:val="28"/>
        </w:rPr>
        <w:t>. и доп.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2014. – 272 с. – Режим доступа: http://www.studentlibrary.ru/</w:t>
      </w:r>
    </w:p>
    <w:p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lastRenderedPageBreak/>
        <w:t>Клиническая фармакология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учебник / под ред. В.Г. </w:t>
      </w:r>
      <w:proofErr w:type="spellStart"/>
      <w:r w:rsidRPr="00D43B69">
        <w:rPr>
          <w:rFonts w:ascii="Times New Roman" w:hAnsi="Times New Roman"/>
          <w:sz w:val="28"/>
          <w:szCs w:val="28"/>
        </w:rPr>
        <w:t>Кукеса</w:t>
      </w:r>
      <w:proofErr w:type="spellEnd"/>
      <w:r w:rsidRPr="00D43B69">
        <w:rPr>
          <w:rFonts w:ascii="Times New Roman" w:hAnsi="Times New Roman"/>
          <w:sz w:val="28"/>
          <w:szCs w:val="28"/>
        </w:rPr>
        <w:t xml:space="preserve">, Д.А. Сычева. – 5-е изд., </w:t>
      </w:r>
      <w:proofErr w:type="spellStart"/>
      <w:r w:rsidRPr="00D43B69">
        <w:rPr>
          <w:rFonts w:ascii="Times New Roman" w:hAnsi="Times New Roman"/>
          <w:sz w:val="28"/>
          <w:szCs w:val="28"/>
        </w:rPr>
        <w:t>испр</w:t>
      </w:r>
      <w:proofErr w:type="spellEnd"/>
      <w:r w:rsidRPr="00D43B69">
        <w:rPr>
          <w:rFonts w:ascii="Times New Roman" w:hAnsi="Times New Roman"/>
          <w:sz w:val="28"/>
          <w:szCs w:val="28"/>
        </w:rPr>
        <w:t xml:space="preserve">. и доп. – М. :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2015. – 1024 с. – Режим доступа: http://www.studentlibrary.ru/</w:t>
      </w:r>
    </w:p>
    <w:p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фармакология и </w:t>
      </w:r>
      <w:r w:rsidRPr="00D43B69">
        <w:rPr>
          <w:rFonts w:ascii="Times New Roman" w:hAnsi="Times New Roman"/>
          <w:iCs/>
          <w:sz w:val="28"/>
          <w:szCs w:val="28"/>
        </w:rPr>
        <w:t>фармакотерапия</w:t>
      </w:r>
      <w:r w:rsidRPr="00D43B69">
        <w:rPr>
          <w:rFonts w:ascii="Times New Roman" w:hAnsi="Times New Roman"/>
          <w:sz w:val="28"/>
          <w:szCs w:val="28"/>
        </w:rPr>
        <w:t xml:space="preserve">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учебник / под ред. В.Г. </w:t>
      </w:r>
      <w:proofErr w:type="spellStart"/>
      <w:r w:rsidRPr="00D43B69">
        <w:rPr>
          <w:rFonts w:ascii="Times New Roman" w:hAnsi="Times New Roman"/>
          <w:sz w:val="28"/>
          <w:szCs w:val="28"/>
        </w:rPr>
        <w:t>Кукеса</w:t>
      </w:r>
      <w:proofErr w:type="spellEnd"/>
      <w:r w:rsidRPr="00D43B69">
        <w:rPr>
          <w:rFonts w:ascii="Times New Roman" w:hAnsi="Times New Roman"/>
          <w:sz w:val="28"/>
          <w:szCs w:val="28"/>
        </w:rPr>
        <w:t xml:space="preserve">, А.К. Стародубцева. – 3-е изд., доп. и </w:t>
      </w:r>
      <w:proofErr w:type="spellStart"/>
      <w:r w:rsidRPr="00D43B69">
        <w:rPr>
          <w:rFonts w:ascii="Times New Roman" w:hAnsi="Times New Roman"/>
          <w:sz w:val="28"/>
          <w:szCs w:val="28"/>
        </w:rPr>
        <w:t>перераб</w:t>
      </w:r>
      <w:proofErr w:type="spellEnd"/>
      <w:r w:rsidRPr="00D43B69">
        <w:rPr>
          <w:rFonts w:ascii="Times New Roman" w:hAnsi="Times New Roman"/>
          <w:sz w:val="28"/>
          <w:szCs w:val="28"/>
        </w:rPr>
        <w:t>.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2013. – 832 с. – Режим доступа: http://www.studentlibrary.ru</w:t>
      </w:r>
    </w:p>
    <w:p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Петров В. И. Клиническая фармакология и фармакотерапия в реальной врачебной практике: мастер-класс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учебник / В.И. Петров.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2015. – 880 с. – Режим доступа: http://www.studentlibrary.ru</w:t>
      </w:r>
    </w:p>
    <w:p w:rsidR="00821ABB" w:rsidRPr="00D43B69" w:rsidRDefault="00821ABB" w:rsidP="00D43B69">
      <w:pPr>
        <w:spacing w:after="0" w:line="240" w:lineRule="auto"/>
        <w:ind w:firstLine="550"/>
        <w:jc w:val="both"/>
        <w:rPr>
          <w:rFonts w:ascii="Times New Roman" w:hAnsi="Times New Roman"/>
          <w:sz w:val="28"/>
          <w:szCs w:val="28"/>
        </w:rPr>
      </w:pPr>
    </w:p>
    <w:p w:rsidR="00821ABB" w:rsidRPr="00D43B69" w:rsidRDefault="00821ABB" w:rsidP="00D43B69">
      <w:pPr>
        <w:spacing w:after="0" w:line="240" w:lineRule="auto"/>
        <w:ind w:firstLine="550"/>
        <w:jc w:val="both"/>
        <w:rPr>
          <w:rFonts w:ascii="Times New Roman" w:hAnsi="Times New Roman"/>
          <w:b/>
          <w:i/>
          <w:sz w:val="28"/>
          <w:szCs w:val="28"/>
        </w:rPr>
      </w:pPr>
      <w:r w:rsidRPr="00D43B69">
        <w:rPr>
          <w:rFonts w:ascii="Times New Roman" w:hAnsi="Times New Roman"/>
          <w:b/>
          <w:i/>
          <w:sz w:val="28"/>
          <w:szCs w:val="28"/>
        </w:rPr>
        <w:t xml:space="preserve">б) дополнительная литература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w:t>
      </w:r>
      <w:proofErr w:type="spellStart"/>
      <w:r w:rsidRPr="00D43B69">
        <w:rPr>
          <w:rFonts w:ascii="Times New Roman" w:hAnsi="Times New Roman"/>
          <w:sz w:val="28"/>
          <w:szCs w:val="28"/>
        </w:rPr>
        <w:t>фармакогенетика</w:t>
      </w:r>
      <w:proofErr w:type="spellEnd"/>
      <w:r w:rsidRPr="00D43B69">
        <w:rPr>
          <w:rFonts w:ascii="Times New Roman" w:hAnsi="Times New Roman"/>
          <w:sz w:val="28"/>
          <w:szCs w:val="28"/>
        </w:rPr>
        <w:t xml:space="preserve">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учебное пособие / Д.А. Сычев, Г.В. Раменская, И.В. Игнатьев, В.Г. </w:t>
      </w:r>
      <w:proofErr w:type="spellStart"/>
      <w:r w:rsidRPr="00D43B69">
        <w:rPr>
          <w:rFonts w:ascii="Times New Roman" w:hAnsi="Times New Roman"/>
          <w:sz w:val="28"/>
          <w:szCs w:val="28"/>
        </w:rPr>
        <w:t>Кукес</w:t>
      </w:r>
      <w:proofErr w:type="spellEnd"/>
      <w:r w:rsidRPr="00D43B69">
        <w:rPr>
          <w:rFonts w:ascii="Times New Roman" w:hAnsi="Times New Roman"/>
          <w:sz w:val="28"/>
          <w:szCs w:val="28"/>
        </w:rPr>
        <w:t>.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xml:space="preserve">, 2007. – 248 с. – Режим доступа: </w:t>
      </w:r>
      <w:hyperlink r:id="rId10"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w:t>
      </w:r>
      <w:proofErr w:type="spellStart"/>
      <w:r w:rsidRPr="00D43B69">
        <w:rPr>
          <w:rFonts w:ascii="Times New Roman" w:hAnsi="Times New Roman"/>
          <w:sz w:val="28"/>
          <w:szCs w:val="28"/>
        </w:rPr>
        <w:t>фармакокинетика</w:t>
      </w:r>
      <w:proofErr w:type="spellEnd"/>
      <w:r w:rsidRPr="00D43B69">
        <w:rPr>
          <w:rFonts w:ascii="Times New Roman" w:hAnsi="Times New Roman"/>
          <w:sz w:val="28"/>
          <w:szCs w:val="28"/>
        </w:rPr>
        <w:t>: теоретические, прикладные и аналитические аспекты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руководство / под ред. В. Г. </w:t>
      </w:r>
      <w:proofErr w:type="spellStart"/>
      <w:r w:rsidRPr="00D43B69">
        <w:rPr>
          <w:rFonts w:ascii="Times New Roman" w:hAnsi="Times New Roman"/>
          <w:sz w:val="28"/>
          <w:szCs w:val="28"/>
        </w:rPr>
        <w:t>Кукеса</w:t>
      </w:r>
      <w:proofErr w:type="spellEnd"/>
      <w:r w:rsidRPr="00D43B69">
        <w:rPr>
          <w:rFonts w:ascii="Times New Roman" w:hAnsi="Times New Roman"/>
          <w:sz w:val="28"/>
          <w:szCs w:val="28"/>
        </w:rPr>
        <w:t xml:space="preserve"> ; В.Г. </w:t>
      </w:r>
      <w:proofErr w:type="spellStart"/>
      <w:r w:rsidRPr="00D43B69">
        <w:rPr>
          <w:rFonts w:ascii="Times New Roman" w:hAnsi="Times New Roman"/>
          <w:sz w:val="28"/>
          <w:szCs w:val="28"/>
        </w:rPr>
        <w:t>Кукес</w:t>
      </w:r>
      <w:proofErr w:type="spellEnd"/>
      <w:r w:rsidRPr="00D43B69">
        <w:rPr>
          <w:rFonts w:ascii="Times New Roman" w:hAnsi="Times New Roman"/>
          <w:sz w:val="28"/>
          <w:szCs w:val="28"/>
        </w:rPr>
        <w:t xml:space="preserve">, Д.А. Андреев, В.В. Архипов и др. – М. :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xml:space="preserve">, 2009. – 432 с. - Режим доступа: </w:t>
      </w:r>
      <w:hyperlink r:id="rId11"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Вебер В. Р. Клиническая фармакология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учебное пособие / В.Р. Вебер.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Медицина, 2011. – 448 с. – Режим доступа: http://www.studentlibrary.ru</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фармакология: Национальное руководство / под ред.  Ю.Б. Белоусова, В.Г. </w:t>
      </w:r>
      <w:proofErr w:type="spellStart"/>
      <w:r w:rsidRPr="00D43B69">
        <w:rPr>
          <w:rFonts w:ascii="Times New Roman" w:hAnsi="Times New Roman"/>
          <w:sz w:val="28"/>
          <w:szCs w:val="28"/>
        </w:rPr>
        <w:t>Кукеса</w:t>
      </w:r>
      <w:proofErr w:type="spellEnd"/>
      <w:r w:rsidRPr="00D43B69">
        <w:rPr>
          <w:rFonts w:ascii="Times New Roman" w:hAnsi="Times New Roman"/>
          <w:sz w:val="28"/>
          <w:szCs w:val="28"/>
        </w:rPr>
        <w:t xml:space="preserve">, В.К. </w:t>
      </w:r>
      <w:proofErr w:type="spellStart"/>
      <w:r w:rsidRPr="00D43B69">
        <w:rPr>
          <w:rFonts w:ascii="Times New Roman" w:hAnsi="Times New Roman"/>
          <w:sz w:val="28"/>
          <w:szCs w:val="28"/>
        </w:rPr>
        <w:t>Лепахина</w:t>
      </w:r>
      <w:proofErr w:type="spellEnd"/>
      <w:r w:rsidRPr="00D43B69">
        <w:rPr>
          <w:rFonts w:ascii="Times New Roman" w:hAnsi="Times New Roman"/>
          <w:sz w:val="28"/>
          <w:szCs w:val="28"/>
        </w:rPr>
        <w:t xml:space="preserve">, В.И. Петрова. – </w:t>
      </w:r>
      <w:proofErr w:type="gramStart"/>
      <w:r w:rsidRPr="00D43B69">
        <w:rPr>
          <w:rFonts w:ascii="Times New Roman" w:hAnsi="Times New Roman"/>
          <w:sz w:val="28"/>
          <w:szCs w:val="28"/>
        </w:rPr>
        <w:t xml:space="preserve">М.: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2009. – 965 с. – (Национальные руководства.</w:t>
      </w:r>
      <w:proofErr w:type="gramEnd"/>
      <w:r w:rsidRPr="00D43B69">
        <w:rPr>
          <w:rFonts w:ascii="Times New Roman" w:hAnsi="Times New Roman"/>
          <w:sz w:val="28"/>
          <w:szCs w:val="28"/>
        </w:rPr>
        <w:t xml:space="preserve"> </w:t>
      </w:r>
      <w:proofErr w:type="gramStart"/>
      <w:r w:rsidRPr="00D43B69">
        <w:rPr>
          <w:rFonts w:ascii="Times New Roman" w:hAnsi="Times New Roman"/>
          <w:sz w:val="28"/>
          <w:szCs w:val="28"/>
        </w:rPr>
        <w:t>Национальный проект «Здоровье»).</w:t>
      </w:r>
      <w:proofErr w:type="gramEnd"/>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Клиническая фармакология. Избранные лекции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учебное пособие / С.В. </w:t>
      </w:r>
      <w:proofErr w:type="spellStart"/>
      <w:r w:rsidRPr="00D43B69">
        <w:rPr>
          <w:rFonts w:ascii="Times New Roman" w:hAnsi="Times New Roman"/>
          <w:sz w:val="28"/>
          <w:szCs w:val="28"/>
        </w:rPr>
        <w:t>Оковитый</w:t>
      </w:r>
      <w:proofErr w:type="spellEnd"/>
      <w:r w:rsidRPr="00D43B69">
        <w:rPr>
          <w:rFonts w:ascii="Times New Roman" w:hAnsi="Times New Roman"/>
          <w:sz w:val="28"/>
          <w:szCs w:val="28"/>
        </w:rPr>
        <w:t xml:space="preserve">, В.В. </w:t>
      </w:r>
      <w:proofErr w:type="spellStart"/>
      <w:r w:rsidRPr="00D43B69">
        <w:rPr>
          <w:rFonts w:ascii="Times New Roman" w:hAnsi="Times New Roman"/>
          <w:sz w:val="28"/>
          <w:szCs w:val="28"/>
        </w:rPr>
        <w:t>Гайворонский</w:t>
      </w:r>
      <w:proofErr w:type="spellEnd"/>
      <w:r w:rsidRPr="00D43B69">
        <w:rPr>
          <w:rFonts w:ascii="Times New Roman" w:hAnsi="Times New Roman"/>
          <w:sz w:val="28"/>
          <w:szCs w:val="28"/>
        </w:rPr>
        <w:t xml:space="preserve">, А.Н. Куликов, С.Н. </w:t>
      </w:r>
      <w:proofErr w:type="spellStart"/>
      <w:r w:rsidRPr="00D43B69">
        <w:rPr>
          <w:rFonts w:ascii="Times New Roman" w:hAnsi="Times New Roman"/>
          <w:sz w:val="28"/>
          <w:szCs w:val="28"/>
        </w:rPr>
        <w:t>Шуленин</w:t>
      </w:r>
      <w:proofErr w:type="spellEnd"/>
      <w:r w:rsidRPr="00D43B69">
        <w:rPr>
          <w:rFonts w:ascii="Times New Roman" w:hAnsi="Times New Roman"/>
          <w:sz w:val="28"/>
          <w:szCs w:val="28"/>
        </w:rPr>
        <w:t>.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2009. – 608 с. – Режим доступа: http://www.studentlibrary.ru</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фармакология. Общие вопросы клинической фармакологии: практикум [Электронный ресурс] : учебное пособие / под ред. В.Г. </w:t>
      </w:r>
      <w:proofErr w:type="spellStart"/>
      <w:r w:rsidRPr="00D43B69">
        <w:rPr>
          <w:rFonts w:ascii="Times New Roman" w:hAnsi="Times New Roman"/>
          <w:sz w:val="28"/>
          <w:szCs w:val="28"/>
        </w:rPr>
        <w:t>Кукеса</w:t>
      </w:r>
      <w:proofErr w:type="spellEnd"/>
      <w:r w:rsidRPr="00D43B69">
        <w:rPr>
          <w:rFonts w:ascii="Times New Roman" w:hAnsi="Times New Roman"/>
          <w:sz w:val="28"/>
          <w:szCs w:val="28"/>
        </w:rPr>
        <w:t xml:space="preserve"> ; авт. кол.: Д.А. Сычев, Л.С. </w:t>
      </w:r>
      <w:proofErr w:type="spellStart"/>
      <w:r w:rsidRPr="00D43B69">
        <w:rPr>
          <w:rFonts w:ascii="Times New Roman" w:hAnsi="Times New Roman"/>
          <w:sz w:val="28"/>
          <w:szCs w:val="28"/>
        </w:rPr>
        <w:t>Долженкова</w:t>
      </w:r>
      <w:proofErr w:type="spellEnd"/>
      <w:r w:rsidRPr="00D43B69">
        <w:rPr>
          <w:rFonts w:ascii="Times New Roman" w:hAnsi="Times New Roman"/>
          <w:sz w:val="28"/>
          <w:szCs w:val="28"/>
        </w:rPr>
        <w:t xml:space="preserve">, В.К. </w:t>
      </w:r>
      <w:proofErr w:type="spellStart"/>
      <w:r w:rsidRPr="00D43B69">
        <w:rPr>
          <w:rFonts w:ascii="Times New Roman" w:hAnsi="Times New Roman"/>
          <w:sz w:val="28"/>
          <w:szCs w:val="28"/>
        </w:rPr>
        <w:t>Прозорова</w:t>
      </w:r>
      <w:proofErr w:type="spellEnd"/>
      <w:r w:rsidRPr="00D43B69">
        <w:rPr>
          <w:rFonts w:ascii="Times New Roman" w:hAnsi="Times New Roman"/>
          <w:sz w:val="28"/>
          <w:szCs w:val="28"/>
        </w:rPr>
        <w:t xml:space="preserve"> и др.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xml:space="preserve">, 2013. – 224 с. – Режим доступа: </w:t>
      </w:r>
      <w:hyperlink r:id="rId12"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iCs/>
          <w:sz w:val="28"/>
          <w:szCs w:val="28"/>
        </w:rPr>
        <w:t>Петров В.И. Медицина</w:t>
      </w:r>
      <w:r w:rsidRPr="00D43B69">
        <w:rPr>
          <w:rFonts w:ascii="Times New Roman" w:hAnsi="Times New Roman"/>
          <w:sz w:val="28"/>
          <w:szCs w:val="28"/>
        </w:rPr>
        <w:t xml:space="preserve">, </w:t>
      </w:r>
      <w:r w:rsidRPr="00D43B69">
        <w:rPr>
          <w:rFonts w:ascii="Times New Roman" w:hAnsi="Times New Roman"/>
          <w:iCs/>
          <w:sz w:val="28"/>
          <w:szCs w:val="28"/>
        </w:rPr>
        <w:t>основанная</w:t>
      </w:r>
      <w:r w:rsidRPr="00D43B69">
        <w:rPr>
          <w:rFonts w:ascii="Times New Roman" w:hAnsi="Times New Roman"/>
          <w:sz w:val="28"/>
          <w:szCs w:val="28"/>
        </w:rPr>
        <w:t xml:space="preserve"> на </w:t>
      </w:r>
      <w:r w:rsidRPr="00D43B69">
        <w:rPr>
          <w:rFonts w:ascii="Times New Roman" w:hAnsi="Times New Roman"/>
          <w:iCs/>
          <w:sz w:val="28"/>
          <w:szCs w:val="28"/>
        </w:rPr>
        <w:t>доказательствах</w:t>
      </w:r>
      <w:r w:rsidRPr="00D43B69">
        <w:rPr>
          <w:rFonts w:ascii="Times New Roman" w:hAnsi="Times New Roman"/>
          <w:sz w:val="28"/>
          <w:szCs w:val="28"/>
        </w:rPr>
        <w:t xml:space="preserve">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учебное пособие / В.И. Петров, С.В. </w:t>
      </w:r>
      <w:proofErr w:type="spellStart"/>
      <w:r w:rsidRPr="00D43B69">
        <w:rPr>
          <w:rFonts w:ascii="Times New Roman" w:hAnsi="Times New Roman"/>
          <w:sz w:val="28"/>
          <w:szCs w:val="28"/>
        </w:rPr>
        <w:t>Недогода</w:t>
      </w:r>
      <w:proofErr w:type="spellEnd"/>
      <w:r w:rsidRPr="00D43B69">
        <w:rPr>
          <w:rFonts w:ascii="Times New Roman" w:hAnsi="Times New Roman"/>
          <w:sz w:val="28"/>
          <w:szCs w:val="28"/>
        </w:rPr>
        <w:t>.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xml:space="preserve">, 2012. – 144 с. – Режим доступа: </w:t>
      </w:r>
      <w:hyperlink r:id="rId13"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Прикладная </w:t>
      </w:r>
      <w:proofErr w:type="spellStart"/>
      <w:r w:rsidRPr="00D43B69">
        <w:rPr>
          <w:rFonts w:ascii="Times New Roman" w:hAnsi="Times New Roman"/>
          <w:iCs/>
          <w:sz w:val="28"/>
          <w:szCs w:val="28"/>
        </w:rPr>
        <w:t>фармакоэкономика</w:t>
      </w:r>
      <w:proofErr w:type="spellEnd"/>
      <w:r w:rsidRPr="00D43B69">
        <w:rPr>
          <w:rFonts w:ascii="Times New Roman" w:hAnsi="Times New Roman"/>
          <w:sz w:val="28"/>
          <w:szCs w:val="28"/>
        </w:rPr>
        <w:t xml:space="preserve">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учебное пособие / под ред. В.И. Петрова.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xml:space="preserve">, 2007. – 336 с. – Режим доступа: </w:t>
      </w:r>
      <w:hyperlink r:id="rId14" w:history="1">
        <w:r w:rsidRPr="00D43B69">
          <w:rPr>
            <w:rStyle w:val="af"/>
            <w:rFonts w:ascii="Times New Roman" w:hAnsi="Times New Roman"/>
            <w:sz w:val="28"/>
            <w:szCs w:val="28"/>
          </w:rPr>
          <w:t>http://www.studentlibrary.ru/</w:t>
        </w:r>
      </w:hyperlink>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lastRenderedPageBreak/>
        <w:t xml:space="preserve">Рациональная </w:t>
      </w:r>
      <w:proofErr w:type="spellStart"/>
      <w:r w:rsidRPr="00D43B69">
        <w:rPr>
          <w:rFonts w:ascii="Times New Roman" w:hAnsi="Times New Roman"/>
          <w:sz w:val="28"/>
          <w:szCs w:val="28"/>
        </w:rPr>
        <w:t>антимикробная</w:t>
      </w:r>
      <w:proofErr w:type="spellEnd"/>
      <w:r w:rsidRPr="00D43B69">
        <w:rPr>
          <w:rFonts w:ascii="Times New Roman" w:hAnsi="Times New Roman"/>
          <w:sz w:val="28"/>
          <w:szCs w:val="28"/>
        </w:rPr>
        <w:t xml:space="preserve"> терапия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руководство для практикующих врачей / под ред. С.В. Яковлева. – 2-е изд., </w:t>
      </w:r>
      <w:proofErr w:type="spellStart"/>
      <w:r w:rsidRPr="00D43B69">
        <w:rPr>
          <w:rFonts w:ascii="Times New Roman" w:hAnsi="Times New Roman"/>
          <w:sz w:val="28"/>
          <w:szCs w:val="28"/>
        </w:rPr>
        <w:t>перераб</w:t>
      </w:r>
      <w:proofErr w:type="spellEnd"/>
      <w:r w:rsidRPr="00D43B69">
        <w:rPr>
          <w:rFonts w:ascii="Times New Roman" w:hAnsi="Times New Roman"/>
          <w:sz w:val="28"/>
          <w:szCs w:val="28"/>
        </w:rPr>
        <w:t xml:space="preserve">. и доп. – М. : </w:t>
      </w:r>
      <w:proofErr w:type="spellStart"/>
      <w:r w:rsidRPr="00D43B69">
        <w:rPr>
          <w:rFonts w:ascii="Times New Roman" w:hAnsi="Times New Roman"/>
          <w:sz w:val="28"/>
          <w:szCs w:val="28"/>
        </w:rPr>
        <w:t>Литтерра</w:t>
      </w:r>
      <w:proofErr w:type="spellEnd"/>
      <w:r w:rsidRPr="00D43B69">
        <w:rPr>
          <w:rFonts w:ascii="Times New Roman" w:hAnsi="Times New Roman"/>
          <w:sz w:val="28"/>
          <w:szCs w:val="28"/>
        </w:rPr>
        <w:t xml:space="preserve">, 2015. – 1040 с. – Режим доступа: </w:t>
      </w:r>
      <w:hyperlink r:id="rId15" w:history="1">
        <w:r w:rsidRPr="00D43B69">
          <w:rPr>
            <w:rStyle w:val="af"/>
            <w:rFonts w:ascii="Times New Roman" w:hAnsi="Times New Roman"/>
            <w:sz w:val="28"/>
            <w:szCs w:val="28"/>
          </w:rPr>
          <w:t>http://www.studentlibrary.ru/</w:t>
        </w:r>
      </w:hyperlink>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proofErr w:type="spellStart"/>
      <w:r w:rsidRPr="00D43B69">
        <w:rPr>
          <w:rFonts w:ascii="Times New Roman" w:hAnsi="Times New Roman"/>
          <w:bCs/>
          <w:sz w:val="28"/>
          <w:szCs w:val="28"/>
        </w:rPr>
        <w:t>Рейхарт</w:t>
      </w:r>
      <w:proofErr w:type="spellEnd"/>
      <w:r w:rsidRPr="00D43B69">
        <w:rPr>
          <w:rFonts w:ascii="Times New Roman" w:hAnsi="Times New Roman"/>
          <w:bCs/>
          <w:sz w:val="28"/>
          <w:szCs w:val="28"/>
        </w:rPr>
        <w:t xml:space="preserve"> Д. В.</w:t>
      </w:r>
      <w:r w:rsidRPr="00D43B69">
        <w:rPr>
          <w:rFonts w:ascii="Times New Roman" w:hAnsi="Times New Roman"/>
          <w:b/>
          <w:bCs/>
          <w:sz w:val="28"/>
          <w:szCs w:val="28"/>
        </w:rPr>
        <w:t xml:space="preserve"> </w:t>
      </w:r>
      <w:r w:rsidRPr="00D43B69">
        <w:rPr>
          <w:rFonts w:ascii="Times New Roman" w:hAnsi="Times New Roman"/>
          <w:sz w:val="28"/>
          <w:szCs w:val="28"/>
        </w:rPr>
        <w:t xml:space="preserve">Осложнения фармакотерапии [Текст]. Т. 1: Неблагоприятные побочные реакции лекарственных средств / </w:t>
      </w:r>
      <w:proofErr w:type="spellStart"/>
      <w:r w:rsidRPr="00D43B69">
        <w:rPr>
          <w:rFonts w:ascii="Times New Roman" w:hAnsi="Times New Roman"/>
          <w:sz w:val="28"/>
          <w:szCs w:val="28"/>
        </w:rPr>
        <w:t>Рейхарт</w:t>
      </w:r>
      <w:proofErr w:type="spellEnd"/>
      <w:r w:rsidRPr="00D43B69">
        <w:rPr>
          <w:rFonts w:ascii="Times New Roman" w:hAnsi="Times New Roman"/>
          <w:sz w:val="28"/>
          <w:szCs w:val="28"/>
        </w:rPr>
        <w:t xml:space="preserve"> Д.В., Белоусов Ю.Б., Белоусов Д.Ю. и др.</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под ред. Д.В. </w:t>
      </w:r>
      <w:proofErr w:type="spellStart"/>
      <w:r w:rsidRPr="00D43B69">
        <w:rPr>
          <w:rFonts w:ascii="Times New Roman" w:hAnsi="Times New Roman"/>
          <w:sz w:val="28"/>
          <w:szCs w:val="28"/>
        </w:rPr>
        <w:t>Рейхарта</w:t>
      </w:r>
      <w:proofErr w:type="spellEnd"/>
      <w:r w:rsidRPr="00D43B69">
        <w:rPr>
          <w:rFonts w:ascii="Times New Roman" w:hAnsi="Times New Roman"/>
          <w:sz w:val="28"/>
          <w:szCs w:val="28"/>
        </w:rPr>
        <w:t>.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Литтерра</w:t>
      </w:r>
      <w:proofErr w:type="spellEnd"/>
      <w:r w:rsidRPr="00D43B69">
        <w:rPr>
          <w:rFonts w:ascii="Times New Roman" w:hAnsi="Times New Roman"/>
          <w:sz w:val="28"/>
          <w:szCs w:val="28"/>
        </w:rPr>
        <w:t>, 2007. – 248 с.</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Шаталова О.В. Клиническая фармакология лекарственных средств, влияющих на систему гемостаза [Текст] : учеб</w:t>
      </w:r>
      <w:proofErr w:type="gramStart"/>
      <w:r w:rsidRPr="00D43B69">
        <w:rPr>
          <w:rFonts w:ascii="Times New Roman" w:hAnsi="Times New Roman"/>
          <w:sz w:val="28"/>
          <w:szCs w:val="28"/>
        </w:rPr>
        <w:t>.</w:t>
      </w:r>
      <w:proofErr w:type="gramEnd"/>
      <w:r w:rsidRPr="00D43B69">
        <w:rPr>
          <w:rFonts w:ascii="Times New Roman" w:hAnsi="Times New Roman"/>
          <w:sz w:val="28"/>
          <w:szCs w:val="28"/>
        </w:rPr>
        <w:t xml:space="preserve"> </w:t>
      </w:r>
      <w:proofErr w:type="gramStart"/>
      <w:r w:rsidRPr="00D43B69">
        <w:rPr>
          <w:rFonts w:ascii="Times New Roman" w:hAnsi="Times New Roman"/>
          <w:sz w:val="28"/>
          <w:szCs w:val="28"/>
        </w:rPr>
        <w:t>п</w:t>
      </w:r>
      <w:proofErr w:type="gramEnd"/>
      <w:r w:rsidRPr="00D43B69">
        <w:rPr>
          <w:rFonts w:ascii="Times New Roman" w:hAnsi="Times New Roman"/>
          <w:sz w:val="28"/>
          <w:szCs w:val="28"/>
        </w:rPr>
        <w:t xml:space="preserve">особие / О.В. Шаталова ; </w:t>
      </w:r>
      <w:proofErr w:type="spellStart"/>
      <w:r w:rsidRPr="00D43B69">
        <w:rPr>
          <w:rFonts w:ascii="Times New Roman" w:hAnsi="Times New Roman"/>
          <w:sz w:val="28"/>
          <w:szCs w:val="28"/>
        </w:rPr>
        <w:t>Федер</w:t>
      </w:r>
      <w:proofErr w:type="spellEnd"/>
      <w:r w:rsidRPr="00D43B69">
        <w:rPr>
          <w:rFonts w:ascii="Times New Roman" w:hAnsi="Times New Roman"/>
          <w:sz w:val="28"/>
          <w:szCs w:val="28"/>
        </w:rPr>
        <w:t xml:space="preserve">. агентство по </w:t>
      </w:r>
      <w:proofErr w:type="spellStart"/>
      <w:r w:rsidRPr="00D43B69">
        <w:rPr>
          <w:rFonts w:ascii="Times New Roman" w:hAnsi="Times New Roman"/>
          <w:sz w:val="28"/>
          <w:szCs w:val="28"/>
        </w:rPr>
        <w:t>здравсоцразвитию</w:t>
      </w:r>
      <w:proofErr w:type="spellEnd"/>
      <w:r w:rsidRPr="00D43B69">
        <w:rPr>
          <w:rFonts w:ascii="Times New Roman" w:hAnsi="Times New Roman"/>
          <w:sz w:val="28"/>
          <w:szCs w:val="28"/>
        </w:rPr>
        <w:t xml:space="preserve">, </w:t>
      </w:r>
      <w:proofErr w:type="spellStart"/>
      <w:r w:rsidRPr="00D43B69">
        <w:rPr>
          <w:rFonts w:ascii="Times New Roman" w:hAnsi="Times New Roman"/>
          <w:sz w:val="28"/>
          <w:szCs w:val="28"/>
        </w:rPr>
        <w:t>ВолГМУ</w:t>
      </w:r>
      <w:proofErr w:type="spellEnd"/>
      <w:r w:rsidRPr="00D43B69">
        <w:rPr>
          <w:rFonts w:ascii="Times New Roman" w:hAnsi="Times New Roman"/>
          <w:sz w:val="28"/>
          <w:szCs w:val="28"/>
        </w:rPr>
        <w:t xml:space="preserve">, каф. клин. фармакологии и </w:t>
      </w:r>
      <w:proofErr w:type="spellStart"/>
      <w:r w:rsidRPr="00D43B69">
        <w:rPr>
          <w:rFonts w:ascii="Times New Roman" w:hAnsi="Times New Roman"/>
          <w:sz w:val="28"/>
          <w:szCs w:val="28"/>
        </w:rPr>
        <w:t>интенсив</w:t>
      </w:r>
      <w:proofErr w:type="spellEnd"/>
      <w:r w:rsidRPr="00D43B69">
        <w:rPr>
          <w:rFonts w:ascii="Times New Roman" w:hAnsi="Times New Roman"/>
          <w:sz w:val="28"/>
          <w:szCs w:val="28"/>
        </w:rPr>
        <w:t xml:space="preserve">. терапии с курсом клин. фармакологии, клин. аллергологии, </w:t>
      </w:r>
      <w:proofErr w:type="spellStart"/>
      <w:r w:rsidRPr="00D43B69">
        <w:rPr>
          <w:rFonts w:ascii="Times New Roman" w:hAnsi="Times New Roman"/>
          <w:sz w:val="28"/>
          <w:szCs w:val="28"/>
        </w:rPr>
        <w:t>восстанов</w:t>
      </w:r>
      <w:proofErr w:type="spellEnd"/>
      <w:r w:rsidRPr="00D43B69">
        <w:rPr>
          <w:rFonts w:ascii="Times New Roman" w:hAnsi="Times New Roman"/>
          <w:sz w:val="28"/>
          <w:szCs w:val="28"/>
        </w:rPr>
        <w:t>. терапии и курортологии ФУВ. – Волгоград</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Изд-во </w:t>
      </w:r>
      <w:proofErr w:type="spellStart"/>
      <w:r w:rsidRPr="00D43B69">
        <w:rPr>
          <w:rFonts w:ascii="Times New Roman" w:hAnsi="Times New Roman"/>
          <w:sz w:val="28"/>
          <w:szCs w:val="28"/>
        </w:rPr>
        <w:t>ВолГМУ</w:t>
      </w:r>
      <w:proofErr w:type="spellEnd"/>
      <w:r w:rsidRPr="00D43B69">
        <w:rPr>
          <w:rFonts w:ascii="Times New Roman" w:hAnsi="Times New Roman"/>
          <w:sz w:val="28"/>
          <w:szCs w:val="28"/>
        </w:rPr>
        <w:t xml:space="preserve">, 2007. – 86 </w:t>
      </w:r>
      <w:proofErr w:type="gramStart"/>
      <w:r w:rsidRPr="00D43B69">
        <w:rPr>
          <w:rFonts w:ascii="Times New Roman" w:hAnsi="Times New Roman"/>
          <w:sz w:val="28"/>
          <w:szCs w:val="28"/>
        </w:rPr>
        <w:t>с</w:t>
      </w:r>
      <w:proofErr w:type="gramEnd"/>
      <w:r w:rsidRPr="00D43B69">
        <w:rPr>
          <w:rFonts w:ascii="Times New Roman" w:hAnsi="Times New Roman"/>
          <w:sz w:val="28"/>
          <w:szCs w:val="28"/>
        </w:rPr>
        <w:t>.</w:t>
      </w:r>
    </w:p>
    <w:p w:rsidR="00821ABB" w:rsidRPr="00D43B69" w:rsidRDefault="00821ABB" w:rsidP="00D43B69">
      <w:pPr>
        <w:spacing w:line="240" w:lineRule="auto"/>
        <w:ind w:firstLine="550"/>
        <w:jc w:val="both"/>
        <w:rPr>
          <w:rFonts w:ascii="Times New Roman" w:hAnsi="Times New Roman"/>
          <w:sz w:val="28"/>
          <w:szCs w:val="28"/>
        </w:rPr>
      </w:pPr>
    </w:p>
    <w:p w:rsidR="00821ABB" w:rsidRPr="00D43B69" w:rsidRDefault="00821ABB" w:rsidP="00D43B69">
      <w:pPr>
        <w:pStyle w:val="af9"/>
        <w:widowControl w:val="0"/>
        <w:spacing w:after="0" w:line="240" w:lineRule="auto"/>
        <w:ind w:left="0" w:firstLine="550"/>
        <w:rPr>
          <w:rFonts w:ascii="Times New Roman" w:hAnsi="Times New Roman"/>
          <w:b/>
          <w:iCs/>
          <w:sz w:val="28"/>
          <w:szCs w:val="28"/>
        </w:rPr>
      </w:pPr>
      <w:r w:rsidRPr="00D43B69">
        <w:rPr>
          <w:rFonts w:ascii="Times New Roman" w:hAnsi="Times New Roman"/>
          <w:b/>
          <w:iCs/>
          <w:sz w:val="28"/>
          <w:szCs w:val="28"/>
        </w:rPr>
        <w:t>в) Программное обеспечение и Интернет-ресурсы:</w:t>
      </w:r>
    </w:p>
    <w:p w:rsidR="00821ABB" w:rsidRPr="00D43B69" w:rsidRDefault="00821ABB" w:rsidP="00D43B69">
      <w:pPr>
        <w:pStyle w:val="af9"/>
        <w:widowControl w:val="0"/>
        <w:spacing w:after="0" w:line="240" w:lineRule="auto"/>
        <w:ind w:left="0" w:firstLine="550"/>
        <w:rPr>
          <w:rFonts w:ascii="Times New Roman" w:hAnsi="Times New Roman"/>
          <w:iCs/>
          <w:sz w:val="28"/>
          <w:szCs w:val="28"/>
        </w:rPr>
      </w:pPr>
      <w:r w:rsidRPr="00D43B69">
        <w:rPr>
          <w:rFonts w:ascii="Times New Roman" w:hAnsi="Times New Roman"/>
          <w:iCs/>
          <w:sz w:val="28"/>
          <w:szCs w:val="28"/>
        </w:rPr>
        <w:t>Электронные ресурсы: базы данных, информационно-справочные и поисковые системы - Интернет ресурсы, отвечающие тематике дисциплины, в том числе:</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8"/>
        <w:gridCol w:w="3654"/>
      </w:tblGrid>
      <w:tr w:rsidR="00821ABB" w:rsidRPr="00D43B69" w:rsidTr="00D43B69">
        <w:trPr>
          <w:trHeight w:val="550"/>
          <w:tblHeader/>
        </w:trPr>
        <w:tc>
          <w:tcPr>
            <w:tcW w:w="5718" w:type="dxa"/>
            <w:vAlign w:val="center"/>
          </w:tcPr>
          <w:p w:rsidR="00821ABB" w:rsidRPr="00D43B69" w:rsidRDefault="00821ABB" w:rsidP="00D43B69">
            <w:pPr>
              <w:spacing w:line="240" w:lineRule="auto"/>
              <w:ind w:firstLine="550"/>
              <w:jc w:val="center"/>
              <w:rPr>
                <w:rFonts w:ascii="Times New Roman" w:hAnsi="Times New Roman"/>
                <w:sz w:val="28"/>
                <w:szCs w:val="28"/>
              </w:rPr>
            </w:pPr>
            <w:r w:rsidRPr="00D43B69">
              <w:rPr>
                <w:rFonts w:ascii="Times New Roman" w:hAnsi="Times New Roman"/>
                <w:sz w:val="28"/>
                <w:szCs w:val="28"/>
              </w:rPr>
              <w:t>Ссылка на информационный ресурс</w:t>
            </w:r>
          </w:p>
        </w:tc>
        <w:tc>
          <w:tcPr>
            <w:tcW w:w="3654" w:type="dxa"/>
            <w:vAlign w:val="center"/>
          </w:tcPr>
          <w:p w:rsidR="00821ABB" w:rsidRPr="00D43B69" w:rsidRDefault="00821ABB" w:rsidP="00D43B69">
            <w:pPr>
              <w:spacing w:line="240" w:lineRule="auto"/>
              <w:ind w:firstLine="550"/>
              <w:jc w:val="center"/>
              <w:rPr>
                <w:rFonts w:ascii="Times New Roman" w:hAnsi="Times New Roman"/>
                <w:sz w:val="28"/>
                <w:szCs w:val="28"/>
              </w:rPr>
            </w:pPr>
            <w:r w:rsidRPr="00D43B69">
              <w:rPr>
                <w:rFonts w:ascii="Times New Roman" w:hAnsi="Times New Roman"/>
                <w:sz w:val="28"/>
                <w:szCs w:val="28"/>
              </w:rPr>
              <w:t>Доступность</w:t>
            </w:r>
          </w:p>
        </w:tc>
      </w:tr>
      <w:tr w:rsidR="00821ABB" w:rsidRPr="00D43B69" w:rsidTr="00D43B69">
        <w:trPr>
          <w:trHeight w:val="859"/>
        </w:trPr>
        <w:tc>
          <w:tcPr>
            <w:tcW w:w="5718" w:type="dxa"/>
          </w:tcPr>
          <w:p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r w:rsidRPr="00D43B69">
              <w:rPr>
                <w:rStyle w:val="af"/>
                <w:rFonts w:ascii="Times New Roman" w:hAnsi="Times New Roman"/>
                <w:iCs/>
                <w:sz w:val="28"/>
                <w:szCs w:val="28"/>
              </w:rPr>
              <w:t>https://grls.rosminzdrav.ru/Default.aspx</w:t>
            </w:r>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r w:rsidRPr="00D43B69">
              <w:rPr>
                <w:rStyle w:val="af"/>
                <w:rFonts w:ascii="Times New Roman" w:hAnsi="Times New Roman"/>
                <w:iCs/>
                <w:sz w:val="28"/>
                <w:szCs w:val="28"/>
              </w:rPr>
              <w:t>http://cr.rosminzdrav.ru</w:t>
            </w:r>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997"/>
        </w:trPr>
        <w:tc>
          <w:tcPr>
            <w:tcW w:w="5718" w:type="dxa"/>
          </w:tcPr>
          <w:p w:rsidR="00821ABB" w:rsidRPr="00D43B69" w:rsidRDefault="00C06143" w:rsidP="00D43B69">
            <w:pPr>
              <w:spacing w:line="240" w:lineRule="auto"/>
              <w:ind w:firstLine="550"/>
              <w:jc w:val="both"/>
              <w:rPr>
                <w:rFonts w:ascii="Times New Roman" w:hAnsi="Times New Roman"/>
                <w:sz w:val="28"/>
                <w:szCs w:val="28"/>
              </w:rPr>
            </w:pPr>
            <w:hyperlink r:id="rId16" w:history="1">
              <w:r w:rsidR="00821ABB" w:rsidRPr="00D43B69">
                <w:rPr>
                  <w:rStyle w:val="af"/>
                  <w:rFonts w:ascii="Times New Roman" w:hAnsi="Times New Roman"/>
                  <w:sz w:val="28"/>
                  <w:szCs w:val="28"/>
                  <w:lang w:val="en-US"/>
                </w:rPr>
                <w:t>http</w:t>
              </w:r>
              <w:r w:rsidR="00821ABB" w:rsidRPr="00D43B69">
                <w:rPr>
                  <w:rStyle w:val="af"/>
                  <w:rFonts w:ascii="Times New Roman" w:hAnsi="Times New Roman"/>
                  <w:sz w:val="28"/>
                  <w:szCs w:val="28"/>
                </w:rPr>
                <w:t>://</w:t>
              </w:r>
              <w:r w:rsidR="00821ABB" w:rsidRPr="00D43B69">
                <w:rPr>
                  <w:rStyle w:val="af"/>
                  <w:rFonts w:ascii="Times New Roman" w:hAnsi="Times New Roman"/>
                  <w:sz w:val="28"/>
                  <w:szCs w:val="28"/>
                  <w:lang w:val="en-US"/>
                </w:rPr>
                <w:t>www</w:t>
              </w:r>
              <w:r w:rsidR="00821ABB" w:rsidRPr="00D43B69">
                <w:rPr>
                  <w:rStyle w:val="af"/>
                  <w:rFonts w:ascii="Times New Roman" w:hAnsi="Times New Roman"/>
                  <w:sz w:val="28"/>
                  <w:szCs w:val="28"/>
                </w:rPr>
                <w:t>.</w:t>
              </w:r>
              <w:proofErr w:type="spellStart"/>
              <w:r w:rsidR="00821ABB" w:rsidRPr="00D43B69">
                <w:rPr>
                  <w:rStyle w:val="af"/>
                  <w:rFonts w:ascii="Times New Roman" w:hAnsi="Times New Roman"/>
                  <w:sz w:val="28"/>
                  <w:szCs w:val="28"/>
                </w:rPr>
                <w:t>clinphar</w:t>
              </w:r>
              <w:r w:rsidR="00821ABB" w:rsidRPr="00D43B69">
                <w:rPr>
                  <w:rStyle w:val="af"/>
                  <w:rFonts w:ascii="Times New Roman" w:hAnsi="Times New Roman"/>
                  <w:sz w:val="28"/>
                  <w:szCs w:val="28"/>
                  <w:lang w:val="en-US"/>
                </w:rPr>
                <w:t>mrussia</w:t>
              </w:r>
              <w:proofErr w:type="spellEnd"/>
              <w:r w:rsidR="00821ABB" w:rsidRPr="00D43B69">
                <w:rPr>
                  <w:rStyle w:val="af"/>
                  <w:rFonts w:ascii="Times New Roman" w:hAnsi="Times New Roman"/>
                  <w:sz w:val="28"/>
                  <w:szCs w:val="28"/>
                </w:rPr>
                <w:t>.</w:t>
              </w:r>
              <w:proofErr w:type="spellStart"/>
              <w:r w:rsidR="00821ABB" w:rsidRPr="00D43B69">
                <w:rPr>
                  <w:rStyle w:val="af"/>
                  <w:rFonts w:ascii="Times New Roman" w:hAnsi="Times New Roman"/>
                  <w:sz w:val="28"/>
                  <w:szCs w:val="28"/>
                  <w:lang w:val="en-US"/>
                </w:rPr>
                <w:t>ru</w:t>
              </w:r>
              <w:proofErr w:type="spellEnd"/>
            </w:hyperlink>
            <w:r w:rsidR="00821ABB" w:rsidRPr="00D43B69">
              <w:rPr>
                <w:rFonts w:ascii="Times New Roman" w:hAnsi="Times New Roman"/>
                <w:sz w:val="28"/>
                <w:szCs w:val="28"/>
              </w:rPr>
              <w:t xml:space="preserve"> </w:t>
            </w:r>
          </w:p>
          <w:p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C06143" w:rsidP="00D43B69">
            <w:pPr>
              <w:widowControl w:val="0"/>
              <w:shd w:val="clear" w:color="auto" w:fill="FFFFFF"/>
              <w:spacing w:after="0" w:line="240" w:lineRule="auto"/>
              <w:ind w:firstLine="550"/>
              <w:rPr>
                <w:rStyle w:val="af"/>
                <w:rFonts w:ascii="Times New Roman" w:hAnsi="Times New Roman"/>
                <w:iCs/>
                <w:sz w:val="28"/>
                <w:szCs w:val="28"/>
              </w:rPr>
            </w:pPr>
            <w:hyperlink r:id="rId17" w:history="1">
              <w:r w:rsidR="00821ABB" w:rsidRPr="00D43B69">
                <w:rPr>
                  <w:rStyle w:val="af"/>
                  <w:rFonts w:ascii="Times New Roman" w:hAnsi="Times New Roman"/>
                  <w:sz w:val="28"/>
                  <w:szCs w:val="28"/>
                </w:rPr>
                <w:t>http://www.osdm.org/index.php</w:t>
              </w:r>
            </w:hyperlink>
            <w:r w:rsidR="00821ABB" w:rsidRPr="00D43B69">
              <w:rPr>
                <w:rFonts w:ascii="Times New Roman" w:hAnsi="Times New Roman"/>
                <w:sz w:val="28"/>
                <w:szCs w:val="28"/>
              </w:rPr>
              <w:t xml:space="preserve">  </w:t>
            </w:r>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C06143" w:rsidP="00D43B69">
            <w:pPr>
              <w:widowControl w:val="0"/>
              <w:shd w:val="clear" w:color="auto" w:fill="FFFFFF"/>
              <w:spacing w:after="0" w:line="240" w:lineRule="auto"/>
              <w:ind w:firstLine="550"/>
              <w:rPr>
                <w:rStyle w:val="af"/>
                <w:rFonts w:ascii="Times New Roman" w:hAnsi="Times New Roman"/>
                <w:iCs/>
                <w:sz w:val="28"/>
                <w:szCs w:val="28"/>
              </w:rPr>
            </w:pPr>
            <w:hyperlink r:id="rId18" w:history="1">
              <w:r w:rsidR="00821ABB" w:rsidRPr="00D43B69">
                <w:rPr>
                  <w:rStyle w:val="af"/>
                  <w:rFonts w:ascii="Times New Roman" w:hAnsi="Times New Roman"/>
                  <w:sz w:val="28"/>
                  <w:szCs w:val="28"/>
                </w:rPr>
                <w:t>http://antibiotic.ru/iacmac/</w:t>
              </w:r>
            </w:hyperlink>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C06143" w:rsidP="00D43B69">
            <w:pPr>
              <w:widowControl w:val="0"/>
              <w:shd w:val="clear" w:color="auto" w:fill="FFFFFF"/>
              <w:spacing w:after="0" w:line="240" w:lineRule="auto"/>
              <w:ind w:firstLine="550"/>
              <w:rPr>
                <w:rFonts w:ascii="Times New Roman" w:hAnsi="Times New Roman"/>
                <w:sz w:val="28"/>
                <w:szCs w:val="28"/>
              </w:rPr>
            </w:pPr>
            <w:hyperlink r:id="rId19" w:history="1">
              <w:r w:rsidR="00821ABB" w:rsidRPr="00D43B69">
                <w:rPr>
                  <w:rStyle w:val="af"/>
                  <w:rFonts w:ascii="Times New Roman" w:hAnsi="Times New Roman"/>
                  <w:sz w:val="28"/>
                  <w:szCs w:val="28"/>
                </w:rPr>
                <w:t>http://www.fda.gov</w:t>
              </w:r>
            </w:hyperlink>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C06143" w:rsidP="00D43B69">
            <w:pPr>
              <w:widowControl w:val="0"/>
              <w:shd w:val="clear" w:color="auto" w:fill="FFFFFF"/>
              <w:spacing w:after="0" w:line="240" w:lineRule="auto"/>
              <w:ind w:firstLine="550"/>
              <w:rPr>
                <w:rFonts w:ascii="Times New Roman" w:hAnsi="Times New Roman"/>
                <w:sz w:val="28"/>
                <w:szCs w:val="28"/>
              </w:rPr>
            </w:pPr>
            <w:hyperlink r:id="rId20" w:history="1">
              <w:r w:rsidR="00821ABB" w:rsidRPr="00D43B69">
                <w:rPr>
                  <w:rStyle w:val="af"/>
                  <w:rFonts w:ascii="Times New Roman" w:hAnsi="Times New Roman"/>
                  <w:sz w:val="28"/>
                  <w:szCs w:val="28"/>
                </w:rPr>
                <w:t>http://www.pharmgkb.org/</w:t>
              </w:r>
            </w:hyperlink>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C06143" w:rsidP="00D43B69">
            <w:pPr>
              <w:widowControl w:val="0"/>
              <w:shd w:val="clear" w:color="auto" w:fill="FFFFFF"/>
              <w:spacing w:after="0" w:line="240" w:lineRule="auto"/>
              <w:ind w:firstLine="550"/>
              <w:rPr>
                <w:rFonts w:ascii="Times New Roman" w:hAnsi="Times New Roman"/>
                <w:sz w:val="28"/>
                <w:szCs w:val="28"/>
              </w:rPr>
            </w:pPr>
            <w:hyperlink r:id="rId21" w:history="1">
              <w:r w:rsidR="00821ABB" w:rsidRPr="00D43B69">
                <w:rPr>
                  <w:rStyle w:val="af"/>
                  <w:rFonts w:ascii="Times New Roman" w:hAnsi="Times New Roman"/>
                  <w:sz w:val="28"/>
                  <w:szCs w:val="28"/>
                </w:rPr>
                <w:t>http://medicine.iupui.edu/flockhart/</w:t>
              </w:r>
            </w:hyperlink>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bl>
    <w:p w:rsidR="00821ABB" w:rsidRPr="00D43B69" w:rsidRDefault="00821ABB" w:rsidP="00D43B69">
      <w:pPr>
        <w:widowControl w:val="0"/>
        <w:shd w:val="clear" w:color="auto" w:fill="FFFFFF"/>
        <w:spacing w:after="0" w:line="360" w:lineRule="auto"/>
        <w:ind w:firstLine="550"/>
        <w:jc w:val="both"/>
        <w:rPr>
          <w:rFonts w:ascii="Times New Roman" w:hAnsi="Times New Roman"/>
          <w:b/>
          <w:bCs/>
          <w:spacing w:val="-7"/>
          <w:sz w:val="28"/>
          <w:szCs w:val="28"/>
        </w:rPr>
      </w:pPr>
    </w:p>
    <w:sectPr w:rsidR="00821ABB" w:rsidRPr="00D43B69" w:rsidSect="00D43B69">
      <w:footerReference w:type="default" r:id="rId22"/>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15D" w:rsidRDefault="005B315D" w:rsidP="00265D7B">
      <w:pPr>
        <w:spacing w:after="0" w:line="240" w:lineRule="auto"/>
      </w:pPr>
      <w:r>
        <w:separator/>
      </w:r>
    </w:p>
  </w:endnote>
  <w:endnote w:type="continuationSeparator" w:id="0">
    <w:p w:rsidR="005B315D" w:rsidRDefault="005B315D" w:rsidP="00265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B" w:rsidRPr="00D623E6" w:rsidRDefault="00C06143">
    <w:pPr>
      <w:pStyle w:val="a7"/>
      <w:jc w:val="right"/>
      <w:rPr>
        <w:rFonts w:ascii="Times New Roman" w:hAnsi="Times New Roman"/>
        <w:sz w:val="24"/>
        <w:szCs w:val="24"/>
      </w:rPr>
    </w:pPr>
    <w:r w:rsidRPr="00D623E6">
      <w:rPr>
        <w:rFonts w:ascii="Times New Roman" w:hAnsi="Times New Roman"/>
        <w:sz w:val="24"/>
        <w:szCs w:val="24"/>
      </w:rPr>
      <w:fldChar w:fldCharType="begin"/>
    </w:r>
    <w:r w:rsidR="00821ABB" w:rsidRPr="00D623E6">
      <w:rPr>
        <w:rFonts w:ascii="Times New Roman" w:hAnsi="Times New Roman"/>
        <w:sz w:val="24"/>
        <w:szCs w:val="24"/>
      </w:rPr>
      <w:instrText xml:space="preserve"> PAGE   \* MERGEFORMAT </w:instrText>
    </w:r>
    <w:r w:rsidRPr="00D623E6">
      <w:rPr>
        <w:rFonts w:ascii="Times New Roman" w:hAnsi="Times New Roman"/>
        <w:sz w:val="24"/>
        <w:szCs w:val="24"/>
      </w:rPr>
      <w:fldChar w:fldCharType="separate"/>
    </w:r>
    <w:r w:rsidR="003E3F6B">
      <w:rPr>
        <w:rFonts w:ascii="Times New Roman" w:hAnsi="Times New Roman"/>
        <w:noProof/>
        <w:sz w:val="24"/>
        <w:szCs w:val="24"/>
      </w:rPr>
      <w:t>6</w:t>
    </w:r>
    <w:r w:rsidRPr="00D623E6">
      <w:rPr>
        <w:rFonts w:ascii="Times New Roman" w:hAnsi="Times New Roman"/>
        <w:sz w:val="24"/>
        <w:szCs w:val="24"/>
      </w:rPr>
      <w:fldChar w:fldCharType="end"/>
    </w:r>
  </w:p>
  <w:p w:rsidR="00821ABB" w:rsidRDefault="00821AB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B" w:rsidRPr="00324332" w:rsidRDefault="00C06143">
    <w:pPr>
      <w:pStyle w:val="a7"/>
      <w:jc w:val="right"/>
      <w:rPr>
        <w:rFonts w:ascii="Times New Roman" w:hAnsi="Times New Roman"/>
        <w:sz w:val="24"/>
        <w:szCs w:val="24"/>
      </w:rPr>
    </w:pPr>
    <w:r w:rsidRPr="00324332">
      <w:rPr>
        <w:rFonts w:ascii="Times New Roman" w:hAnsi="Times New Roman"/>
        <w:sz w:val="24"/>
        <w:szCs w:val="24"/>
      </w:rPr>
      <w:fldChar w:fldCharType="begin"/>
    </w:r>
    <w:r w:rsidR="00821ABB" w:rsidRPr="00324332">
      <w:rPr>
        <w:rFonts w:ascii="Times New Roman" w:hAnsi="Times New Roman"/>
        <w:sz w:val="24"/>
        <w:szCs w:val="24"/>
      </w:rPr>
      <w:instrText xml:space="preserve"> PAGE   \* MERGEFORMAT </w:instrText>
    </w:r>
    <w:r w:rsidRPr="00324332">
      <w:rPr>
        <w:rFonts w:ascii="Times New Roman" w:hAnsi="Times New Roman"/>
        <w:sz w:val="24"/>
        <w:szCs w:val="24"/>
      </w:rPr>
      <w:fldChar w:fldCharType="separate"/>
    </w:r>
    <w:r w:rsidR="003E3F6B">
      <w:rPr>
        <w:rFonts w:ascii="Times New Roman" w:hAnsi="Times New Roman"/>
        <w:noProof/>
        <w:sz w:val="24"/>
        <w:szCs w:val="24"/>
      </w:rPr>
      <w:t>1</w:t>
    </w:r>
    <w:r w:rsidRPr="00324332">
      <w:rPr>
        <w:rFonts w:ascii="Times New Roman" w:hAnsi="Times New Roman"/>
        <w:sz w:val="24"/>
        <w:szCs w:val="24"/>
      </w:rPr>
      <w:fldChar w:fldCharType="end"/>
    </w:r>
  </w:p>
  <w:p w:rsidR="00821ABB" w:rsidRDefault="00821AB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B" w:rsidRPr="00057196" w:rsidRDefault="00C06143" w:rsidP="00057196">
    <w:pPr>
      <w:pStyle w:val="a7"/>
      <w:jc w:val="right"/>
      <w:rPr>
        <w:rFonts w:ascii="Times New Roman" w:hAnsi="Times New Roman"/>
        <w:sz w:val="24"/>
      </w:rPr>
    </w:pPr>
    <w:r w:rsidRPr="00057196">
      <w:rPr>
        <w:rFonts w:ascii="Times New Roman" w:hAnsi="Times New Roman"/>
        <w:sz w:val="24"/>
      </w:rPr>
      <w:fldChar w:fldCharType="begin"/>
    </w:r>
    <w:r w:rsidR="00821ABB" w:rsidRPr="00057196">
      <w:rPr>
        <w:rFonts w:ascii="Times New Roman" w:hAnsi="Times New Roman"/>
        <w:sz w:val="24"/>
      </w:rPr>
      <w:instrText xml:space="preserve"> PAGE   \* MERGEFORMAT </w:instrText>
    </w:r>
    <w:r w:rsidRPr="00057196">
      <w:rPr>
        <w:rFonts w:ascii="Times New Roman" w:hAnsi="Times New Roman"/>
        <w:sz w:val="24"/>
      </w:rPr>
      <w:fldChar w:fldCharType="separate"/>
    </w:r>
    <w:r w:rsidR="003E3F6B">
      <w:rPr>
        <w:rFonts w:ascii="Times New Roman" w:hAnsi="Times New Roman"/>
        <w:noProof/>
        <w:sz w:val="24"/>
      </w:rPr>
      <w:t>17</w:t>
    </w:r>
    <w:r w:rsidRPr="00057196">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15D" w:rsidRDefault="005B315D" w:rsidP="00265D7B">
      <w:pPr>
        <w:spacing w:after="0" w:line="240" w:lineRule="auto"/>
      </w:pPr>
      <w:r>
        <w:separator/>
      </w:r>
    </w:p>
  </w:footnote>
  <w:footnote w:type="continuationSeparator" w:id="0">
    <w:p w:rsidR="005B315D" w:rsidRDefault="005B315D" w:rsidP="00265D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B" w:rsidRDefault="00C06143">
    <w:pPr>
      <w:pStyle w:val="a5"/>
      <w:framePr w:wrap="around" w:vAnchor="text" w:hAnchor="margin" w:xAlign="center" w:y="1"/>
      <w:rPr>
        <w:rStyle w:val="afb"/>
      </w:rPr>
    </w:pPr>
    <w:r>
      <w:rPr>
        <w:rStyle w:val="afb"/>
      </w:rPr>
      <w:fldChar w:fldCharType="begin"/>
    </w:r>
    <w:r w:rsidR="00821ABB">
      <w:rPr>
        <w:rStyle w:val="afb"/>
      </w:rPr>
      <w:instrText xml:space="preserve">PAGE  </w:instrText>
    </w:r>
    <w:r>
      <w:rPr>
        <w:rStyle w:val="afb"/>
      </w:rPr>
      <w:fldChar w:fldCharType="end"/>
    </w:r>
  </w:p>
  <w:p w:rsidR="00821ABB" w:rsidRDefault="00821AB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84CC0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hint="default"/>
        <w:sz w:val="24"/>
      </w:rPr>
    </w:lvl>
  </w:abstractNum>
  <w:abstractNum w:abstractNumId="3">
    <w:nsid w:val="0000000E"/>
    <w:multiLevelType w:val="singleLevel"/>
    <w:tmpl w:val="0000000E"/>
    <w:name w:val="WW8Num14"/>
    <w:lvl w:ilvl="0">
      <w:start w:val="1"/>
      <w:numFmt w:val="bullet"/>
      <w:lvlText w:val="-"/>
      <w:lvlJc w:val="left"/>
      <w:pPr>
        <w:tabs>
          <w:tab w:val="num" w:pos="0"/>
        </w:tabs>
        <w:ind w:left="720" w:hanging="360"/>
      </w:pPr>
      <w:rPr>
        <w:rFonts w:ascii="Times New Roman" w:hAnsi="Times New Roman" w:hint="default"/>
        <w:sz w:val="28"/>
      </w:rPr>
    </w:lvl>
  </w:abstractNum>
  <w:abstractNum w:abstractNumId="4">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0000016"/>
    <w:multiLevelType w:val="multilevel"/>
    <w:tmpl w:val="D3A02B94"/>
    <w:name w:val="WW8Num22"/>
    <w:lvl w:ilvl="0">
      <w:start w:val="1"/>
      <w:numFmt w:val="decimal"/>
      <w:lvlText w:val="%1."/>
      <w:lvlJc w:val="left"/>
      <w:pPr>
        <w:tabs>
          <w:tab w:val="num" w:pos="643"/>
        </w:tabs>
        <w:ind w:left="643"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18"/>
    <w:multiLevelType w:val="multilevel"/>
    <w:tmpl w:val="00000018"/>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nsid w:val="005F7028"/>
    <w:multiLevelType w:val="hybridMultilevel"/>
    <w:tmpl w:val="1602B2F0"/>
    <w:lvl w:ilvl="0" w:tplc="38928D18">
      <w:start w:val="1"/>
      <w:numFmt w:val="bullet"/>
      <w:lvlText w:val="-"/>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A071AF"/>
    <w:multiLevelType w:val="hybridMultilevel"/>
    <w:tmpl w:val="406613EC"/>
    <w:lvl w:ilvl="0" w:tplc="1586305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083A3C48"/>
    <w:multiLevelType w:val="hybridMultilevel"/>
    <w:tmpl w:val="AF4ED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B100947"/>
    <w:multiLevelType w:val="hybridMultilevel"/>
    <w:tmpl w:val="1610C74C"/>
    <w:lvl w:ilvl="0" w:tplc="8FE82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ED552C"/>
    <w:multiLevelType w:val="hybridMultilevel"/>
    <w:tmpl w:val="A244B8D8"/>
    <w:lvl w:ilvl="0" w:tplc="1586305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26D225B"/>
    <w:multiLevelType w:val="hybridMultilevel"/>
    <w:tmpl w:val="FE32897E"/>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1C53A7"/>
    <w:multiLevelType w:val="hybridMultilevel"/>
    <w:tmpl w:val="9CDE5FF2"/>
    <w:lvl w:ilvl="0" w:tplc="F37C9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666070"/>
    <w:multiLevelType w:val="hybridMultilevel"/>
    <w:tmpl w:val="FC82B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187989"/>
    <w:multiLevelType w:val="hybridMultilevel"/>
    <w:tmpl w:val="A50AEECC"/>
    <w:lvl w:ilvl="0" w:tplc="1586305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87D2272"/>
    <w:multiLevelType w:val="hybridMultilevel"/>
    <w:tmpl w:val="E2103026"/>
    <w:lvl w:ilvl="0" w:tplc="AD7E6B74">
      <w:start w:val="1"/>
      <w:numFmt w:val="decimal"/>
      <w:lvlText w:val="%1-"/>
      <w:lvlJc w:val="left"/>
      <w:pPr>
        <w:ind w:left="720" w:hanging="360"/>
      </w:pPr>
      <w:rPr>
        <w:rFonts w:cs="Times New Roman"/>
        <w:b w:val="0"/>
        <w:color w:val="auto"/>
        <w:sz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1ED86A2F"/>
    <w:multiLevelType w:val="hybridMultilevel"/>
    <w:tmpl w:val="ADA2A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495A1A"/>
    <w:multiLevelType w:val="multilevel"/>
    <w:tmpl w:val="6EF05FD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1F937E97"/>
    <w:multiLevelType w:val="hybridMultilevel"/>
    <w:tmpl w:val="8006EBF6"/>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18A65D6"/>
    <w:multiLevelType w:val="hybridMultilevel"/>
    <w:tmpl w:val="F2BCA170"/>
    <w:lvl w:ilvl="0" w:tplc="1586305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2E1911"/>
    <w:multiLevelType w:val="hybridMultilevel"/>
    <w:tmpl w:val="88C2E476"/>
    <w:lvl w:ilvl="0" w:tplc="8FE82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74131B8"/>
    <w:multiLevelType w:val="hybridMultilevel"/>
    <w:tmpl w:val="586EC9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A4E1AF2"/>
    <w:multiLevelType w:val="hybridMultilevel"/>
    <w:tmpl w:val="BA4ED9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B0F0BD8"/>
    <w:multiLevelType w:val="hybridMultilevel"/>
    <w:tmpl w:val="7B7A8116"/>
    <w:lvl w:ilvl="0" w:tplc="B76086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2DCC365D"/>
    <w:multiLevelType w:val="hybridMultilevel"/>
    <w:tmpl w:val="1610C74C"/>
    <w:lvl w:ilvl="0" w:tplc="8FE82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3B7350F"/>
    <w:multiLevelType w:val="hybridMultilevel"/>
    <w:tmpl w:val="DC007D0E"/>
    <w:lvl w:ilvl="0" w:tplc="7A2448F6">
      <w:start w:val="1"/>
      <w:numFmt w:val="decimal"/>
      <w:lvlText w:val="%1-"/>
      <w:lvlJc w:val="left"/>
      <w:pPr>
        <w:ind w:left="720" w:hanging="360"/>
      </w:pPr>
      <w:rPr>
        <w:rFonts w:cs="Times New Roman" w:hint="default"/>
      </w:rPr>
    </w:lvl>
    <w:lvl w:ilvl="1" w:tplc="FE06F27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67D1C06"/>
    <w:multiLevelType w:val="hybridMultilevel"/>
    <w:tmpl w:val="7DDAA5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14C4287"/>
    <w:multiLevelType w:val="hybridMultilevel"/>
    <w:tmpl w:val="0972AAB8"/>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1C42E5"/>
    <w:multiLevelType w:val="hybridMultilevel"/>
    <w:tmpl w:val="F76686DE"/>
    <w:lvl w:ilvl="0" w:tplc="66067BB4">
      <w:start w:val="1"/>
      <w:numFmt w:val="bullet"/>
      <w:pStyle w:val="77777"/>
      <w:lvlText w:val=""/>
      <w:lvlJc w:val="left"/>
      <w:pPr>
        <w:ind w:left="3905" w:hanging="360"/>
      </w:pPr>
      <w:rPr>
        <w:rFonts w:ascii="Symbol" w:hAnsi="Symbol"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2">
    <w:nsid w:val="4C8E22B5"/>
    <w:multiLevelType w:val="hybridMultilevel"/>
    <w:tmpl w:val="7A105E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CB21E44"/>
    <w:multiLevelType w:val="hybridMultilevel"/>
    <w:tmpl w:val="AC3C2F18"/>
    <w:lvl w:ilvl="0" w:tplc="FC46ADC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5320D9"/>
    <w:multiLevelType w:val="hybridMultilevel"/>
    <w:tmpl w:val="C0A4ED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77D2AD4"/>
    <w:multiLevelType w:val="hybridMultilevel"/>
    <w:tmpl w:val="81B446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F1F65A8"/>
    <w:multiLevelType w:val="hybridMultilevel"/>
    <w:tmpl w:val="69148950"/>
    <w:lvl w:ilvl="0" w:tplc="38928D18">
      <w:start w:val="1"/>
      <w:numFmt w:val="bullet"/>
      <w:lvlText w:val="-"/>
      <w:lvlJc w:val="left"/>
      <w:pPr>
        <w:ind w:left="753" w:hanging="360"/>
      </w:pPr>
      <w:rPr>
        <w:rFonts w:ascii="Times New Roman" w:hAnsi="Times New Roman" w:hint="default"/>
        <w:sz w:val="24"/>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7">
    <w:nsid w:val="623D1B4A"/>
    <w:multiLevelType w:val="hybridMultilevel"/>
    <w:tmpl w:val="241ED4EE"/>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5A6707"/>
    <w:multiLevelType w:val="hybridMultilevel"/>
    <w:tmpl w:val="D3E8267A"/>
    <w:lvl w:ilvl="0" w:tplc="FEB0593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90B14E8"/>
    <w:multiLevelType w:val="hybridMultilevel"/>
    <w:tmpl w:val="A8E042FA"/>
    <w:lvl w:ilvl="0" w:tplc="F76A4B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4F6B12"/>
    <w:multiLevelType w:val="hybridMultilevel"/>
    <w:tmpl w:val="AF4ED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15"/>
  </w:num>
  <w:num w:numId="4">
    <w:abstractNumId w:val="31"/>
  </w:num>
  <w:num w:numId="5">
    <w:abstractNumId w:val="1"/>
  </w:num>
  <w:num w:numId="6">
    <w:abstractNumId w:val="8"/>
  </w:num>
  <w:num w:numId="7">
    <w:abstractNumId w:val="0"/>
  </w:num>
  <w:num w:numId="8">
    <w:abstractNumId w:val="20"/>
  </w:num>
  <w:num w:numId="9">
    <w:abstractNumId w:val="19"/>
  </w:num>
  <w:num w:numId="10">
    <w:abstractNumId w:val="36"/>
  </w:num>
  <w:num w:numId="11">
    <w:abstractNumId w:val="40"/>
  </w:num>
  <w:num w:numId="12">
    <w:abstractNumId w:val="10"/>
  </w:num>
  <w:num w:numId="13">
    <w:abstractNumId w:val="21"/>
  </w:num>
  <w:num w:numId="14">
    <w:abstractNumId w:val="16"/>
  </w:num>
  <w:num w:numId="15">
    <w:abstractNumId w:val="33"/>
  </w:num>
  <w:num w:numId="16">
    <w:abstractNumId w:val="23"/>
  </w:num>
  <w:num w:numId="17">
    <w:abstractNumId w:val="11"/>
  </w:num>
  <w:num w:numId="18">
    <w:abstractNumId w:val="27"/>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7"/>
  </w:num>
  <w:num w:numId="30">
    <w:abstractNumId w:val="30"/>
  </w:num>
  <w:num w:numId="31">
    <w:abstractNumId w:val="25"/>
  </w:num>
  <w:num w:numId="32">
    <w:abstractNumId w:val="29"/>
  </w:num>
  <w:num w:numId="33">
    <w:abstractNumId w:val="35"/>
  </w:num>
  <w:num w:numId="34">
    <w:abstractNumId w:val="24"/>
  </w:num>
  <w:num w:numId="35">
    <w:abstractNumId w:val="26"/>
  </w:num>
  <w:num w:numId="36">
    <w:abstractNumId w:val="12"/>
  </w:num>
  <w:num w:numId="37">
    <w:abstractNumId w:val="39"/>
  </w:num>
  <w:num w:numId="38">
    <w:abstractNumId w:val="2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5D7B"/>
    <w:rsid w:val="000445FB"/>
    <w:rsid w:val="00054DC3"/>
    <w:rsid w:val="00057196"/>
    <w:rsid w:val="000628BF"/>
    <w:rsid w:val="00064D6C"/>
    <w:rsid w:val="00071853"/>
    <w:rsid w:val="00077371"/>
    <w:rsid w:val="00080870"/>
    <w:rsid w:val="00083B11"/>
    <w:rsid w:val="000860CD"/>
    <w:rsid w:val="000B0AF2"/>
    <w:rsid w:val="000B24BA"/>
    <w:rsid w:val="000C3AE1"/>
    <w:rsid w:val="000D6E04"/>
    <w:rsid w:val="000E0E53"/>
    <w:rsid w:val="0011131B"/>
    <w:rsid w:val="001143E7"/>
    <w:rsid w:val="0011470A"/>
    <w:rsid w:val="00130B92"/>
    <w:rsid w:val="00135A8D"/>
    <w:rsid w:val="00166B26"/>
    <w:rsid w:val="00175531"/>
    <w:rsid w:val="001808D1"/>
    <w:rsid w:val="001B6CCA"/>
    <w:rsid w:val="001C4CED"/>
    <w:rsid w:val="001D1CE0"/>
    <w:rsid w:val="001D6CFC"/>
    <w:rsid w:val="001E5CD1"/>
    <w:rsid w:val="001E7BF2"/>
    <w:rsid w:val="0020357D"/>
    <w:rsid w:val="00205908"/>
    <w:rsid w:val="00226589"/>
    <w:rsid w:val="0023122B"/>
    <w:rsid w:val="00257256"/>
    <w:rsid w:val="00265D7B"/>
    <w:rsid w:val="00283FF3"/>
    <w:rsid w:val="00286E38"/>
    <w:rsid w:val="00296BD1"/>
    <w:rsid w:val="002B6A09"/>
    <w:rsid w:val="002C597F"/>
    <w:rsid w:val="00324332"/>
    <w:rsid w:val="003260DB"/>
    <w:rsid w:val="00336630"/>
    <w:rsid w:val="00355476"/>
    <w:rsid w:val="00355FA5"/>
    <w:rsid w:val="003763D0"/>
    <w:rsid w:val="003862E7"/>
    <w:rsid w:val="003940F0"/>
    <w:rsid w:val="003A1499"/>
    <w:rsid w:val="003B3306"/>
    <w:rsid w:val="003C4C38"/>
    <w:rsid w:val="003C65CE"/>
    <w:rsid w:val="003D0FDE"/>
    <w:rsid w:val="003D7C6A"/>
    <w:rsid w:val="003E15FD"/>
    <w:rsid w:val="003E295A"/>
    <w:rsid w:val="003E3F6B"/>
    <w:rsid w:val="003F4D36"/>
    <w:rsid w:val="003F6CC4"/>
    <w:rsid w:val="00417D17"/>
    <w:rsid w:val="00431A55"/>
    <w:rsid w:val="00435114"/>
    <w:rsid w:val="00455722"/>
    <w:rsid w:val="00457CA4"/>
    <w:rsid w:val="00462E1E"/>
    <w:rsid w:val="00466CA6"/>
    <w:rsid w:val="00482E30"/>
    <w:rsid w:val="004859C1"/>
    <w:rsid w:val="004A2A58"/>
    <w:rsid w:val="004B0C70"/>
    <w:rsid w:val="004C179E"/>
    <w:rsid w:val="004C2A3B"/>
    <w:rsid w:val="004D224D"/>
    <w:rsid w:val="004D7866"/>
    <w:rsid w:val="005243CD"/>
    <w:rsid w:val="00537386"/>
    <w:rsid w:val="00541BA7"/>
    <w:rsid w:val="005618A3"/>
    <w:rsid w:val="00580C3C"/>
    <w:rsid w:val="005964CE"/>
    <w:rsid w:val="005A3876"/>
    <w:rsid w:val="005A6B97"/>
    <w:rsid w:val="005B294F"/>
    <w:rsid w:val="005B315D"/>
    <w:rsid w:val="005C72E2"/>
    <w:rsid w:val="005D2191"/>
    <w:rsid w:val="005F433A"/>
    <w:rsid w:val="0060731F"/>
    <w:rsid w:val="006318A2"/>
    <w:rsid w:val="006406A4"/>
    <w:rsid w:val="006524F1"/>
    <w:rsid w:val="00653853"/>
    <w:rsid w:val="006651AE"/>
    <w:rsid w:val="006764DF"/>
    <w:rsid w:val="00684AB6"/>
    <w:rsid w:val="006A232B"/>
    <w:rsid w:val="006B57B7"/>
    <w:rsid w:val="006B68F3"/>
    <w:rsid w:val="006E629E"/>
    <w:rsid w:val="006E7CEE"/>
    <w:rsid w:val="006F34B9"/>
    <w:rsid w:val="006F63D0"/>
    <w:rsid w:val="00743FA0"/>
    <w:rsid w:val="00744A61"/>
    <w:rsid w:val="007612DD"/>
    <w:rsid w:val="0076672A"/>
    <w:rsid w:val="00767E28"/>
    <w:rsid w:val="00775DF8"/>
    <w:rsid w:val="007B0FE4"/>
    <w:rsid w:val="007D5C34"/>
    <w:rsid w:val="007E0A46"/>
    <w:rsid w:val="007E6487"/>
    <w:rsid w:val="007F229D"/>
    <w:rsid w:val="007F2480"/>
    <w:rsid w:val="00810A85"/>
    <w:rsid w:val="008111B6"/>
    <w:rsid w:val="00821ABB"/>
    <w:rsid w:val="008232FC"/>
    <w:rsid w:val="00826821"/>
    <w:rsid w:val="0083353E"/>
    <w:rsid w:val="0085333A"/>
    <w:rsid w:val="008846D8"/>
    <w:rsid w:val="00890E69"/>
    <w:rsid w:val="008C46DE"/>
    <w:rsid w:val="00907CFD"/>
    <w:rsid w:val="00912F77"/>
    <w:rsid w:val="00917C9E"/>
    <w:rsid w:val="009216C1"/>
    <w:rsid w:val="0094255A"/>
    <w:rsid w:val="00950189"/>
    <w:rsid w:val="00951A99"/>
    <w:rsid w:val="00954511"/>
    <w:rsid w:val="00962517"/>
    <w:rsid w:val="0097530F"/>
    <w:rsid w:val="00977903"/>
    <w:rsid w:val="009B742D"/>
    <w:rsid w:val="009E288C"/>
    <w:rsid w:val="00A17518"/>
    <w:rsid w:val="00A3585F"/>
    <w:rsid w:val="00A41AF5"/>
    <w:rsid w:val="00A660AB"/>
    <w:rsid w:val="00A672F7"/>
    <w:rsid w:val="00A74E7F"/>
    <w:rsid w:val="00A8188C"/>
    <w:rsid w:val="00A87E54"/>
    <w:rsid w:val="00AA6708"/>
    <w:rsid w:val="00AB27AC"/>
    <w:rsid w:val="00AC29C2"/>
    <w:rsid w:val="00AC42C1"/>
    <w:rsid w:val="00AC4B36"/>
    <w:rsid w:val="00AC65D3"/>
    <w:rsid w:val="00AD3632"/>
    <w:rsid w:val="00AD4F40"/>
    <w:rsid w:val="00AD643B"/>
    <w:rsid w:val="00AF7243"/>
    <w:rsid w:val="00B20BD2"/>
    <w:rsid w:val="00B232F2"/>
    <w:rsid w:val="00B55F02"/>
    <w:rsid w:val="00B9543E"/>
    <w:rsid w:val="00BB76BC"/>
    <w:rsid w:val="00BD77D5"/>
    <w:rsid w:val="00BE01BD"/>
    <w:rsid w:val="00BE1484"/>
    <w:rsid w:val="00BF21C3"/>
    <w:rsid w:val="00BF4E7B"/>
    <w:rsid w:val="00C06143"/>
    <w:rsid w:val="00C1178E"/>
    <w:rsid w:val="00C12CC2"/>
    <w:rsid w:val="00C17189"/>
    <w:rsid w:val="00C230F5"/>
    <w:rsid w:val="00C2577E"/>
    <w:rsid w:val="00C37D6F"/>
    <w:rsid w:val="00C602B5"/>
    <w:rsid w:val="00C6102C"/>
    <w:rsid w:val="00C67B03"/>
    <w:rsid w:val="00C82A5A"/>
    <w:rsid w:val="00C82F7B"/>
    <w:rsid w:val="00C94EDB"/>
    <w:rsid w:val="00CB5A31"/>
    <w:rsid w:val="00CC33D3"/>
    <w:rsid w:val="00CE7783"/>
    <w:rsid w:val="00CF4644"/>
    <w:rsid w:val="00CF611F"/>
    <w:rsid w:val="00D0125A"/>
    <w:rsid w:val="00D03A57"/>
    <w:rsid w:val="00D427F1"/>
    <w:rsid w:val="00D43B69"/>
    <w:rsid w:val="00D5052A"/>
    <w:rsid w:val="00D623E6"/>
    <w:rsid w:val="00D7328A"/>
    <w:rsid w:val="00D9032F"/>
    <w:rsid w:val="00DA0939"/>
    <w:rsid w:val="00DA1859"/>
    <w:rsid w:val="00DB5B16"/>
    <w:rsid w:val="00DC4F53"/>
    <w:rsid w:val="00DC5CF7"/>
    <w:rsid w:val="00DF6EC5"/>
    <w:rsid w:val="00DF727E"/>
    <w:rsid w:val="00E12A4D"/>
    <w:rsid w:val="00E51798"/>
    <w:rsid w:val="00E57CB4"/>
    <w:rsid w:val="00E8421B"/>
    <w:rsid w:val="00E859AF"/>
    <w:rsid w:val="00E93C65"/>
    <w:rsid w:val="00EA0ECA"/>
    <w:rsid w:val="00EC03E4"/>
    <w:rsid w:val="00EC74C1"/>
    <w:rsid w:val="00EF69B2"/>
    <w:rsid w:val="00F11129"/>
    <w:rsid w:val="00F14F96"/>
    <w:rsid w:val="00F3041C"/>
    <w:rsid w:val="00F31968"/>
    <w:rsid w:val="00F32B10"/>
    <w:rsid w:val="00F44EC2"/>
    <w:rsid w:val="00F77953"/>
    <w:rsid w:val="00F878FD"/>
    <w:rsid w:val="00F96C66"/>
    <w:rsid w:val="00FB37E4"/>
    <w:rsid w:val="00FC35D9"/>
    <w:rsid w:val="00FC363F"/>
    <w:rsid w:val="00FC4210"/>
    <w:rsid w:val="00FF4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03"/>
    <w:pPr>
      <w:spacing w:after="200" w:line="276" w:lineRule="auto"/>
    </w:pPr>
  </w:style>
  <w:style w:type="paragraph" w:styleId="1">
    <w:name w:val="heading 1"/>
    <w:basedOn w:val="a"/>
    <w:next w:val="a"/>
    <w:link w:val="10"/>
    <w:uiPriority w:val="99"/>
    <w:qFormat/>
    <w:rsid w:val="00CB5A31"/>
    <w:pPr>
      <w:keepNext/>
      <w:keepLines/>
      <w:spacing w:before="480" w:after="0"/>
      <w:outlineLvl w:val="0"/>
    </w:pPr>
    <w:rPr>
      <w:rFonts w:ascii="Cambria" w:hAnsi="Cambria"/>
      <w:b/>
      <w:bCs/>
      <w:color w:val="365F91"/>
      <w:sz w:val="28"/>
      <w:szCs w:val="28"/>
    </w:rPr>
  </w:style>
  <w:style w:type="paragraph" w:styleId="6">
    <w:name w:val="heading 6"/>
    <w:basedOn w:val="a"/>
    <w:next w:val="a"/>
    <w:link w:val="60"/>
    <w:uiPriority w:val="99"/>
    <w:qFormat/>
    <w:rsid w:val="005A3876"/>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5A31"/>
    <w:rPr>
      <w:rFonts w:ascii="Cambria" w:hAnsi="Cambria" w:cs="Times New Roman"/>
      <w:b/>
      <w:bCs/>
      <w:color w:val="365F91"/>
      <w:sz w:val="28"/>
      <w:szCs w:val="28"/>
    </w:rPr>
  </w:style>
  <w:style w:type="character" w:customStyle="1" w:styleId="60">
    <w:name w:val="Заголовок 6 Знак"/>
    <w:basedOn w:val="a0"/>
    <w:link w:val="6"/>
    <w:uiPriority w:val="99"/>
    <w:locked/>
    <w:rsid w:val="005A3876"/>
    <w:rPr>
      <w:rFonts w:ascii="Calibri" w:hAnsi="Calibri" w:cs="Times New Roman"/>
      <w:b/>
      <w:bCs/>
    </w:rPr>
  </w:style>
  <w:style w:type="paragraph" w:styleId="a3">
    <w:name w:val="List Paragraph"/>
    <w:basedOn w:val="a"/>
    <w:link w:val="a4"/>
    <w:uiPriority w:val="99"/>
    <w:qFormat/>
    <w:rsid w:val="00265D7B"/>
    <w:pPr>
      <w:spacing w:after="160" w:line="259" w:lineRule="auto"/>
      <w:ind w:left="720"/>
      <w:contextualSpacing/>
    </w:pPr>
  </w:style>
  <w:style w:type="paragraph" w:styleId="a5">
    <w:name w:val="header"/>
    <w:basedOn w:val="a"/>
    <w:link w:val="a6"/>
    <w:uiPriority w:val="99"/>
    <w:rsid w:val="00265D7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65D7B"/>
    <w:rPr>
      <w:rFonts w:cs="Times New Roman"/>
    </w:rPr>
  </w:style>
  <w:style w:type="paragraph" w:styleId="a7">
    <w:name w:val="footer"/>
    <w:basedOn w:val="a"/>
    <w:link w:val="a8"/>
    <w:uiPriority w:val="99"/>
    <w:rsid w:val="00265D7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65D7B"/>
    <w:rPr>
      <w:rFonts w:cs="Times New Roman"/>
    </w:rPr>
  </w:style>
  <w:style w:type="paragraph" w:styleId="a9">
    <w:name w:val="No Spacing"/>
    <w:link w:val="aa"/>
    <w:uiPriority w:val="99"/>
    <w:qFormat/>
    <w:rsid w:val="00FF405C"/>
  </w:style>
  <w:style w:type="character" w:customStyle="1" w:styleId="aa">
    <w:name w:val="Без интервала Знак"/>
    <w:link w:val="a9"/>
    <w:uiPriority w:val="99"/>
    <w:locked/>
    <w:rsid w:val="00FF405C"/>
    <w:rPr>
      <w:sz w:val="22"/>
      <w:lang w:val="ru-RU" w:eastAsia="ru-RU"/>
    </w:rPr>
  </w:style>
  <w:style w:type="paragraph" w:customStyle="1" w:styleId="77777">
    <w:name w:val="77777"/>
    <w:basedOn w:val="a"/>
    <w:link w:val="777770"/>
    <w:uiPriority w:val="99"/>
    <w:rsid w:val="00FF405C"/>
    <w:pPr>
      <w:numPr>
        <w:numId w:val="4"/>
      </w:numPr>
      <w:spacing w:after="0"/>
      <w:jc w:val="both"/>
    </w:pPr>
    <w:rPr>
      <w:rFonts w:ascii="Times New Roman" w:hAnsi="Times New Roman"/>
      <w:sz w:val="28"/>
      <w:szCs w:val="28"/>
    </w:rPr>
  </w:style>
  <w:style w:type="character" w:customStyle="1" w:styleId="777770">
    <w:name w:val="77777 Знак"/>
    <w:link w:val="77777"/>
    <w:uiPriority w:val="99"/>
    <w:locked/>
    <w:rsid w:val="00FF405C"/>
    <w:rPr>
      <w:rFonts w:ascii="Times New Roman" w:hAnsi="Times New Roman"/>
      <w:sz w:val="28"/>
      <w:szCs w:val="28"/>
    </w:rPr>
  </w:style>
  <w:style w:type="character" w:customStyle="1" w:styleId="FontStyle68">
    <w:name w:val="Font Style68"/>
    <w:uiPriority w:val="99"/>
    <w:rsid w:val="00FF405C"/>
    <w:rPr>
      <w:rFonts w:ascii="Times New Roman" w:hAnsi="Times New Roman"/>
      <w:sz w:val="24"/>
    </w:rPr>
  </w:style>
  <w:style w:type="paragraph" w:customStyle="1" w:styleId="ab">
    <w:name w:val="Для таблиц"/>
    <w:basedOn w:val="a"/>
    <w:uiPriority w:val="99"/>
    <w:rsid w:val="00FF405C"/>
    <w:pPr>
      <w:spacing w:after="0" w:line="240" w:lineRule="auto"/>
    </w:pPr>
    <w:rPr>
      <w:rFonts w:ascii="Times New Roman" w:hAnsi="Times New Roman"/>
      <w:sz w:val="24"/>
      <w:szCs w:val="24"/>
    </w:rPr>
  </w:style>
  <w:style w:type="character" w:styleId="ac">
    <w:name w:val="annotation reference"/>
    <w:basedOn w:val="a0"/>
    <w:uiPriority w:val="99"/>
    <w:rsid w:val="003F6CC4"/>
    <w:rPr>
      <w:rFonts w:cs="Times New Roman"/>
      <w:sz w:val="16"/>
    </w:rPr>
  </w:style>
  <w:style w:type="paragraph" w:styleId="2">
    <w:name w:val="Body Text Indent 2"/>
    <w:basedOn w:val="a"/>
    <w:link w:val="20"/>
    <w:uiPriority w:val="99"/>
    <w:rsid w:val="005A3876"/>
    <w:pPr>
      <w:spacing w:after="120" w:line="480" w:lineRule="auto"/>
      <w:ind w:left="283"/>
    </w:pPr>
  </w:style>
  <w:style w:type="character" w:customStyle="1" w:styleId="20">
    <w:name w:val="Основной текст с отступом 2 Знак"/>
    <w:basedOn w:val="a0"/>
    <w:link w:val="2"/>
    <w:uiPriority w:val="99"/>
    <w:locked/>
    <w:rsid w:val="005A3876"/>
    <w:rPr>
      <w:rFonts w:ascii="Calibri" w:hAnsi="Calibri" w:cs="Times New Roman"/>
    </w:rPr>
  </w:style>
  <w:style w:type="paragraph" w:customStyle="1" w:styleId="21">
    <w:name w:val="заголовок 2"/>
    <w:basedOn w:val="a"/>
    <w:next w:val="a"/>
    <w:uiPriority w:val="99"/>
    <w:rsid w:val="00080870"/>
    <w:pPr>
      <w:keepNext/>
      <w:autoSpaceDE w:val="0"/>
      <w:autoSpaceDN w:val="0"/>
      <w:spacing w:after="0" w:line="240" w:lineRule="auto"/>
      <w:jc w:val="center"/>
      <w:outlineLvl w:val="1"/>
    </w:pPr>
    <w:rPr>
      <w:rFonts w:ascii="Times New Roman" w:hAnsi="Times New Roman"/>
      <w:b/>
      <w:bCs/>
      <w:sz w:val="36"/>
      <w:szCs w:val="36"/>
    </w:rPr>
  </w:style>
  <w:style w:type="paragraph" w:styleId="ad">
    <w:name w:val="annotation text"/>
    <w:basedOn w:val="a"/>
    <w:link w:val="ae"/>
    <w:uiPriority w:val="99"/>
    <w:rsid w:val="00080870"/>
    <w:pPr>
      <w:spacing w:after="0" w:line="240" w:lineRule="auto"/>
    </w:pPr>
    <w:rPr>
      <w:rFonts w:ascii="Times New Roman" w:hAnsi="Times New Roman"/>
      <w:sz w:val="20"/>
      <w:szCs w:val="20"/>
    </w:rPr>
  </w:style>
  <w:style w:type="character" w:customStyle="1" w:styleId="ae">
    <w:name w:val="Текст примечания Знак"/>
    <w:basedOn w:val="a0"/>
    <w:link w:val="ad"/>
    <w:uiPriority w:val="99"/>
    <w:locked/>
    <w:rsid w:val="00080870"/>
    <w:rPr>
      <w:rFonts w:ascii="Times New Roman" w:hAnsi="Times New Roman" w:cs="Times New Roman"/>
      <w:sz w:val="20"/>
      <w:szCs w:val="20"/>
      <w:lang w:eastAsia="ru-RU"/>
    </w:rPr>
  </w:style>
  <w:style w:type="character" w:customStyle="1" w:styleId="apple-converted-space">
    <w:name w:val="apple-converted-space"/>
    <w:basedOn w:val="a0"/>
    <w:uiPriority w:val="99"/>
    <w:rsid w:val="00917C9E"/>
    <w:rPr>
      <w:rFonts w:cs="Times New Roman"/>
    </w:rPr>
  </w:style>
  <w:style w:type="paragraph" w:customStyle="1" w:styleId="ConsPlusNormal">
    <w:name w:val="ConsPlusNormal"/>
    <w:uiPriority w:val="99"/>
    <w:rsid w:val="00F11129"/>
    <w:pPr>
      <w:widowControl w:val="0"/>
      <w:autoSpaceDE w:val="0"/>
      <w:autoSpaceDN w:val="0"/>
      <w:adjustRightInd w:val="0"/>
      <w:ind w:firstLine="720"/>
    </w:pPr>
    <w:rPr>
      <w:rFonts w:ascii="Arial" w:hAnsi="Arial" w:cs="Arial"/>
      <w:sz w:val="20"/>
      <w:szCs w:val="20"/>
    </w:rPr>
  </w:style>
  <w:style w:type="character" w:styleId="af">
    <w:name w:val="Hyperlink"/>
    <w:basedOn w:val="a0"/>
    <w:uiPriority w:val="99"/>
    <w:rsid w:val="00CB5A31"/>
    <w:rPr>
      <w:rFonts w:cs="Times New Roman"/>
      <w:color w:val="0000FF"/>
      <w:u w:val="single"/>
    </w:rPr>
  </w:style>
  <w:style w:type="paragraph" w:styleId="af0">
    <w:name w:val="Balloon Text"/>
    <w:basedOn w:val="a"/>
    <w:link w:val="af1"/>
    <w:uiPriority w:val="99"/>
    <w:semiHidden/>
    <w:rsid w:val="00FB37E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FB37E4"/>
    <w:rPr>
      <w:rFonts w:ascii="Tahoma" w:hAnsi="Tahoma" w:cs="Tahoma"/>
      <w:sz w:val="16"/>
      <w:szCs w:val="16"/>
    </w:rPr>
  </w:style>
  <w:style w:type="paragraph" w:styleId="af2">
    <w:name w:val="annotation subject"/>
    <w:basedOn w:val="ad"/>
    <w:next w:val="ad"/>
    <w:link w:val="af3"/>
    <w:uiPriority w:val="99"/>
    <w:semiHidden/>
    <w:rsid w:val="00FB37E4"/>
    <w:pPr>
      <w:spacing w:after="200"/>
    </w:pPr>
    <w:rPr>
      <w:rFonts w:ascii="Calibri" w:hAnsi="Calibri"/>
      <w:b/>
      <w:bCs/>
      <w:lang w:eastAsia="en-US"/>
    </w:rPr>
  </w:style>
  <w:style w:type="character" w:customStyle="1" w:styleId="af3">
    <w:name w:val="Тема примечания Знак"/>
    <w:basedOn w:val="ae"/>
    <w:link w:val="af2"/>
    <w:uiPriority w:val="99"/>
    <w:semiHidden/>
    <w:locked/>
    <w:rsid w:val="00FB37E4"/>
    <w:rPr>
      <w:b/>
      <w:bCs/>
    </w:rPr>
  </w:style>
  <w:style w:type="paragraph" w:styleId="af4">
    <w:name w:val="Revision"/>
    <w:hidden/>
    <w:uiPriority w:val="99"/>
    <w:semiHidden/>
    <w:rsid w:val="006406A4"/>
  </w:style>
  <w:style w:type="paragraph" w:customStyle="1" w:styleId="210">
    <w:name w:val="Основной текст с отступом 21"/>
    <w:basedOn w:val="a"/>
    <w:uiPriority w:val="99"/>
    <w:rsid w:val="000628BF"/>
    <w:pPr>
      <w:suppressAutoHyphens/>
      <w:spacing w:after="120" w:line="480" w:lineRule="auto"/>
      <w:ind w:left="283"/>
    </w:pPr>
    <w:rPr>
      <w:rFonts w:cs="Calibri"/>
      <w:lang w:eastAsia="zh-CN"/>
    </w:rPr>
  </w:style>
  <w:style w:type="character" w:customStyle="1" w:styleId="a4">
    <w:name w:val="Абзац списка Знак"/>
    <w:link w:val="a3"/>
    <w:uiPriority w:val="99"/>
    <w:locked/>
    <w:rsid w:val="006524F1"/>
  </w:style>
  <w:style w:type="paragraph" w:styleId="af5">
    <w:name w:val="List Bullet"/>
    <w:basedOn w:val="a"/>
    <w:uiPriority w:val="99"/>
    <w:rsid w:val="006524F1"/>
    <w:pPr>
      <w:tabs>
        <w:tab w:val="num" w:pos="360"/>
      </w:tabs>
      <w:spacing w:after="0" w:line="240" w:lineRule="auto"/>
      <w:ind w:left="360" w:hanging="360"/>
      <w:contextualSpacing/>
    </w:pPr>
    <w:rPr>
      <w:rFonts w:ascii="Times New Roman" w:hAnsi="Times New Roman"/>
      <w:sz w:val="24"/>
      <w:szCs w:val="24"/>
    </w:rPr>
  </w:style>
  <w:style w:type="paragraph" w:styleId="af6">
    <w:name w:val="Body Text"/>
    <w:basedOn w:val="a"/>
    <w:link w:val="af7"/>
    <w:uiPriority w:val="99"/>
    <w:semiHidden/>
    <w:rsid w:val="00417D17"/>
    <w:pPr>
      <w:spacing w:after="120"/>
    </w:pPr>
  </w:style>
  <w:style w:type="character" w:customStyle="1" w:styleId="af7">
    <w:name w:val="Основной текст Знак"/>
    <w:basedOn w:val="a0"/>
    <w:link w:val="af6"/>
    <w:uiPriority w:val="99"/>
    <w:semiHidden/>
    <w:locked/>
    <w:rsid w:val="00417D17"/>
    <w:rPr>
      <w:rFonts w:cs="Times New Roman"/>
    </w:rPr>
  </w:style>
  <w:style w:type="character" w:styleId="af8">
    <w:name w:val="Strong"/>
    <w:basedOn w:val="a0"/>
    <w:uiPriority w:val="99"/>
    <w:qFormat/>
    <w:rsid w:val="00417D17"/>
    <w:rPr>
      <w:rFonts w:cs="Times New Roman"/>
      <w:b/>
    </w:rPr>
  </w:style>
  <w:style w:type="paragraph" w:customStyle="1" w:styleId="ConsPlusNonformat">
    <w:name w:val="ConsPlusNonformat"/>
    <w:uiPriority w:val="99"/>
    <w:rsid w:val="007F229D"/>
    <w:pPr>
      <w:widowControl w:val="0"/>
      <w:autoSpaceDE w:val="0"/>
      <w:autoSpaceDN w:val="0"/>
      <w:adjustRightInd w:val="0"/>
    </w:pPr>
    <w:rPr>
      <w:rFonts w:ascii="Courier New" w:hAnsi="Courier New" w:cs="Courier New"/>
      <w:sz w:val="20"/>
      <w:szCs w:val="20"/>
    </w:rPr>
  </w:style>
  <w:style w:type="paragraph" w:styleId="af9">
    <w:name w:val="Body Text Indent"/>
    <w:basedOn w:val="a"/>
    <w:link w:val="afa"/>
    <w:uiPriority w:val="99"/>
    <w:rsid w:val="00EC74C1"/>
    <w:pPr>
      <w:spacing w:after="120"/>
      <w:ind w:left="283"/>
    </w:pPr>
  </w:style>
  <w:style w:type="character" w:customStyle="1" w:styleId="afa">
    <w:name w:val="Основной текст с отступом Знак"/>
    <w:basedOn w:val="a0"/>
    <w:link w:val="af9"/>
    <w:uiPriority w:val="99"/>
    <w:locked/>
    <w:rsid w:val="00EC74C1"/>
    <w:rPr>
      <w:rFonts w:ascii="Calibri" w:hAnsi="Calibri" w:cs="Times New Roman"/>
    </w:rPr>
  </w:style>
  <w:style w:type="character" w:customStyle="1" w:styleId="hilight">
    <w:name w:val="hilight"/>
    <w:basedOn w:val="a0"/>
    <w:uiPriority w:val="99"/>
    <w:rsid w:val="00EC74C1"/>
    <w:rPr>
      <w:rFonts w:cs="Times New Roman"/>
    </w:rPr>
  </w:style>
  <w:style w:type="character" w:styleId="afb">
    <w:name w:val="page number"/>
    <w:basedOn w:val="a0"/>
    <w:uiPriority w:val="99"/>
    <w:rsid w:val="00F44EC2"/>
    <w:rPr>
      <w:rFonts w:cs="Times New Roman"/>
    </w:rPr>
  </w:style>
  <w:style w:type="character" w:customStyle="1" w:styleId="11">
    <w:name w:val="Абзац списка Знак1"/>
    <w:uiPriority w:val="99"/>
    <w:locked/>
    <w:rsid w:val="00F44EC2"/>
    <w:rPr>
      <w:rFonts w:ascii="Calibri" w:hAnsi="Calibri"/>
      <w:sz w:val="22"/>
    </w:rPr>
  </w:style>
</w:styles>
</file>

<file path=word/webSettings.xml><?xml version="1.0" encoding="utf-8"?>
<w:webSettings xmlns:r="http://schemas.openxmlformats.org/officeDocument/2006/relationships" xmlns:w="http://schemas.openxmlformats.org/wordprocessingml/2006/main">
  <w:divs>
    <w:div w:id="639266342">
      <w:bodyDiv w:val="1"/>
      <w:marLeft w:val="0"/>
      <w:marRight w:val="0"/>
      <w:marTop w:val="0"/>
      <w:marBottom w:val="0"/>
      <w:divBdr>
        <w:top w:val="none" w:sz="0" w:space="0" w:color="auto"/>
        <w:left w:val="none" w:sz="0" w:space="0" w:color="auto"/>
        <w:bottom w:val="none" w:sz="0" w:space="0" w:color="auto"/>
        <w:right w:val="none" w:sz="0" w:space="0" w:color="auto"/>
      </w:divBdr>
    </w:div>
    <w:div w:id="1122336420">
      <w:bodyDiv w:val="1"/>
      <w:marLeft w:val="0"/>
      <w:marRight w:val="0"/>
      <w:marTop w:val="0"/>
      <w:marBottom w:val="0"/>
      <w:divBdr>
        <w:top w:val="none" w:sz="0" w:space="0" w:color="auto"/>
        <w:left w:val="none" w:sz="0" w:space="0" w:color="auto"/>
        <w:bottom w:val="none" w:sz="0" w:space="0" w:color="auto"/>
        <w:right w:val="none" w:sz="0" w:space="0" w:color="auto"/>
      </w:divBdr>
    </w:div>
    <w:div w:id="1347976956">
      <w:marLeft w:val="0"/>
      <w:marRight w:val="0"/>
      <w:marTop w:val="0"/>
      <w:marBottom w:val="0"/>
      <w:divBdr>
        <w:top w:val="none" w:sz="0" w:space="0" w:color="auto"/>
        <w:left w:val="none" w:sz="0" w:space="0" w:color="auto"/>
        <w:bottom w:val="none" w:sz="0" w:space="0" w:color="auto"/>
        <w:right w:val="none" w:sz="0" w:space="0" w:color="auto"/>
      </w:divBdr>
    </w:div>
    <w:div w:id="1347976957">
      <w:marLeft w:val="0"/>
      <w:marRight w:val="0"/>
      <w:marTop w:val="0"/>
      <w:marBottom w:val="0"/>
      <w:divBdr>
        <w:top w:val="none" w:sz="0" w:space="0" w:color="auto"/>
        <w:left w:val="none" w:sz="0" w:space="0" w:color="auto"/>
        <w:bottom w:val="none" w:sz="0" w:space="0" w:color="auto"/>
        <w:right w:val="none" w:sz="0" w:space="0" w:color="auto"/>
      </w:divBdr>
    </w:div>
    <w:div w:id="1347976958">
      <w:marLeft w:val="0"/>
      <w:marRight w:val="0"/>
      <w:marTop w:val="0"/>
      <w:marBottom w:val="0"/>
      <w:divBdr>
        <w:top w:val="none" w:sz="0" w:space="0" w:color="auto"/>
        <w:left w:val="none" w:sz="0" w:space="0" w:color="auto"/>
        <w:bottom w:val="none" w:sz="0" w:space="0" w:color="auto"/>
        <w:right w:val="none" w:sz="0" w:space="0" w:color="auto"/>
      </w:divBdr>
    </w:div>
    <w:div w:id="1347976959">
      <w:marLeft w:val="0"/>
      <w:marRight w:val="0"/>
      <w:marTop w:val="0"/>
      <w:marBottom w:val="0"/>
      <w:divBdr>
        <w:top w:val="none" w:sz="0" w:space="0" w:color="auto"/>
        <w:left w:val="none" w:sz="0" w:space="0" w:color="auto"/>
        <w:bottom w:val="none" w:sz="0" w:space="0" w:color="auto"/>
        <w:right w:val="none" w:sz="0" w:space="0" w:color="auto"/>
      </w:divBdr>
    </w:div>
    <w:div w:id="1347976960">
      <w:marLeft w:val="0"/>
      <w:marRight w:val="0"/>
      <w:marTop w:val="0"/>
      <w:marBottom w:val="0"/>
      <w:divBdr>
        <w:top w:val="none" w:sz="0" w:space="0" w:color="auto"/>
        <w:left w:val="none" w:sz="0" w:space="0" w:color="auto"/>
        <w:bottom w:val="none" w:sz="0" w:space="0" w:color="auto"/>
        <w:right w:val="none" w:sz="0" w:space="0" w:color="auto"/>
      </w:divBdr>
    </w:div>
    <w:div w:id="1347976961">
      <w:marLeft w:val="0"/>
      <w:marRight w:val="0"/>
      <w:marTop w:val="0"/>
      <w:marBottom w:val="0"/>
      <w:divBdr>
        <w:top w:val="none" w:sz="0" w:space="0" w:color="auto"/>
        <w:left w:val="none" w:sz="0" w:space="0" w:color="auto"/>
        <w:bottom w:val="none" w:sz="0" w:space="0" w:color="auto"/>
        <w:right w:val="none" w:sz="0" w:space="0" w:color="auto"/>
      </w:divBdr>
    </w:div>
    <w:div w:id="1347976962">
      <w:marLeft w:val="0"/>
      <w:marRight w:val="0"/>
      <w:marTop w:val="0"/>
      <w:marBottom w:val="0"/>
      <w:divBdr>
        <w:top w:val="none" w:sz="0" w:space="0" w:color="auto"/>
        <w:left w:val="none" w:sz="0" w:space="0" w:color="auto"/>
        <w:bottom w:val="none" w:sz="0" w:space="0" w:color="auto"/>
        <w:right w:val="none" w:sz="0" w:space="0" w:color="auto"/>
      </w:divBdr>
    </w:div>
    <w:div w:id="15302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udentlibrary.ru/" TargetMode="External"/><Relationship Id="rId18" Type="http://schemas.openxmlformats.org/officeDocument/2006/relationships/hyperlink" Target="http://antibiotic.ru/iacmac/" TargetMode="External"/><Relationship Id="rId3" Type="http://schemas.openxmlformats.org/officeDocument/2006/relationships/settings" Target="settings.xml"/><Relationship Id="rId21" Type="http://schemas.openxmlformats.org/officeDocument/2006/relationships/hyperlink" Target="http://medicine.iupui.edu/flockhart/" TargetMode="External"/><Relationship Id="rId7" Type="http://schemas.openxmlformats.org/officeDocument/2006/relationships/header" Target="header1.xml"/><Relationship Id="rId12" Type="http://schemas.openxmlformats.org/officeDocument/2006/relationships/hyperlink" Target="http://www.studentlibrary.ru/" TargetMode="External"/><Relationship Id="rId17" Type="http://schemas.openxmlformats.org/officeDocument/2006/relationships/hyperlink" Target="http://www.osdm.org/index.php" TargetMode="External"/><Relationship Id="rId2" Type="http://schemas.openxmlformats.org/officeDocument/2006/relationships/styles" Target="styles.xml"/><Relationship Id="rId16" Type="http://schemas.openxmlformats.org/officeDocument/2006/relationships/hyperlink" Target="http://www.clinpharmrussia.ru" TargetMode="External"/><Relationship Id="rId20" Type="http://schemas.openxmlformats.org/officeDocument/2006/relationships/hyperlink" Target="http://www.pharmgk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library.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udentlibrary.ru/" TargetMode="External"/><Relationship Id="rId23" Type="http://schemas.openxmlformats.org/officeDocument/2006/relationships/fontTable" Target="fontTable.xml"/><Relationship Id="rId10" Type="http://schemas.openxmlformats.org/officeDocument/2006/relationships/hyperlink" Target="http://www.studentlibrary.ru" TargetMode="External"/><Relationship Id="rId19" Type="http://schemas.openxmlformats.org/officeDocument/2006/relationships/hyperlink" Target="http://www.fda.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tudentlibrary.r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2728</Words>
  <Characters>22668</Characters>
  <Application>Microsoft Office Word</Application>
  <DocSecurity>0</DocSecurity>
  <Lines>188</Lines>
  <Paragraphs>50</Paragraphs>
  <ScaleCrop>false</ScaleCrop>
  <Company>Microsoft</Company>
  <LinksUpToDate>false</LinksUpToDate>
  <CharactersWithSpaces>25346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ооо</cp:lastModifiedBy>
  <cp:revision>2</cp:revision>
  <cp:lastPrinted>2023-02-06T09:07:00Z</cp:lastPrinted>
  <dcterms:created xsi:type="dcterms:W3CDTF">2023-08-31T15:12:00Z</dcterms:created>
  <dcterms:modified xsi:type="dcterms:W3CDTF">2023-08-31T15:12:00Z</dcterms:modified>
</cp:coreProperties>
</file>