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1" w:type="dxa"/>
        <w:tblInd w:w="-1310" w:type="dxa"/>
        <w:tblLook w:val="0000"/>
      </w:tblPr>
      <w:tblGrid>
        <w:gridCol w:w="7088"/>
        <w:gridCol w:w="5243"/>
      </w:tblGrid>
      <w:tr w:rsidR="004363DD" w:rsidRPr="00DB0511" w:rsidTr="008A323D">
        <w:trPr>
          <w:trHeight w:val="2984"/>
        </w:trPr>
        <w:tc>
          <w:tcPr>
            <w:tcW w:w="7088" w:type="dxa"/>
          </w:tcPr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363DD" w:rsidRPr="00E30DB5" w:rsidRDefault="004363DD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3DD" w:rsidRPr="00E30DB5" w:rsidRDefault="004363DD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A1F0E" w:rsidRPr="00E30DB5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</w:p>
          <w:p w:rsidR="004363DD" w:rsidRPr="00E30DB5" w:rsidRDefault="004363DD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136" w:rsidRDefault="00BE6136" w:rsidP="00EA1F0E">
      <w:pPr>
        <w:spacing w:after="12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A1F0E" w:rsidRDefault="00EA1F0E" w:rsidP="00EA1F0E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BE6136" w:rsidRDefault="00BE6136" w:rsidP="00BE61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BE6136" w:rsidRPr="007F229D" w:rsidRDefault="00BE6136" w:rsidP="00BE61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Патологическая физиология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BE6136" w:rsidRPr="007F2480" w:rsidRDefault="00BE6136" w:rsidP="00BE6136">
      <w:pPr>
        <w:pStyle w:val="23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BE6136" w:rsidRPr="00927A98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bCs/>
          <w:sz w:val="28"/>
          <w:szCs w:val="28"/>
        </w:rPr>
        <w:t>Патологическая физиология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BE6136" w:rsidRPr="00F96C66" w:rsidRDefault="00BE6136" w:rsidP="00BE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4363DD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4363DD">
        <w:rPr>
          <w:rFonts w:ascii="Times New Roman" w:hAnsi="Times New Roman"/>
          <w:b/>
          <w:sz w:val="28"/>
          <w:szCs w:val="28"/>
        </w:rPr>
        <w:t xml:space="preserve">неврологии, психиатрии, мануальной медицины и </w:t>
      </w:r>
      <w:proofErr w:type="gramStart"/>
      <w:r w:rsidR="004363DD">
        <w:rPr>
          <w:rFonts w:ascii="Times New Roman" w:hAnsi="Times New Roman"/>
          <w:b/>
          <w:sz w:val="28"/>
          <w:szCs w:val="28"/>
        </w:rPr>
        <w:t>медицинское</w:t>
      </w:r>
      <w:proofErr w:type="gramEnd"/>
      <w:r w:rsidR="004363DD">
        <w:rPr>
          <w:rFonts w:ascii="Times New Roman" w:hAnsi="Times New Roman"/>
          <w:b/>
          <w:sz w:val="28"/>
          <w:szCs w:val="28"/>
        </w:rPr>
        <w:t xml:space="preserve"> реабилитации  Института непрерывного и фармацевтического образования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DA" w:rsidRDefault="000507DA" w:rsidP="00050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2020, 2021, 2022</w:t>
      </w:r>
      <w:r w:rsidR="00EA1F0E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 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BE6136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BE6136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BE6136" w:rsidRPr="00AF7243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BE6136" w:rsidRPr="008846D8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BE6136" w:rsidRPr="000507DA" w:rsidRDefault="00BE6136" w:rsidP="000507D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>: 1 (</w:t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 xml:space="preserve">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BE6136" w:rsidRDefault="00BE6136" w:rsidP="00BE6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36" w:rsidRDefault="00BE6136" w:rsidP="00BE6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36" w:rsidRPr="00826821" w:rsidRDefault="00BE6136" w:rsidP="00BE613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4363DD">
        <w:rPr>
          <w:rFonts w:ascii="Times New Roman" w:hAnsi="Times New Roman"/>
          <w:sz w:val="28"/>
          <w:szCs w:val="28"/>
        </w:rPr>
        <w:t>2</w:t>
      </w:r>
      <w:r w:rsidR="00EA1F0E">
        <w:rPr>
          <w:rFonts w:ascii="Times New Roman" w:hAnsi="Times New Roman"/>
          <w:sz w:val="28"/>
          <w:szCs w:val="28"/>
        </w:rPr>
        <w:t>3</w:t>
      </w:r>
    </w:p>
    <w:p w:rsidR="00BE6136" w:rsidRDefault="00BE6136" w:rsidP="00BE6136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F0E" w:rsidRDefault="00EA1F0E" w:rsidP="00EA1F0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EA1F0E" w:rsidRDefault="00EA1F0E" w:rsidP="00EA1F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F0E" w:rsidRDefault="00EA1F0E" w:rsidP="00EA1F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EA1F0E" w:rsidRDefault="00EA1F0E" w:rsidP="00EA1F0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1F0E" w:rsidRDefault="00EA1F0E" w:rsidP="00EA1F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рассмотрены учебно-методической комиссией Института НМФО ФГБОУ ВО </w:t>
      </w:r>
      <w:proofErr w:type="spellStart"/>
      <w:r>
        <w:rPr>
          <w:rFonts w:ascii="Times New Roman" w:hAnsi="Times New Roman"/>
          <w:sz w:val="28"/>
          <w:szCs w:val="28"/>
        </w:rPr>
        <w:t>ВолгГМУ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EA1F0E" w:rsidRDefault="00EA1F0E" w:rsidP="00EA1F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EA1F0E" w:rsidRDefault="00EA1F0E" w:rsidP="00EA1F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F13F4">
        <w:rPr>
          <w:rFonts w:ascii="Times New Roman" w:hAnsi="Times New Roman"/>
          <w:sz w:val="28"/>
          <w:szCs w:val="28"/>
        </w:rPr>
        <w:t>_______________           М.М. Королева</w:t>
      </w: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Начальник отдела учебно-методического сопровождения и </w:t>
      </w:r>
      <w:proofErr w:type="gramStart"/>
      <w:r w:rsidRPr="00FF13F4">
        <w:rPr>
          <w:rFonts w:ascii="Times New Roman" w:hAnsi="Times New Roman"/>
          <w:sz w:val="28"/>
          <w:szCs w:val="28"/>
        </w:rPr>
        <w:t>производственной</w:t>
      </w:r>
      <w:proofErr w:type="gramEnd"/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________________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FF13F4">
        <w:rPr>
          <w:rFonts w:ascii="Times New Roman" w:hAnsi="Times New Roman"/>
          <w:sz w:val="28"/>
          <w:szCs w:val="28"/>
        </w:rPr>
        <w:t xml:space="preserve">М.Л. </w:t>
      </w:r>
      <w:proofErr w:type="spellStart"/>
      <w:r w:rsidRPr="00FF13F4">
        <w:rPr>
          <w:rFonts w:ascii="Times New Roman" w:hAnsi="Times New Roman"/>
          <w:sz w:val="28"/>
          <w:szCs w:val="28"/>
        </w:rPr>
        <w:t>Науменко</w:t>
      </w:r>
      <w:proofErr w:type="spellEnd"/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EA1F0E" w:rsidRPr="00FF13F4" w:rsidRDefault="00EA1F0E" w:rsidP="00EA1F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Ученого совета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F13F4">
        <w:rPr>
          <w:rFonts w:ascii="Times New Roman" w:hAnsi="Times New Roman"/>
          <w:sz w:val="28"/>
          <w:szCs w:val="28"/>
        </w:rPr>
        <w:t xml:space="preserve">______________   В.Д. </w:t>
      </w:r>
      <w:proofErr w:type="spellStart"/>
      <w:r w:rsidRPr="00FF13F4">
        <w:rPr>
          <w:rFonts w:ascii="Times New Roman" w:hAnsi="Times New Roman"/>
          <w:sz w:val="28"/>
          <w:szCs w:val="28"/>
        </w:rPr>
        <w:t>Заклякова</w:t>
      </w:r>
      <w:proofErr w:type="spellEnd"/>
    </w:p>
    <w:p w:rsidR="00D77B40" w:rsidRDefault="00D77B40" w:rsidP="00D77B40">
      <w:pPr>
        <w:jc w:val="both"/>
        <w:rPr>
          <w:rFonts w:ascii="Times New Roman" w:hAnsi="Times New Roman"/>
          <w:sz w:val="28"/>
          <w:szCs w:val="28"/>
        </w:rPr>
      </w:pPr>
    </w:p>
    <w:p w:rsidR="00D77B40" w:rsidRDefault="00D77B40" w:rsidP="00D77B40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4E35" w:rsidRDefault="00614E35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1F0E" w:rsidRDefault="00EA1F0E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1F0E" w:rsidRDefault="00EA1F0E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44A6" w:rsidRP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1D44A6" w:rsidRPr="00B8643B">
        <w:rPr>
          <w:rFonts w:ascii="Times New Roman" w:hAnsi="Times New Roman"/>
          <w:sz w:val="28"/>
          <w:szCs w:val="28"/>
        </w:rPr>
        <w:t>Общие положения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034EC">
        <w:rPr>
          <w:rFonts w:ascii="Times New Roman" w:hAnsi="Times New Roman"/>
          <w:b/>
          <w:sz w:val="24"/>
          <w:szCs w:val="24"/>
          <w:lang w:eastAsia="en-US"/>
        </w:rPr>
        <w:t>Целью освоения дисциплины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«Патологическая физиология»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ВО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 РЕЗУЛЬТАТЫ ОБУЧЕНИЯ</w:t>
      </w:r>
      <w:r w:rsidRPr="003034EC">
        <w:rPr>
          <w:sz w:val="24"/>
          <w:szCs w:val="24"/>
          <w:lang w:eastAsia="en-US"/>
        </w:rPr>
        <w:t>: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 В результате освоения программы ординатуры у выпускника должны быть сформированы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универсальные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профессиональные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>компетенции.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следующими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универсальными компетенциями: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абстрактному мышлению, анализу, синтезу (УК-1);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профессиональными компетенциями:</w:t>
      </w:r>
    </w:p>
    <w:p w:rsidR="001D44A6" w:rsidRPr="003034EC" w:rsidRDefault="001D44A6" w:rsidP="003034EC">
      <w:pPr>
        <w:widowControl w:val="0"/>
        <w:spacing w:after="0" w:line="360" w:lineRule="auto"/>
        <w:ind w:right="-1"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профилактическая деятельность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влияния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 xml:space="preserve"> на здоровье человека факторов среды его обитания (ПК-1);</w:t>
      </w:r>
    </w:p>
    <w:p w:rsidR="001D44A6" w:rsidRPr="003034EC" w:rsidRDefault="001D44A6" w:rsidP="003034EC">
      <w:pPr>
        <w:widowControl w:val="0"/>
        <w:spacing w:after="0" w:line="360" w:lineRule="auto"/>
        <w:ind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диагностическая деятельность: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340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Область профессиональной деятельности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выпускников, освоивших программу ординатуры, включает охрану здоровья граждан путем обеспечения оказания </w:t>
      </w: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Виды профессиональной деятельности, </w:t>
      </w:r>
      <w:r w:rsidRPr="003034EC">
        <w:rPr>
          <w:rFonts w:ascii="Times New Roman" w:hAnsi="Times New Roman"/>
          <w:sz w:val="24"/>
          <w:szCs w:val="24"/>
          <w:lang w:eastAsia="en-US"/>
        </w:rPr>
        <w:t>к которым готовятся выпускники, освоившие программу ординатуры: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профилактическая;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диагностическая;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лечебная;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реабилитационная;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психолого-педагогическая;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организационно-управленческая.</w:t>
      </w:r>
    </w:p>
    <w:p w:rsidR="001D44A6" w:rsidRPr="003034EC" w:rsidRDefault="001D44A6" w:rsidP="003034EC">
      <w:pPr>
        <w:spacing w:line="360" w:lineRule="auto"/>
        <w:ind w:righ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proofErr w:type="gramStart"/>
      <w:r w:rsidRPr="003034E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Формирование вышеперечисленных универсальных и профессиональных компетенций по патологической </w:t>
      </w:r>
      <w:proofErr w:type="spellStart"/>
      <w:r w:rsidRPr="003034EC">
        <w:rPr>
          <w:rFonts w:ascii="Times New Roman" w:hAnsi="Times New Roman"/>
          <w:b/>
          <w:bCs/>
          <w:sz w:val="24"/>
          <w:szCs w:val="24"/>
          <w:lang w:eastAsia="en-US"/>
        </w:rPr>
        <w:t>физиологии-предполагает</w:t>
      </w:r>
      <w:proofErr w:type="spellEnd"/>
      <w:r w:rsidRPr="003034E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овладение ординатором системой следующих знаний, умений и владений:</w:t>
      </w:r>
      <w:proofErr w:type="gramEnd"/>
    </w:p>
    <w:p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Знать: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основы нормальной и патологической физиологии, взаимосвязь функциональных систем организма (УК 1, 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влияние патогенных факторов на органы, ткани, клетки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теоретические основы типовых патологических процессов, реакций, состояний, их взаимодействие и взаимовлияние в патогенезе болезней (УК 1, 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–категории «здоровье, предболезнь, порочный круг, основное и ведущее звено патогенеза» взаимодействие и взаимовлияние в патогенезе болезней (УК 1, 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– современную классификацию нозологических </w:t>
      </w:r>
      <w:proofErr w:type="spellStart"/>
      <w:r w:rsidRPr="003034EC">
        <w:rPr>
          <w:rFonts w:ascii="Times New Roman" w:hAnsi="Times New Roman"/>
          <w:sz w:val="24"/>
          <w:szCs w:val="24"/>
          <w:lang w:eastAsia="en-US"/>
        </w:rPr>
        <w:t>едниц</w:t>
      </w:r>
      <w:proofErr w:type="spellEnd"/>
      <w:r w:rsidRPr="003034EC">
        <w:rPr>
          <w:rFonts w:ascii="Times New Roman" w:hAnsi="Times New Roman"/>
          <w:sz w:val="24"/>
          <w:szCs w:val="24"/>
          <w:lang w:eastAsia="en-US"/>
        </w:rPr>
        <w:t xml:space="preserve">, теоретические основы </w:t>
      </w:r>
      <w:proofErr w:type="spellStart"/>
      <w:r w:rsidRPr="003034EC">
        <w:rPr>
          <w:rFonts w:ascii="Times New Roman" w:hAnsi="Times New Roman"/>
          <w:sz w:val="24"/>
          <w:szCs w:val="24"/>
          <w:lang w:eastAsia="en-US"/>
        </w:rPr>
        <w:t>этиотропной</w:t>
      </w:r>
      <w:proofErr w:type="spellEnd"/>
      <w:r w:rsidRPr="003034EC">
        <w:rPr>
          <w:rFonts w:ascii="Times New Roman" w:hAnsi="Times New Roman"/>
          <w:sz w:val="24"/>
          <w:szCs w:val="24"/>
          <w:lang w:eastAsia="en-US"/>
        </w:rPr>
        <w:t>, симптоматической и патогенетической терапии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типовые механизмы развития патологии отдельных органов и систем и типовые адаптационные механизмы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этиологические факторы, патогенетические механизмы и клинические проявления основных заболеваний, синдромов и симптомов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Уметь: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определять причинный фактор и условия возникновения, развития патологических процессов, синдромов, болезней (УК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– выявлять основное и ведущее звено в патогенезе патологических процессов, синдромов, болезней, вырабатывать план обследования больного (УК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-оценивать, интерпретировать данные клинического, цитологического, биохимического обследования (УК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выявлять характерные признаки заболевания, синдромов особенно в случаях, требующих неотложной помощи и интенсивной терапии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оценивать функциональное состояние органов и систем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ПК5)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интерпретировать результаты специальных методов исследования (ультразвуковые, лабораторные, рентгенологические и др.) (ПК5);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– проводить дифференциальную диагностику синдромов на основе знания их </w:t>
      </w:r>
      <w:proofErr w:type="spellStart"/>
      <w:r w:rsidRPr="003034EC">
        <w:rPr>
          <w:rFonts w:ascii="Times New Roman" w:hAnsi="Times New Roman"/>
          <w:sz w:val="24"/>
          <w:szCs w:val="24"/>
          <w:lang w:eastAsia="en-US"/>
        </w:rPr>
        <w:t>этиопатогенеза</w:t>
      </w:r>
      <w:proofErr w:type="spellEnd"/>
      <w:r w:rsidRPr="003034EC">
        <w:rPr>
          <w:rFonts w:ascii="Times New Roman" w:hAnsi="Times New Roman"/>
          <w:sz w:val="24"/>
          <w:szCs w:val="24"/>
          <w:lang w:eastAsia="en-US"/>
        </w:rPr>
        <w:t>, обосновывать клинический диагноз, тактику ведения больного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ПК5,);</w:t>
      </w:r>
    </w:p>
    <w:p w:rsidR="001D44A6" w:rsidRPr="003034EC" w:rsidRDefault="001D44A6" w:rsidP="003034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Владеть: 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категориями «здоровье, предболезнь, порочный круг, основное и ведущее звено патогенеза» (УК 1, 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алгоритмом определения основного, ведущего звена в патогенез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е(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основами сведений о механизмах «разрыва» порочных кругов в патологии (УК 1, 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– современной классификацией нозологических единиц, теоретическими основами определения принципов </w:t>
      </w:r>
      <w:proofErr w:type="spellStart"/>
      <w:r w:rsidRPr="003034EC">
        <w:rPr>
          <w:rFonts w:ascii="Times New Roman" w:hAnsi="Times New Roman"/>
          <w:sz w:val="24"/>
          <w:szCs w:val="24"/>
          <w:lang w:eastAsia="en-US"/>
        </w:rPr>
        <w:t>этиотропной</w:t>
      </w:r>
      <w:proofErr w:type="spellEnd"/>
      <w:r w:rsidRPr="003034EC">
        <w:rPr>
          <w:rFonts w:ascii="Times New Roman" w:hAnsi="Times New Roman"/>
          <w:sz w:val="24"/>
          <w:szCs w:val="24"/>
          <w:lang w:eastAsia="en-US"/>
        </w:rPr>
        <w:t>, симптоматической и патогенетической терапии (ПК</w:t>
      </w:r>
      <w:proofErr w:type="gramStart"/>
      <w:r w:rsidRPr="003034EC">
        <w:rPr>
          <w:rFonts w:ascii="Times New Roman" w:hAnsi="Times New Roman"/>
          <w:sz w:val="24"/>
          <w:szCs w:val="24"/>
          <w:lang w:eastAsia="en-US"/>
        </w:rPr>
        <w:t>1</w:t>
      </w:r>
      <w:proofErr w:type="gramEnd"/>
      <w:r w:rsidRPr="003034EC">
        <w:rPr>
          <w:rFonts w:ascii="Times New Roman" w:hAnsi="Times New Roman"/>
          <w:sz w:val="24"/>
          <w:szCs w:val="24"/>
          <w:lang w:eastAsia="en-US"/>
        </w:rPr>
        <w:t>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–оценкой результатов общего анализа крови, общего анализа мочи, </w:t>
      </w:r>
      <w:proofErr w:type="spellStart"/>
      <w:r w:rsidRPr="003034EC">
        <w:rPr>
          <w:rFonts w:ascii="Times New Roman" w:hAnsi="Times New Roman"/>
          <w:sz w:val="24"/>
          <w:szCs w:val="24"/>
          <w:lang w:eastAsia="en-US"/>
        </w:rPr>
        <w:t>коагулограммы</w:t>
      </w:r>
      <w:proofErr w:type="spellEnd"/>
      <w:r w:rsidRPr="003034EC">
        <w:rPr>
          <w:rFonts w:ascii="Times New Roman" w:hAnsi="Times New Roman"/>
          <w:sz w:val="24"/>
          <w:szCs w:val="24"/>
          <w:lang w:eastAsia="en-US"/>
        </w:rPr>
        <w:t>, иммунного статуса (ПК5).</w:t>
      </w:r>
    </w:p>
    <w:p w:rsidR="001D44A6" w:rsidRPr="003034EC" w:rsidRDefault="001D44A6" w:rsidP="003034EC">
      <w:pP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pPr w:leftFromText="180" w:rightFromText="180" w:bottomFromText="200" w:vertAnchor="page" w:horzAnchor="margin" w:tblpXSpec="center" w:tblpY="76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883"/>
        <w:gridCol w:w="2132"/>
        <w:gridCol w:w="1886"/>
        <w:gridCol w:w="1895"/>
      </w:tblGrid>
      <w:tr w:rsidR="001D44A6" w:rsidRPr="000829AA" w:rsidTr="00535821">
        <w:trPr>
          <w:trHeight w:val="28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Коды </w:t>
            </w: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компетенций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Название </w:t>
            </w: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компетенций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lastRenderedPageBreak/>
              <w:t>знать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уметь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владеть</w:t>
            </w:r>
          </w:p>
        </w:tc>
      </w:tr>
      <w:tr w:rsidR="001D44A6" w:rsidRPr="000829AA" w:rsidTr="00535821">
        <w:trPr>
          <w:trHeight w:val="144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УК-1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готовность  к  абстрактному  мышлению, анализу, синтезу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1 - основные понятия, используемые в патологической физиологии</w:t>
            </w:r>
            <w:proofErr w:type="gram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;</w:t>
            </w:r>
            <w:proofErr w:type="gram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2 – структурно-функциональные особенности органов и систем  человека;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3 - основные принципы функционирования органов  и систем в патологии, их взаимосвязь и взаимодействие в патогенезе;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4 - научные идеи и тенденции развития патологической физиологии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1 -критически оценивать поступающую информацию вне зависимости от ее источника;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3 – находить, анализировать и интерпретировать информацию, полученную из нескольких источников;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 xml:space="preserve">4 - использовать системный комплексный подход при постановке при поиске </w:t>
            </w:r>
            <w:proofErr w:type="spell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основногои</w:t>
            </w:r>
            <w:proofErr w:type="spell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ведущего звеньев в патогенезе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1- навыками сбора, обработки, критического анализа и систематизации профессиональной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информации;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навыками выбора методов и средств решения профессиональных задач;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владеть компьютерной техникой, получать информацию из различных источников,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работать с информацией в глобальных компьютерных сетях.</w:t>
            </w:r>
            <w:proofErr w:type="gramEnd"/>
          </w:p>
        </w:tc>
      </w:tr>
      <w:tr w:rsidR="001D44A6" w:rsidRPr="000829AA" w:rsidTr="00535821">
        <w:trPr>
          <w:trHeight w:val="150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</w:t>
            </w:r>
            <w:proofErr w:type="gramStart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влияния</w:t>
            </w:r>
            <w:proofErr w:type="gramEnd"/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 xml:space="preserve"> на здоровье человека факторов среды его обитания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1. механизмы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пат</w:t>
            </w:r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  <w:proofErr w:type="gram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саногенеза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, их взаимодействие и взаимовлияние в период предболезни и формировании патологии;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.2.категории нозологии, принципы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этиотропной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, патогенетической и симптоматической терапии;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3.ключевые характеристики патогенных факторов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4.молекулярно-клеточные механизмы развития типовых патологических реакций, процессов, состояний;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6" w:type="dxa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 анализировать и обобщать полученные данные, выявлять причинно-следственные связи между морфофункциональным состоянием органов и воздействующими факторами внешней и внутренней среды в период предболезни и болезни организма;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2.анализировать механизмы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резистентности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и реактивности, их роль в выздоровлении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3. уметь </w:t>
            </w:r>
            <w:proofErr w:type="spellStart"/>
            <w:proofErr w:type="gram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проводить-поиск</w:t>
            </w:r>
            <w:proofErr w:type="spellEnd"/>
            <w:proofErr w:type="gram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этиотропной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, патогенетической и симптоматической терапии;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95" w:type="dxa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.Владеть навыками: 1.анализа и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обобщениия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полученных данных; 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 выявления причинно-следственных связей между морфофункциональным состоянием органов и воздействующими факторами внешней и внутренней среды организма;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3.приемами поиска патогенетической терапии на основе выявления ведущего звена в патогенезе 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1D44A6" w:rsidRPr="000829AA" w:rsidTr="00535821">
        <w:trPr>
          <w:trHeight w:val="105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1.механизмы возникновения симптомов, синдромов, нозологических форм;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2.механизмы развития патологии отдельных органов и систем;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3.типовые механизмы формирования органной недостаточности;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4. молекулярно-клеточные механизмы развития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экстремальных состояний;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1. выявлять основное и ведущее звено в патогенезе патологических процессов, реакций, состояний, симптомов, синдромов и нозологических единиц;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2. определять  роль индивидуальной реактивности и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резистентности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патологии;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3. прогнозировать динамику наблюдаемых явлений, их исходов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.1 приемами выявления основного и ведущего звеньев в патогенезе патологических процессов, реакций, состояний, болезней, синдромов и симптомов;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2.-методами поиска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этиотропной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симптоматической, патогенетической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терапии;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3-определения роли индивидуальной реактивности и </w:t>
            </w:r>
            <w:proofErr w:type="spellStart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резистентности</w:t>
            </w:r>
            <w:proofErr w:type="spellEnd"/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в патологии; 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4.прогнозированием динамики наблюдаемых явлений, их исходов</w:t>
            </w:r>
          </w:p>
        </w:tc>
      </w:tr>
    </w:tbl>
    <w:p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44A6" w:rsidRPr="0097530F" w:rsidRDefault="001D44A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44A6" w:rsidRPr="00F817F3" w:rsidRDefault="001D44A6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1D44A6" w:rsidRPr="00F817F3" w:rsidRDefault="001D44A6" w:rsidP="007B0FE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руководствоваться тематическим планом лекций, размещенным в электронной информационно-образовательной среде </w:t>
      </w:r>
      <w:proofErr w:type="spellStart"/>
      <w:r w:rsidRPr="00F817F3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F817F3">
        <w:rPr>
          <w:rFonts w:ascii="Times New Roman" w:hAnsi="Times New Roman"/>
          <w:color w:val="000000"/>
          <w:sz w:val="24"/>
          <w:szCs w:val="24"/>
        </w:rPr>
        <w:t>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:rsidR="001D44A6" w:rsidRPr="00F817F3" w:rsidRDefault="001D44A6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F817F3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Задачи практических занятий: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 xml:space="preserve">закрепление теоретических </w:t>
      </w:r>
      <w:proofErr w:type="gramStart"/>
      <w:r w:rsidRPr="00F817F3">
        <w:rPr>
          <w:rFonts w:ascii="Times New Roman" w:hAnsi="Times New Roman"/>
          <w:sz w:val="24"/>
          <w:szCs w:val="24"/>
        </w:rPr>
        <w:t>прослушивании</w:t>
      </w:r>
      <w:proofErr w:type="gramEnd"/>
      <w:r w:rsidRPr="00F817F3">
        <w:rPr>
          <w:rFonts w:ascii="Times New Roman" w:hAnsi="Times New Roman"/>
          <w:sz w:val="24"/>
          <w:szCs w:val="24"/>
        </w:rPr>
        <w:t xml:space="preserve"> лекций и во время внеаудиторной самостоятельной работы;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руководствоваться при подготовке к занятиям тематическим планом занятий, размещенным в электронной информационно-образовательной среде </w:t>
      </w:r>
      <w:proofErr w:type="spellStart"/>
      <w:r w:rsidRPr="00F817F3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F817F3">
        <w:rPr>
          <w:rFonts w:ascii="Times New Roman" w:hAnsi="Times New Roman"/>
          <w:color w:val="000000"/>
          <w:sz w:val="24"/>
          <w:szCs w:val="24"/>
        </w:rPr>
        <w:t>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817F3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  <w:proofErr w:type="gramEnd"/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1D44A6" w:rsidRPr="00F817F3" w:rsidRDefault="001D44A6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4A6" w:rsidRPr="00F817F3" w:rsidRDefault="001D44A6" w:rsidP="00D73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lastRenderedPageBreak/>
        <w:t>4. Рекомендации к выполнению самостоятельной работы ординаторов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F817F3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Выполнение ординатором самостоятельной работы нацелено </w:t>
      </w:r>
      <w:proofErr w:type="gramStart"/>
      <w:r w:rsidRPr="00F817F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F817F3">
        <w:rPr>
          <w:rFonts w:ascii="Times New Roman" w:hAnsi="Times New Roman"/>
          <w:color w:val="000000"/>
          <w:sz w:val="24"/>
          <w:szCs w:val="24"/>
        </w:rPr>
        <w:t>: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формирование способностей у </w:t>
      </w:r>
      <w:proofErr w:type="gramStart"/>
      <w:r w:rsidRPr="00F817F3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F817F3">
        <w:rPr>
          <w:rFonts w:ascii="Times New Roman" w:hAnsi="Times New Roman"/>
          <w:color w:val="000000"/>
          <w:sz w:val="24"/>
          <w:szCs w:val="24"/>
        </w:rPr>
        <w:t xml:space="preserve"> к саморазвитию, самосовершенствованию и самореализации;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развитие исследовательских умений.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1D44A6" w:rsidRPr="00F817F3" w:rsidRDefault="001D44A6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руководствоваться тематическим планом самостоятельной работы ординатора, размещенным в электронной информационно-образовательной среде </w:t>
      </w:r>
      <w:proofErr w:type="spellStart"/>
      <w:r w:rsidRPr="00F817F3">
        <w:rPr>
          <w:rFonts w:ascii="Times New Roman" w:hAnsi="Times New Roman"/>
          <w:color w:val="000000"/>
          <w:sz w:val="24"/>
          <w:szCs w:val="24"/>
        </w:rPr>
        <w:t>ВолгГМУ</w:t>
      </w:r>
      <w:proofErr w:type="spellEnd"/>
      <w:r w:rsidRPr="00F817F3">
        <w:rPr>
          <w:rFonts w:ascii="Times New Roman" w:hAnsi="Times New Roman"/>
          <w:color w:val="000000"/>
          <w:sz w:val="24"/>
          <w:szCs w:val="24"/>
        </w:rPr>
        <w:t>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строго придерживаться установленных форм отчетности и сроков сдачи результатов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самостоятельных работ;</w:t>
      </w:r>
    </w:p>
    <w:p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</w:t>
      </w:r>
      <w:r w:rsidRPr="00F817F3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</w:t>
      </w:r>
      <w:proofErr w:type="gramStart"/>
      <w:r w:rsidRPr="00F817F3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817F3">
        <w:rPr>
          <w:rFonts w:ascii="Times New Roman" w:hAnsi="Times New Roman"/>
          <w:sz w:val="24"/>
          <w:szCs w:val="24"/>
        </w:rPr>
        <w:t>;</w:t>
      </w:r>
    </w:p>
    <w:p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F817F3">
        <w:rPr>
          <w:rFonts w:ascii="Times New Roman" w:hAnsi="Times New Roman"/>
          <w:sz w:val="24"/>
          <w:szCs w:val="24"/>
        </w:rPr>
        <w:t xml:space="preserve"> в течение всего срока </w:t>
      </w:r>
      <w:proofErr w:type="gramStart"/>
      <w:r w:rsidRPr="00F817F3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817F3">
        <w:rPr>
          <w:rFonts w:ascii="Times New Roman" w:hAnsi="Times New Roman"/>
          <w:sz w:val="24"/>
          <w:szCs w:val="24"/>
        </w:rPr>
        <w:t>.</w:t>
      </w:r>
    </w:p>
    <w:p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ab/>
      </w:r>
    </w:p>
    <w:p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 xml:space="preserve">6. Перечень рекомендуемой литературы, включая электронные учебные издания </w:t>
      </w:r>
    </w:p>
    <w:p w:rsidR="001D44A6" w:rsidRDefault="001D44A6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p w:rsidR="001D44A6" w:rsidRPr="003034EC" w:rsidRDefault="001D44A6" w:rsidP="003034E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  <w:t>Основная литература:</w:t>
      </w: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74"/>
      </w:tblGrid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В 2 т. Т. 1 [Электронный ресурс]: учебник / П. Ф. 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Литвицкий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- 5-е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 доп.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2016. - http://www.studentlibrary.ru/book/ISBN9785970438374.html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В 2 т. Т. 2 [Электронный ресурс]: учебник / П.Ф.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Литвицкий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- 5-е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 доп.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2016. - http://www.studentlibrary.ru/book/ISBN9785970438381.html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В 2-х томах. Том 1 [Электронный ресурс] / под ред. В.В. Новицкого, Е. Д. Гольдберга, О. И.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Уразовой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- 4-е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и доп. - М.: ГЭОТАР-Медиа,2013.- http://www.studentlibrary.ru/book/ISBN9785970426579.html</w:t>
            </w:r>
          </w:p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Том 2 [Электронный ресурс]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под ред. В.В. Новицкого, Е.Д. Гольдберга, О.И.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Уразовой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- 4-е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2015. - http://www.studentlibrary.ru/book/ISBN9785970435205.html</w:t>
            </w:r>
          </w:p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Патология [Электронный ресурс]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руководство / под ред. В. С.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Паукова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М. А.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Пальцева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Э. Г.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Улумбекова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- 2-е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 доп. - М. 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2015. - http://www.studentlibrary.ru/book/06-COS-2369.html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 Т. 1 / под ред. М. А.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Пальцева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В. С.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Паукова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2011. - </w:t>
            </w:r>
            <w:hyperlink r:id="rId7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http://www.studentlibrary.ru/book/ISBN9785970417904.html</w:t>
              </w:r>
            </w:hyperlink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ресурс]. Т. 2 / под ред. М. А.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Пальцева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В. С.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Паукова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2011. - </w:t>
            </w:r>
            <w:hyperlink r:id="rId8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http://www.studentlibrary.ru/book/ISBN9785970417928.html</w:t>
              </w:r>
            </w:hyperlink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Патофизиология. Руководство к практическим занятиям [Электронный ресурс]: учебное пособие / под ред. В.В. Новицкого, О.И.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Уразовой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- М.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2011. - http://www.studentlibrary.ru/book/ISBN9785970418192.html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Онкология [Электронный ресурс]: Национальное руководство. Краткое издание / под ред. В. И.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Чиссова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М. И. Давыдова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2017. - http://www.studentlibrary.ru/book/ISBN9785970439821.html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Патофизиология. Задачи и тестовые задания [Электронный ресурс]: учебно-методическое пособие / П. Ф.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Литвицкий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В. А.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Войнов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В. Пирожков, С. Б.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Болевич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В. В. Падалко, А. А. Новиков, А. С. Сизых; под ред. П. Ф.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Литвицкого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2013. - http://www.studentlibrary.ru/book/ISBN9785970424834.html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Эндокринная регуляция. Биохимические и физиологические аспекты [Электронный ресурс]: учебное пособие / под ред. В.А. Ткачука - М.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2009. - http://www.studentlibrary.ru/book/ISBN9785970410127.html</w:t>
            </w:r>
          </w:p>
        </w:tc>
      </w:tr>
      <w:tr w:rsidR="001D44A6" w:rsidRPr="000829AA" w:rsidTr="00535821">
        <w:trPr>
          <w:trHeight w:val="369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Клиническая генетика [Электронный ресурс]: учебник / Н. П. Бочков, В. П.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Пузырев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С. А.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Смирнихина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; под ред. Н. П. Бочкова. - 4-е изд., доп. и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2015." - http://www.studentlibrary.ru/book/ISBN9785970435700.html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Патофизиологическая оценка результатов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иммунограммы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[Текст] 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метод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пособие для клин. ординаторов по спец.: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леч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дело, педиатрия и стоматология / Губанова Е. И., Фастова И. А.,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Белан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Э. Б., Яковлев А. Т. ;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Минздрава РФ, Каф.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физиологии. - Волгоград: Изд-во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2012. - 44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2 [Электронный ресурс]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национальное руководство / под ред. В. В. Долгова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2012. - (Серия "Национальные руководства"). - http://www.studentlibrary.ru/book/ISBN9785970421314.html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1. [Электронный ресурс]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национальное руководство / под ред. В. В. Долгова - М. 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2012. - (Серия "Национальные руководства"). - http://www.studentlibrary.ru/book/ISBN9785970421291.html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и реабилитационная медицина. Национальное руководств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о[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Электронный ресурс] / под ред. Г. Н. Пономаренко - М. 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2017. - http://www.studentlibrary.ru/book/ISBN9785970441817.html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иммунология и аллергология с основами общей иммунологии [Электронный ресурс]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/ Ковальчук Л. В.,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Ганковская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В.,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Мешкова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 Я.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2012. - http://www.studentlibrary.ru/book/ISBN9785970422410.html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Клинические рекомендации по кардиологии [Электронный ресурс] / под ред. Ф. И.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Белялова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- 7-е изд.,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и доп.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2016. - (Серия "Библиотека врача-специалиста"). - http://www.studentlibrary.ru/book/ISBN9785970435861.html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Патология крови [Текст] : учеб. пособие для студентов по спец. : "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Леч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дело", "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Мед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профил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дело", "Педиатрия и стоматология мед. вузов" / Фастова И. А., Рогова Л. Н., Губанова Е. И. и др. ;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Минздрава РФ ; [сост. : И. А. Фастова, Л. Н. Рогова, Е. И. Губанова]. - Волгоград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2014. - 92, [4] с.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 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Аллергология и иммунология [Электронный ресурс] / под ред. Р. М.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Хаитова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Н. И. Ильиной - М.: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2013. - http://www.studentlibrary.ru/book/ISBN9785970427347.html</w:t>
            </w:r>
          </w:p>
        </w:tc>
      </w:tr>
      <w:tr w:rsidR="001D44A6" w:rsidRPr="000829AA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Виды радиационных поражений, их этиология и патогенез [Текст] 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учеб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метод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пособие /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Минздравсоцразвития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РФ,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cост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: Л. Н. Рогова, Е. И. Губанова, Р. К.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Агаева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- Волгоград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</w:t>
            </w:r>
            <w:proofErr w:type="spellStart"/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Изд-во</w:t>
            </w:r>
            <w:proofErr w:type="spellEnd"/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2009. - 76 с. : ил.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ВИЧ-инфекция и СПИД [Электронный ресурс]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национальное руководство / под ред. акад. РАМН В. В. Покровского. - М.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2013. - http://www.studentlibrary.ru/book/ISBN9785970424421.html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Мкртумян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М. Инсулин в норме и при патологии [Электронный ресурс] : [учеб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особие] /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Мкртумян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А.М., Курляндская Р.М., Морозова Т.П. - М. :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2008. - 62 с. : ил. – (Актуальные вопросы медицины). - Режим доступа: </w:t>
            </w:r>
            <w:hyperlink r:id="rId9" w:history="1">
              <w:r w:rsidRPr="003034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http://www.studentlibrary.ru</w:t>
              </w:r>
            </w:hyperlink>
          </w:p>
          <w:p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Сборник ситуационных задач по курсу общей и частной патофизиологии [Текст] : учеб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особие / Губанова Е. И., Рогова Л. Н., Фастова И. А.,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Клаучек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В. ;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Минздрава РФ, Каф. патолог. физиологии. - Волгоград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2012. - 70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D44A6" w:rsidRPr="000829AA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Тестовые задания по курсам "Патологическая физиология" и "Общая и медицинская радиобиология" [Текст] / Рогова Л. Н., Губанова Е. И., Ярошенко И. Ф. и др.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Федер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агентство по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здравсоцразвитию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- Волгоград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Перемена, 2008. - 132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D44A6" w:rsidRPr="000829AA" w:rsidTr="00535821">
        <w:trPr>
          <w:trHeight w:val="383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Причины и механизмы развития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донозологических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преморбидных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состояний [Текст] : (учеб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особие для студентов) / Губанова Е. И.,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Дьячкова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Ю.,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Осадшая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Б.,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Давыденко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 А. ; ГОУ ВПО "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Минздравсоцразвития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РФ, Каф.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 физиологии. - Волгоград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Изд-во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, 2011. - 31 с.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патологической физиологии [Текст] : учеб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особие для спец. : 06010165 -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Леч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дело; 06010365 - Педиатрия; 06010565 - Стоматология / сост. Л.Н.Рогова, Е.И.Губанова, И.А.Фастова и др. – Волгоград : Изд-во </w:t>
            </w:r>
            <w:proofErr w:type="spell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ВолгГМУ</w:t>
            </w:r>
            <w:proofErr w:type="spell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2011. - 140 </w:t>
            </w:r>
            <w:proofErr w:type="gramStart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Патофизиология. Основные понятия. [Электронный ресурс] : учебное пособие / под</w:t>
            </w:r>
            <w:proofErr w:type="gramStart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proofErr w:type="gram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</w:t>
            </w:r>
            <w:proofErr w:type="gram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ед. А.В. Ефремова. - М.</w:t>
            </w:r>
            <w:proofErr w:type="gramStart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ГЭОТАР-Медиа</w:t>
            </w:r>
            <w:proofErr w:type="spell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, 2010. - 256 с. – Режим доступа:</w:t>
            </w: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ttp</w:t>
            </w:r>
            <w:proofErr w:type="spell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://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www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proofErr w:type="spellStart"/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studentlibrary</w:t>
            </w:r>
            <w:proofErr w:type="spellEnd"/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proofErr w:type="spellStart"/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1D44A6" w:rsidRDefault="001D44A6" w:rsidP="003034EC">
      <w:pPr>
        <w:spacing w:line="240" w:lineRule="auto"/>
        <w:rPr>
          <w:rFonts w:ascii="Times New Roman" w:hAnsi="Times New Roman"/>
          <w:b/>
          <w:bCs/>
          <w:spacing w:val="-7"/>
          <w:sz w:val="28"/>
        </w:rPr>
      </w:pPr>
    </w:p>
    <w:sectPr w:rsidR="001D44A6" w:rsidSect="00B8643B">
      <w:footerReference w:type="default" r:id="rId10"/>
      <w:pgSz w:w="11906" w:h="16838"/>
      <w:pgMar w:top="1134" w:right="1361" w:bottom="1134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E0" w:rsidRDefault="002126E0" w:rsidP="00265D7B">
      <w:pPr>
        <w:spacing w:after="0" w:line="240" w:lineRule="auto"/>
      </w:pPr>
      <w:r>
        <w:separator/>
      </w:r>
    </w:p>
  </w:endnote>
  <w:endnote w:type="continuationSeparator" w:id="0">
    <w:p w:rsidR="002126E0" w:rsidRDefault="002126E0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A6" w:rsidRPr="00057196" w:rsidRDefault="00910F13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1D44A6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EA1F0E">
      <w:rPr>
        <w:rFonts w:ascii="Times New Roman" w:hAnsi="Times New Roman"/>
        <w:noProof/>
        <w:sz w:val="24"/>
      </w:rPr>
      <w:t>6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E0" w:rsidRDefault="002126E0" w:rsidP="00265D7B">
      <w:pPr>
        <w:spacing w:after="0" w:line="240" w:lineRule="auto"/>
      </w:pPr>
      <w:r>
        <w:separator/>
      </w:r>
    </w:p>
  </w:footnote>
  <w:footnote w:type="continuationSeparator" w:id="0">
    <w:p w:rsidR="002126E0" w:rsidRDefault="002126E0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126395"/>
    <w:multiLevelType w:val="multilevel"/>
    <w:tmpl w:val="340E81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8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7B"/>
    <w:rsid w:val="00001D79"/>
    <w:rsid w:val="000445FB"/>
    <w:rsid w:val="000507DA"/>
    <w:rsid w:val="00054DC3"/>
    <w:rsid w:val="00057196"/>
    <w:rsid w:val="000628BF"/>
    <w:rsid w:val="00064D6C"/>
    <w:rsid w:val="00071853"/>
    <w:rsid w:val="00074FED"/>
    <w:rsid w:val="00077371"/>
    <w:rsid w:val="00080870"/>
    <w:rsid w:val="000829AA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66B26"/>
    <w:rsid w:val="00175531"/>
    <w:rsid w:val="001808D1"/>
    <w:rsid w:val="001A4ECF"/>
    <w:rsid w:val="001B6CCA"/>
    <w:rsid w:val="001C4CED"/>
    <w:rsid w:val="001D1CE0"/>
    <w:rsid w:val="001D44A6"/>
    <w:rsid w:val="001D6CFC"/>
    <w:rsid w:val="001E5CD1"/>
    <w:rsid w:val="001E7BF2"/>
    <w:rsid w:val="0020357D"/>
    <w:rsid w:val="002060A4"/>
    <w:rsid w:val="002109D2"/>
    <w:rsid w:val="002126E0"/>
    <w:rsid w:val="00220C0A"/>
    <w:rsid w:val="0023122B"/>
    <w:rsid w:val="00240B9B"/>
    <w:rsid w:val="00257256"/>
    <w:rsid w:val="00265D7B"/>
    <w:rsid w:val="00283FF3"/>
    <w:rsid w:val="00296BD1"/>
    <w:rsid w:val="002B6A09"/>
    <w:rsid w:val="003034EC"/>
    <w:rsid w:val="003260DB"/>
    <w:rsid w:val="00355476"/>
    <w:rsid w:val="00355FA5"/>
    <w:rsid w:val="003763D0"/>
    <w:rsid w:val="003940F0"/>
    <w:rsid w:val="003C4C38"/>
    <w:rsid w:val="003C65CE"/>
    <w:rsid w:val="003E15FD"/>
    <w:rsid w:val="003E295A"/>
    <w:rsid w:val="003F4D36"/>
    <w:rsid w:val="003F6CC4"/>
    <w:rsid w:val="00417D17"/>
    <w:rsid w:val="00435114"/>
    <w:rsid w:val="004363DD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35821"/>
    <w:rsid w:val="00541BA7"/>
    <w:rsid w:val="005618A3"/>
    <w:rsid w:val="00571BFD"/>
    <w:rsid w:val="00580C3C"/>
    <w:rsid w:val="00586D85"/>
    <w:rsid w:val="005964CE"/>
    <w:rsid w:val="005A3876"/>
    <w:rsid w:val="005B294F"/>
    <w:rsid w:val="005C4587"/>
    <w:rsid w:val="005F433A"/>
    <w:rsid w:val="0060731F"/>
    <w:rsid w:val="00614E35"/>
    <w:rsid w:val="006318A2"/>
    <w:rsid w:val="006406A4"/>
    <w:rsid w:val="006524F1"/>
    <w:rsid w:val="00653853"/>
    <w:rsid w:val="006764DF"/>
    <w:rsid w:val="006B68F3"/>
    <w:rsid w:val="006E629E"/>
    <w:rsid w:val="006E7CEE"/>
    <w:rsid w:val="006F34B9"/>
    <w:rsid w:val="006F63D0"/>
    <w:rsid w:val="00743FA0"/>
    <w:rsid w:val="00744A61"/>
    <w:rsid w:val="007612DD"/>
    <w:rsid w:val="00767E28"/>
    <w:rsid w:val="00775DF8"/>
    <w:rsid w:val="007A0391"/>
    <w:rsid w:val="007B0FE4"/>
    <w:rsid w:val="007B25C6"/>
    <w:rsid w:val="007C2811"/>
    <w:rsid w:val="007D5C34"/>
    <w:rsid w:val="007E6487"/>
    <w:rsid w:val="007E773A"/>
    <w:rsid w:val="007F229D"/>
    <w:rsid w:val="007F2480"/>
    <w:rsid w:val="008232FC"/>
    <w:rsid w:val="00826821"/>
    <w:rsid w:val="0083353E"/>
    <w:rsid w:val="0085333A"/>
    <w:rsid w:val="00890E69"/>
    <w:rsid w:val="00895A32"/>
    <w:rsid w:val="00895F23"/>
    <w:rsid w:val="008A61D2"/>
    <w:rsid w:val="008C46DE"/>
    <w:rsid w:val="008F74B9"/>
    <w:rsid w:val="00905D40"/>
    <w:rsid w:val="00907CFD"/>
    <w:rsid w:val="00910CCB"/>
    <w:rsid w:val="00910F13"/>
    <w:rsid w:val="00912F77"/>
    <w:rsid w:val="00917C9E"/>
    <w:rsid w:val="009216C1"/>
    <w:rsid w:val="009411E8"/>
    <w:rsid w:val="0094255A"/>
    <w:rsid w:val="00951A99"/>
    <w:rsid w:val="00954511"/>
    <w:rsid w:val="00962517"/>
    <w:rsid w:val="0097530F"/>
    <w:rsid w:val="00A17518"/>
    <w:rsid w:val="00A3585F"/>
    <w:rsid w:val="00A41AF5"/>
    <w:rsid w:val="00A660AB"/>
    <w:rsid w:val="00A672F7"/>
    <w:rsid w:val="00A74E7F"/>
    <w:rsid w:val="00A8188C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B149E1"/>
    <w:rsid w:val="00B20BD2"/>
    <w:rsid w:val="00B55F02"/>
    <w:rsid w:val="00B8643B"/>
    <w:rsid w:val="00B9543E"/>
    <w:rsid w:val="00BA5FBE"/>
    <w:rsid w:val="00BB76BC"/>
    <w:rsid w:val="00BE6136"/>
    <w:rsid w:val="00BF21C3"/>
    <w:rsid w:val="00BF4E7B"/>
    <w:rsid w:val="00C1178E"/>
    <w:rsid w:val="00C12CC2"/>
    <w:rsid w:val="00C17189"/>
    <w:rsid w:val="00C24BE2"/>
    <w:rsid w:val="00C2577E"/>
    <w:rsid w:val="00C377D5"/>
    <w:rsid w:val="00C37D6F"/>
    <w:rsid w:val="00C602B5"/>
    <w:rsid w:val="00C6102C"/>
    <w:rsid w:val="00C67B03"/>
    <w:rsid w:val="00C76027"/>
    <w:rsid w:val="00C82A5A"/>
    <w:rsid w:val="00C94EDB"/>
    <w:rsid w:val="00CB5A31"/>
    <w:rsid w:val="00CC33D3"/>
    <w:rsid w:val="00CC3DD8"/>
    <w:rsid w:val="00CD5403"/>
    <w:rsid w:val="00CE7783"/>
    <w:rsid w:val="00CF611F"/>
    <w:rsid w:val="00D0125A"/>
    <w:rsid w:val="00D03A57"/>
    <w:rsid w:val="00D130BB"/>
    <w:rsid w:val="00D5052A"/>
    <w:rsid w:val="00D54510"/>
    <w:rsid w:val="00D7328A"/>
    <w:rsid w:val="00D77B40"/>
    <w:rsid w:val="00D9032F"/>
    <w:rsid w:val="00DA0939"/>
    <w:rsid w:val="00DA1859"/>
    <w:rsid w:val="00DB5B16"/>
    <w:rsid w:val="00DF6EC5"/>
    <w:rsid w:val="00DF727E"/>
    <w:rsid w:val="00E12A4D"/>
    <w:rsid w:val="00E51798"/>
    <w:rsid w:val="00E57AF7"/>
    <w:rsid w:val="00E57CB4"/>
    <w:rsid w:val="00E8421B"/>
    <w:rsid w:val="00E859AF"/>
    <w:rsid w:val="00E93C65"/>
    <w:rsid w:val="00EA0ECA"/>
    <w:rsid w:val="00EA1F0E"/>
    <w:rsid w:val="00EC03E4"/>
    <w:rsid w:val="00EC74C1"/>
    <w:rsid w:val="00EF26CB"/>
    <w:rsid w:val="00EF69B2"/>
    <w:rsid w:val="00F11129"/>
    <w:rsid w:val="00F14F96"/>
    <w:rsid w:val="00F32B10"/>
    <w:rsid w:val="00F3390F"/>
    <w:rsid w:val="00F77953"/>
    <w:rsid w:val="00F817F3"/>
    <w:rsid w:val="00F878FD"/>
    <w:rsid w:val="00F96C66"/>
    <w:rsid w:val="00FB37E4"/>
    <w:rsid w:val="00FC35D9"/>
    <w:rsid w:val="00FC363F"/>
    <w:rsid w:val="00FC4210"/>
    <w:rsid w:val="00FD3C41"/>
    <w:rsid w:val="00FF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57A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b/>
      <w:bCs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79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1790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2694</Words>
  <Characters>20560</Characters>
  <Application>Microsoft Office Word</Application>
  <DocSecurity>0</DocSecurity>
  <Lines>171</Lines>
  <Paragraphs>46</Paragraphs>
  <ScaleCrop>false</ScaleCrop>
  <Company>Microsoft</Company>
  <LinksUpToDate>false</LinksUpToDate>
  <CharactersWithSpaces>23208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ооо</cp:lastModifiedBy>
  <cp:revision>2</cp:revision>
  <cp:lastPrinted>2023-02-06T09:12:00Z</cp:lastPrinted>
  <dcterms:created xsi:type="dcterms:W3CDTF">2023-08-31T15:19:00Z</dcterms:created>
  <dcterms:modified xsi:type="dcterms:W3CDTF">2023-08-31T15:19:00Z</dcterms:modified>
</cp:coreProperties>
</file>