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31" w:type="dxa"/>
        <w:tblInd w:w="-1310" w:type="dxa"/>
        <w:tblLook w:val="0000" w:firstRow="0" w:lastRow="0" w:firstColumn="0" w:lastColumn="0" w:noHBand="0" w:noVBand="0"/>
      </w:tblPr>
      <w:tblGrid>
        <w:gridCol w:w="7088"/>
        <w:gridCol w:w="5243"/>
      </w:tblGrid>
      <w:tr w:rsidR="00C82F7B" w:rsidRPr="00DB0511" w:rsidTr="00274207">
        <w:trPr>
          <w:trHeight w:val="2984"/>
        </w:trPr>
        <w:tc>
          <w:tcPr>
            <w:tcW w:w="7088" w:type="dxa"/>
          </w:tcPr>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федеральное государственное</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бюджетное образовательное</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учреждение высшего образования</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«Волгоградский государственный</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медицинский университет»</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Министерства здравоохранения</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Российской Федерации</w:t>
            </w:r>
          </w:p>
          <w:p w:rsidR="00C82F7B" w:rsidRPr="00E30DB5" w:rsidRDefault="00C82F7B" w:rsidP="00274207">
            <w:pPr>
              <w:spacing w:after="0" w:line="240" w:lineRule="auto"/>
              <w:ind w:left="21"/>
              <w:jc w:val="center"/>
              <w:rPr>
                <w:rFonts w:ascii="Times New Roman" w:hAnsi="Times New Roman"/>
                <w:sz w:val="28"/>
                <w:szCs w:val="28"/>
              </w:rPr>
            </w:pPr>
          </w:p>
          <w:p w:rsidR="00C82F7B" w:rsidRPr="00E30DB5" w:rsidRDefault="00C82F7B" w:rsidP="00274207">
            <w:pPr>
              <w:spacing w:after="0" w:line="240" w:lineRule="auto"/>
              <w:rPr>
                <w:rFonts w:ascii="Times New Roman" w:hAnsi="Times New Roman"/>
                <w:sz w:val="28"/>
                <w:szCs w:val="28"/>
              </w:rPr>
            </w:pPr>
          </w:p>
        </w:tc>
        <w:tc>
          <w:tcPr>
            <w:tcW w:w="5243" w:type="dxa"/>
          </w:tcPr>
          <w:p w:rsidR="003E3F6B" w:rsidRPr="00DA439B" w:rsidRDefault="003E3F6B" w:rsidP="003E3F6B">
            <w:pPr>
              <w:spacing w:after="0" w:line="240" w:lineRule="auto"/>
              <w:rPr>
                <w:rFonts w:ascii="Times New Roman" w:hAnsi="Times New Roman"/>
                <w:b/>
                <w:bCs/>
                <w:sz w:val="28"/>
                <w:szCs w:val="28"/>
              </w:rPr>
            </w:pPr>
            <w:r w:rsidRPr="00DA439B">
              <w:rPr>
                <w:rFonts w:ascii="Times New Roman" w:hAnsi="Times New Roman"/>
                <w:b/>
                <w:bCs/>
                <w:sz w:val="28"/>
                <w:szCs w:val="28"/>
              </w:rPr>
              <w:t>«УТВЕРЖДАЮ»</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Директор Института НМФО</w:t>
            </w:r>
          </w:p>
          <w:p w:rsidR="003E3F6B" w:rsidRPr="00DA439B" w:rsidRDefault="003E3F6B" w:rsidP="003E3F6B">
            <w:pPr>
              <w:spacing w:after="0" w:line="240" w:lineRule="auto"/>
              <w:rPr>
                <w:rFonts w:ascii="Times New Roman" w:hAnsi="Times New Roman"/>
                <w:sz w:val="28"/>
                <w:szCs w:val="28"/>
              </w:rPr>
            </w:pP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bCs/>
                <w:sz w:val="28"/>
                <w:szCs w:val="28"/>
              </w:rPr>
              <w:t>_______________Н.И. Свиридова</w:t>
            </w:r>
          </w:p>
          <w:p w:rsidR="003E3F6B" w:rsidRPr="00DA439B" w:rsidRDefault="003E3F6B" w:rsidP="003E3F6B">
            <w:pPr>
              <w:spacing w:after="0" w:line="240" w:lineRule="auto"/>
              <w:rPr>
                <w:rFonts w:ascii="Times New Roman" w:hAnsi="Times New Roman"/>
                <w:bCs/>
                <w:sz w:val="28"/>
                <w:szCs w:val="28"/>
              </w:rPr>
            </w:pPr>
            <w:r w:rsidRPr="00DA439B">
              <w:rPr>
                <w:rFonts w:ascii="Times New Roman" w:hAnsi="Times New Roman"/>
                <w:bCs/>
                <w:sz w:val="28"/>
                <w:szCs w:val="28"/>
              </w:rPr>
              <w:t>«     » ________________ 202</w:t>
            </w:r>
            <w:r w:rsidR="00A53FF3">
              <w:rPr>
                <w:rFonts w:ascii="Times New Roman" w:hAnsi="Times New Roman"/>
                <w:bCs/>
                <w:sz w:val="28"/>
                <w:szCs w:val="28"/>
              </w:rPr>
              <w:t>4</w:t>
            </w:r>
            <w:r w:rsidRPr="00DA439B">
              <w:rPr>
                <w:rFonts w:ascii="Times New Roman" w:hAnsi="Times New Roman"/>
                <w:bCs/>
                <w:sz w:val="28"/>
                <w:szCs w:val="28"/>
              </w:rPr>
              <w:t xml:space="preserve"> г.</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b/>
                <w:sz w:val="28"/>
                <w:szCs w:val="28"/>
              </w:rPr>
              <w:t xml:space="preserve">ПРИНЯТО            </w:t>
            </w:r>
            <w:r w:rsidRPr="00DA439B">
              <w:rPr>
                <w:rFonts w:ascii="Times New Roman" w:hAnsi="Times New Roman"/>
                <w:sz w:val="28"/>
                <w:szCs w:val="28"/>
              </w:rPr>
              <w:t xml:space="preserve">                                         на заседании ученого совета </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Института НМФО</w:t>
            </w:r>
          </w:p>
          <w:p w:rsidR="00C82F7B" w:rsidRPr="00E30DB5"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№__  от «      » __________202</w:t>
            </w:r>
            <w:r w:rsidR="00A53FF3">
              <w:rPr>
                <w:rFonts w:ascii="Times New Roman" w:hAnsi="Times New Roman"/>
                <w:sz w:val="28"/>
                <w:szCs w:val="28"/>
              </w:rPr>
              <w:t>4</w:t>
            </w:r>
            <w:r w:rsidRPr="00DA439B">
              <w:rPr>
                <w:rFonts w:ascii="Times New Roman" w:hAnsi="Times New Roman"/>
                <w:sz w:val="28"/>
                <w:szCs w:val="28"/>
              </w:rPr>
              <w:t xml:space="preserve"> г.</w:t>
            </w:r>
            <w:r w:rsidR="00C82F7B" w:rsidRPr="00E30DB5">
              <w:rPr>
                <w:rFonts w:ascii="Times New Roman" w:hAnsi="Times New Roman"/>
                <w:sz w:val="28"/>
                <w:szCs w:val="28"/>
              </w:rPr>
              <w:t>.</w:t>
            </w:r>
          </w:p>
          <w:p w:rsidR="00C82F7B" w:rsidRPr="00E30DB5" w:rsidRDefault="00C82F7B" w:rsidP="00274207">
            <w:pPr>
              <w:spacing w:after="0" w:line="240" w:lineRule="auto"/>
              <w:rPr>
                <w:rFonts w:ascii="Times New Roman" w:hAnsi="Times New Roman"/>
                <w:sz w:val="28"/>
                <w:szCs w:val="28"/>
              </w:rPr>
            </w:pPr>
          </w:p>
        </w:tc>
      </w:tr>
    </w:tbl>
    <w:p w:rsidR="00DC4F53" w:rsidRDefault="00DC4F53" w:rsidP="003E3F6B">
      <w:pPr>
        <w:spacing w:after="120" w:line="240" w:lineRule="auto"/>
        <w:outlineLvl w:val="1"/>
        <w:rPr>
          <w:rFonts w:ascii="Times New Roman" w:hAnsi="Times New Roman"/>
          <w:b/>
          <w:sz w:val="24"/>
          <w:szCs w:val="28"/>
        </w:rPr>
      </w:pPr>
    </w:p>
    <w:p w:rsidR="00DC4F53" w:rsidRDefault="00DC4F53" w:rsidP="00DC4F53">
      <w:pPr>
        <w:spacing w:after="0" w:line="360" w:lineRule="auto"/>
        <w:ind w:firstLine="709"/>
        <w:jc w:val="center"/>
        <w:rPr>
          <w:rFonts w:ascii="Times New Roman" w:hAnsi="Times New Roman"/>
          <w:sz w:val="28"/>
          <w:szCs w:val="28"/>
        </w:rPr>
      </w:pPr>
      <w:r>
        <w:rPr>
          <w:rFonts w:ascii="Times New Roman" w:hAnsi="Times New Roman"/>
          <w:sz w:val="28"/>
          <w:szCs w:val="28"/>
        </w:rPr>
        <w:t>М</w:t>
      </w:r>
      <w:r w:rsidRPr="007F229D">
        <w:rPr>
          <w:rFonts w:ascii="Times New Roman" w:hAnsi="Times New Roman"/>
          <w:sz w:val="28"/>
          <w:szCs w:val="28"/>
        </w:rPr>
        <w:t>етодические рекомендации по освоению дисциплины</w:t>
      </w:r>
    </w:p>
    <w:p w:rsidR="00DC4F53" w:rsidRPr="007F229D" w:rsidRDefault="00DC4F53" w:rsidP="00DC4F53">
      <w:pPr>
        <w:spacing w:after="0" w:line="360" w:lineRule="auto"/>
        <w:ind w:firstLine="709"/>
        <w:jc w:val="center"/>
        <w:rPr>
          <w:rFonts w:ascii="Times New Roman" w:hAnsi="Times New Roman"/>
          <w:sz w:val="28"/>
          <w:szCs w:val="28"/>
        </w:rPr>
      </w:pPr>
      <w:r w:rsidRPr="007F229D">
        <w:rPr>
          <w:rFonts w:ascii="Times New Roman" w:hAnsi="Times New Roman"/>
          <w:sz w:val="28"/>
          <w:szCs w:val="28"/>
        </w:rPr>
        <w:t>«</w:t>
      </w:r>
      <w:r>
        <w:rPr>
          <w:rFonts w:ascii="Times New Roman" w:hAnsi="Times New Roman"/>
          <w:sz w:val="28"/>
          <w:szCs w:val="28"/>
        </w:rPr>
        <w:t>Клиническая фармакология</w:t>
      </w:r>
      <w:r w:rsidRPr="007F229D">
        <w:rPr>
          <w:rFonts w:ascii="Times New Roman" w:hAnsi="Times New Roman"/>
          <w:sz w:val="28"/>
          <w:szCs w:val="28"/>
        </w:rPr>
        <w:t>»</w:t>
      </w:r>
    </w:p>
    <w:p w:rsidR="00DC4F53" w:rsidRPr="007F2480" w:rsidRDefault="00DC4F53" w:rsidP="00DC4F53">
      <w:pPr>
        <w:pStyle w:val="21"/>
        <w:spacing w:line="276" w:lineRule="auto"/>
        <w:jc w:val="both"/>
        <w:rPr>
          <w:b w:val="0"/>
          <w:bCs w:val="0"/>
          <w:caps/>
          <w:sz w:val="28"/>
          <w:szCs w:val="28"/>
        </w:rPr>
      </w:pPr>
    </w:p>
    <w:p w:rsidR="00DC4F53" w:rsidRPr="00927A98"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Наименование </w:t>
      </w:r>
      <w:r>
        <w:rPr>
          <w:rFonts w:ascii="Times New Roman" w:hAnsi="Times New Roman"/>
          <w:sz w:val="28"/>
          <w:szCs w:val="28"/>
        </w:rPr>
        <w:t>вариативной</w:t>
      </w:r>
      <w:r w:rsidRPr="00743FA0">
        <w:rPr>
          <w:rFonts w:ascii="Times New Roman" w:hAnsi="Times New Roman"/>
          <w:sz w:val="28"/>
          <w:szCs w:val="28"/>
        </w:rPr>
        <w:t xml:space="preserve"> дисциплины: </w:t>
      </w:r>
      <w:r>
        <w:rPr>
          <w:rFonts w:ascii="Times New Roman" w:hAnsi="Times New Roman"/>
          <w:b/>
          <w:bCs/>
          <w:sz w:val="28"/>
          <w:szCs w:val="28"/>
        </w:rPr>
        <w:t>Клиническая фармакология</w:t>
      </w:r>
    </w:p>
    <w:p w:rsidR="00DC4F53" w:rsidRDefault="00DC4F53" w:rsidP="00DC4F53">
      <w:pPr>
        <w:spacing w:after="0" w:line="240" w:lineRule="auto"/>
        <w:jc w:val="both"/>
        <w:rPr>
          <w:rFonts w:ascii="Times New Roman" w:hAnsi="Times New Roman"/>
          <w:sz w:val="28"/>
          <w:szCs w:val="28"/>
        </w:rPr>
      </w:pPr>
    </w:p>
    <w:p w:rsidR="00DC4F53" w:rsidRPr="00743FA0" w:rsidRDefault="00DC4F53" w:rsidP="00DC4F53">
      <w:pPr>
        <w:spacing w:after="0" w:line="240" w:lineRule="auto"/>
        <w:jc w:val="both"/>
        <w:rPr>
          <w:rFonts w:ascii="Times New Roman" w:hAnsi="Times New Roman"/>
          <w:sz w:val="28"/>
          <w:szCs w:val="28"/>
        </w:rPr>
      </w:pPr>
    </w:p>
    <w:p w:rsidR="00DC4F53"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Основная профессиональная образовательная программа подготовки кадров высшей квалификации в ординатуре по специальности: </w:t>
      </w:r>
    </w:p>
    <w:p w:rsidR="00DC4F53" w:rsidRPr="00F96C66" w:rsidRDefault="00DC4F53" w:rsidP="00DC4F53">
      <w:pPr>
        <w:spacing w:after="0" w:line="240" w:lineRule="auto"/>
        <w:jc w:val="both"/>
        <w:rPr>
          <w:rFonts w:ascii="Times New Roman" w:hAnsi="Times New Roman"/>
          <w:b/>
          <w:sz w:val="28"/>
          <w:szCs w:val="28"/>
        </w:rPr>
      </w:pPr>
      <w:r w:rsidRPr="00B9543E">
        <w:rPr>
          <w:rFonts w:ascii="Times New Roman" w:hAnsi="Times New Roman"/>
          <w:b/>
          <w:sz w:val="28"/>
          <w:szCs w:val="28"/>
        </w:rPr>
        <w:t>31.08.</w:t>
      </w:r>
      <w:r>
        <w:rPr>
          <w:rFonts w:ascii="Times New Roman" w:hAnsi="Times New Roman"/>
          <w:b/>
          <w:sz w:val="28"/>
          <w:szCs w:val="28"/>
        </w:rPr>
        <w:t>20 Психиатрия</w:t>
      </w:r>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 </w:t>
      </w:r>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Квалификация (степень) выпускника: </w:t>
      </w:r>
      <w:r w:rsidRPr="00B9543E">
        <w:rPr>
          <w:rFonts w:ascii="Times New Roman" w:hAnsi="Times New Roman"/>
          <w:b/>
          <w:sz w:val="28"/>
          <w:szCs w:val="28"/>
        </w:rPr>
        <w:t>врач-</w:t>
      </w:r>
      <w:r>
        <w:rPr>
          <w:rFonts w:ascii="Times New Roman" w:hAnsi="Times New Roman"/>
          <w:b/>
          <w:sz w:val="28"/>
          <w:szCs w:val="28"/>
        </w:rPr>
        <w:t>психиатр</w:t>
      </w:r>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                                                                     </w:t>
      </w:r>
    </w:p>
    <w:p w:rsidR="00C82F7B" w:rsidRDefault="00DC4F53" w:rsidP="00C82F7B">
      <w:pPr>
        <w:spacing w:after="0" w:line="240" w:lineRule="auto"/>
        <w:jc w:val="both"/>
        <w:rPr>
          <w:rFonts w:ascii="Times New Roman" w:hAnsi="Times New Roman"/>
          <w:b/>
          <w:sz w:val="28"/>
          <w:szCs w:val="28"/>
        </w:rPr>
      </w:pPr>
      <w:r w:rsidRPr="00743FA0">
        <w:rPr>
          <w:rFonts w:ascii="Times New Roman" w:hAnsi="Times New Roman"/>
          <w:sz w:val="28"/>
          <w:szCs w:val="28"/>
        </w:rPr>
        <w:t xml:space="preserve">Кафедра: </w:t>
      </w:r>
      <w:r w:rsidR="00C82F7B" w:rsidRPr="00EF69B2">
        <w:rPr>
          <w:rFonts w:ascii="Times New Roman" w:hAnsi="Times New Roman"/>
          <w:b/>
          <w:sz w:val="28"/>
          <w:szCs w:val="28"/>
        </w:rPr>
        <w:t xml:space="preserve">Кафедра </w:t>
      </w:r>
      <w:r w:rsidR="00C82F7B">
        <w:rPr>
          <w:rFonts w:ascii="Times New Roman" w:hAnsi="Times New Roman"/>
          <w:b/>
          <w:sz w:val="28"/>
          <w:szCs w:val="28"/>
        </w:rPr>
        <w:t>неврологии, психиатрии, мануальной медицины и медицинское реабилитации  Института непрерывного и фармацевтического образования</w:t>
      </w:r>
    </w:p>
    <w:p w:rsidR="00DC4F53" w:rsidRDefault="00DC4F53" w:rsidP="00DC4F53">
      <w:pPr>
        <w:spacing w:after="0" w:line="240" w:lineRule="auto"/>
        <w:jc w:val="both"/>
        <w:rPr>
          <w:rFonts w:ascii="Times New Roman" w:hAnsi="Times New Roman"/>
          <w:b/>
          <w:sz w:val="28"/>
          <w:szCs w:val="28"/>
        </w:rPr>
      </w:pPr>
    </w:p>
    <w:p w:rsidR="00DC4F53" w:rsidRDefault="00DC4F53" w:rsidP="00DC4F53">
      <w:pPr>
        <w:spacing w:after="0" w:line="240" w:lineRule="auto"/>
        <w:jc w:val="both"/>
        <w:rPr>
          <w:rFonts w:ascii="Times New Roman" w:hAnsi="Times New Roman"/>
          <w:sz w:val="28"/>
          <w:szCs w:val="28"/>
        </w:rPr>
      </w:pPr>
    </w:p>
    <w:p w:rsidR="00950189" w:rsidRDefault="00950189" w:rsidP="00950189">
      <w:pPr>
        <w:spacing w:after="0" w:line="240" w:lineRule="auto"/>
        <w:rPr>
          <w:rFonts w:ascii="Times New Roman" w:hAnsi="Times New Roman"/>
          <w:sz w:val="28"/>
          <w:szCs w:val="28"/>
        </w:rPr>
      </w:pPr>
      <w:r>
        <w:rPr>
          <w:rFonts w:ascii="Times New Roman" w:hAnsi="Times New Roman"/>
          <w:sz w:val="28"/>
          <w:szCs w:val="28"/>
        </w:rPr>
        <w:t xml:space="preserve">Для обучающихся </w:t>
      </w:r>
      <w:r w:rsidR="003E3F6B">
        <w:rPr>
          <w:rFonts w:ascii="Times New Roman" w:hAnsi="Times New Roman"/>
          <w:sz w:val="28"/>
          <w:szCs w:val="28"/>
        </w:rPr>
        <w:t>2023</w:t>
      </w:r>
      <w:r w:rsidR="00A53FF3">
        <w:rPr>
          <w:rFonts w:ascii="Times New Roman" w:hAnsi="Times New Roman"/>
          <w:sz w:val="28"/>
          <w:szCs w:val="28"/>
        </w:rPr>
        <w:t>, 2024</w:t>
      </w:r>
      <w:r>
        <w:rPr>
          <w:rFonts w:ascii="Times New Roman" w:hAnsi="Times New Roman"/>
          <w:sz w:val="28"/>
          <w:szCs w:val="28"/>
        </w:rPr>
        <w:t xml:space="preserve"> года поступления  (актуализированная редакция) </w:t>
      </w:r>
    </w:p>
    <w:p w:rsidR="00C82F7B" w:rsidRPr="00743FA0" w:rsidRDefault="00C82F7B" w:rsidP="00DC4F53">
      <w:pPr>
        <w:spacing w:after="0" w:line="240" w:lineRule="auto"/>
        <w:jc w:val="both"/>
        <w:rPr>
          <w:rFonts w:ascii="Times New Roman" w:hAnsi="Times New Roman"/>
          <w:sz w:val="28"/>
          <w:szCs w:val="28"/>
        </w:rPr>
      </w:pPr>
    </w:p>
    <w:p w:rsidR="00DC4F53" w:rsidRPr="00743FA0" w:rsidRDefault="00DC4F53" w:rsidP="00DC4F53">
      <w:pPr>
        <w:spacing w:after="0" w:line="240" w:lineRule="auto"/>
        <w:jc w:val="both"/>
        <w:rPr>
          <w:rFonts w:ascii="Times New Roman" w:hAnsi="Times New Roman"/>
          <w:sz w:val="28"/>
          <w:szCs w:val="28"/>
          <w:u w:val="single"/>
        </w:rPr>
      </w:pPr>
      <w:r w:rsidRPr="00743FA0">
        <w:rPr>
          <w:rFonts w:ascii="Times New Roman" w:hAnsi="Times New Roman"/>
          <w:sz w:val="28"/>
          <w:szCs w:val="28"/>
        </w:rPr>
        <w:t xml:space="preserve">Форма обучения – </w:t>
      </w:r>
      <w:r w:rsidRPr="00743FA0">
        <w:rPr>
          <w:rFonts w:ascii="Times New Roman" w:hAnsi="Times New Roman"/>
          <w:sz w:val="28"/>
          <w:szCs w:val="28"/>
          <w:u w:val="single"/>
        </w:rPr>
        <w:t xml:space="preserve">очная </w:t>
      </w:r>
    </w:p>
    <w:p w:rsidR="00DC4F53" w:rsidRDefault="00DC4F53" w:rsidP="00DC4F53">
      <w:pPr>
        <w:spacing w:after="0" w:line="360" w:lineRule="auto"/>
        <w:jc w:val="both"/>
        <w:rPr>
          <w:rFonts w:ascii="Times New Roman" w:hAnsi="Times New Roman"/>
          <w:sz w:val="28"/>
          <w:szCs w:val="28"/>
        </w:rPr>
      </w:pPr>
      <w:r>
        <w:rPr>
          <w:rFonts w:ascii="Times New Roman" w:hAnsi="Times New Roman"/>
          <w:sz w:val="28"/>
          <w:szCs w:val="28"/>
        </w:rPr>
        <w:t>Лекции: 4 часов</w:t>
      </w:r>
    </w:p>
    <w:p w:rsidR="00DC4F53" w:rsidRDefault="00DC4F53" w:rsidP="00DC4F53">
      <w:pPr>
        <w:spacing w:after="0" w:line="360" w:lineRule="auto"/>
        <w:jc w:val="both"/>
        <w:rPr>
          <w:rFonts w:ascii="Times New Roman" w:hAnsi="Times New Roman"/>
          <w:sz w:val="28"/>
          <w:szCs w:val="28"/>
        </w:rPr>
      </w:pPr>
      <w:r>
        <w:rPr>
          <w:rFonts w:ascii="Times New Roman" w:hAnsi="Times New Roman"/>
          <w:sz w:val="28"/>
          <w:szCs w:val="28"/>
        </w:rPr>
        <w:t>Семинары: 44 часа</w:t>
      </w:r>
    </w:p>
    <w:p w:rsidR="00DC4F53" w:rsidRPr="00AF7243" w:rsidRDefault="00DC4F53" w:rsidP="00DC4F53">
      <w:pPr>
        <w:spacing w:after="0" w:line="360" w:lineRule="auto"/>
        <w:jc w:val="both"/>
        <w:rPr>
          <w:rFonts w:ascii="Times New Roman" w:hAnsi="Times New Roman"/>
          <w:sz w:val="28"/>
          <w:szCs w:val="28"/>
        </w:rPr>
      </w:pPr>
      <w:r w:rsidRPr="00AF7243">
        <w:rPr>
          <w:rFonts w:ascii="Times New Roman" w:hAnsi="Times New Roman"/>
          <w:sz w:val="28"/>
          <w:szCs w:val="28"/>
        </w:rPr>
        <w:t>Самостоятельная работа</w:t>
      </w:r>
      <w:r>
        <w:rPr>
          <w:rFonts w:ascii="Times New Roman" w:hAnsi="Times New Roman"/>
          <w:sz w:val="28"/>
          <w:szCs w:val="28"/>
        </w:rPr>
        <w:t>: 24 часа</w:t>
      </w:r>
    </w:p>
    <w:p w:rsidR="00DC4F53" w:rsidRPr="008846D8" w:rsidRDefault="00DC4F53" w:rsidP="00DC4F53">
      <w:pPr>
        <w:spacing w:after="0" w:line="360" w:lineRule="auto"/>
        <w:jc w:val="both"/>
        <w:rPr>
          <w:rFonts w:ascii="Times New Roman" w:hAnsi="Times New Roman"/>
          <w:sz w:val="28"/>
          <w:szCs w:val="28"/>
        </w:rPr>
      </w:pPr>
      <w:r>
        <w:rPr>
          <w:rFonts w:ascii="Times New Roman" w:hAnsi="Times New Roman"/>
          <w:sz w:val="28"/>
          <w:szCs w:val="28"/>
        </w:rPr>
        <w:t>Форма контроля:  зачет с оценкой</w:t>
      </w:r>
    </w:p>
    <w:p w:rsidR="00DC4F53" w:rsidRPr="00743FA0" w:rsidRDefault="00DC4F53" w:rsidP="00DC4F53">
      <w:pPr>
        <w:spacing w:after="0" w:line="240" w:lineRule="auto"/>
        <w:jc w:val="both"/>
        <w:rPr>
          <w:rFonts w:ascii="Times New Roman" w:hAnsi="Times New Roman"/>
          <w:sz w:val="28"/>
          <w:szCs w:val="28"/>
          <w:u w:val="single"/>
        </w:rPr>
      </w:pPr>
      <w:r w:rsidRPr="008846D8">
        <w:rPr>
          <w:rFonts w:ascii="Times New Roman" w:hAnsi="Times New Roman"/>
          <w:sz w:val="28"/>
          <w:szCs w:val="28"/>
        </w:rPr>
        <w:t>Всего</w:t>
      </w:r>
      <w:r>
        <w:rPr>
          <w:rFonts w:ascii="Times New Roman" w:hAnsi="Times New Roman"/>
          <w:sz w:val="28"/>
          <w:szCs w:val="28"/>
        </w:rPr>
        <w:t xml:space="preserve">: 1 (з.е.)  72  </w:t>
      </w:r>
      <w:r w:rsidRPr="00AF7243">
        <w:rPr>
          <w:rFonts w:ascii="Times New Roman" w:hAnsi="Times New Roman"/>
          <w:sz w:val="28"/>
          <w:szCs w:val="28"/>
        </w:rPr>
        <w:t>час</w:t>
      </w:r>
      <w:r>
        <w:rPr>
          <w:rFonts w:ascii="Times New Roman" w:hAnsi="Times New Roman"/>
          <w:sz w:val="28"/>
          <w:szCs w:val="28"/>
        </w:rPr>
        <w:t>а</w:t>
      </w:r>
    </w:p>
    <w:p w:rsidR="00DC4F53" w:rsidRDefault="00DC4F53" w:rsidP="00DC4F53">
      <w:pPr>
        <w:spacing w:after="0" w:line="240" w:lineRule="auto"/>
        <w:rPr>
          <w:rFonts w:ascii="Times New Roman" w:hAnsi="Times New Roman"/>
          <w:sz w:val="28"/>
          <w:szCs w:val="28"/>
        </w:rPr>
      </w:pPr>
    </w:p>
    <w:p w:rsidR="00DC4F53" w:rsidRDefault="00DC4F53" w:rsidP="00DC4F53">
      <w:pPr>
        <w:spacing w:after="0" w:line="240" w:lineRule="auto"/>
        <w:rPr>
          <w:rFonts w:ascii="Times New Roman" w:hAnsi="Times New Roman"/>
          <w:sz w:val="28"/>
          <w:szCs w:val="28"/>
        </w:rPr>
      </w:pPr>
    </w:p>
    <w:p w:rsidR="00DC4F53" w:rsidRDefault="00DC4F53" w:rsidP="00DC4F53">
      <w:pPr>
        <w:spacing w:after="0" w:line="240" w:lineRule="auto"/>
        <w:rPr>
          <w:rFonts w:ascii="Times New Roman" w:hAnsi="Times New Roman"/>
          <w:sz w:val="28"/>
          <w:szCs w:val="28"/>
        </w:rPr>
      </w:pPr>
    </w:p>
    <w:p w:rsidR="00C82F7B" w:rsidRDefault="00DC4F53" w:rsidP="000B24BA">
      <w:pPr>
        <w:spacing w:after="120" w:line="240" w:lineRule="auto"/>
        <w:jc w:val="center"/>
        <w:rPr>
          <w:rFonts w:ascii="Times New Roman" w:hAnsi="Times New Roman"/>
          <w:sz w:val="28"/>
          <w:szCs w:val="28"/>
        </w:rPr>
      </w:pPr>
      <w:r w:rsidRPr="00826821">
        <w:rPr>
          <w:rFonts w:ascii="Times New Roman" w:hAnsi="Times New Roman"/>
          <w:sz w:val="28"/>
          <w:szCs w:val="28"/>
        </w:rPr>
        <w:t>Волгоград, 20</w:t>
      </w:r>
      <w:r w:rsidR="00C82F7B">
        <w:rPr>
          <w:rFonts w:ascii="Times New Roman" w:hAnsi="Times New Roman"/>
          <w:sz w:val="28"/>
          <w:szCs w:val="28"/>
        </w:rPr>
        <w:t>2</w:t>
      </w:r>
      <w:r w:rsidR="00A53FF3">
        <w:rPr>
          <w:rFonts w:ascii="Times New Roman" w:hAnsi="Times New Roman"/>
          <w:sz w:val="28"/>
          <w:szCs w:val="28"/>
        </w:rPr>
        <w:t>4</w:t>
      </w:r>
    </w:p>
    <w:p w:rsidR="00A53FF3" w:rsidRPr="00C440EE" w:rsidRDefault="00A53FF3" w:rsidP="00A53FF3">
      <w:pPr>
        <w:widowControl w:val="0"/>
        <w:spacing w:after="120" w:line="240" w:lineRule="auto"/>
        <w:jc w:val="both"/>
        <w:rPr>
          <w:rFonts w:ascii="Times New Roman" w:hAnsi="Times New Roman"/>
          <w:sz w:val="28"/>
          <w:szCs w:val="28"/>
        </w:rPr>
      </w:pPr>
      <w:r w:rsidRPr="00C440EE">
        <w:rPr>
          <w:rFonts w:ascii="Times New Roman" w:hAnsi="Times New Roman"/>
          <w:sz w:val="28"/>
          <w:szCs w:val="28"/>
        </w:rPr>
        <w:lastRenderedPageBreak/>
        <w:t>Методические рекомендации согласованы с библиотекой</w:t>
      </w:r>
    </w:p>
    <w:p w:rsidR="00A53FF3" w:rsidRPr="00C440EE" w:rsidRDefault="00A53FF3" w:rsidP="00A53FF3">
      <w:pPr>
        <w:spacing w:after="120" w:line="240" w:lineRule="auto"/>
        <w:jc w:val="both"/>
        <w:rPr>
          <w:rFonts w:ascii="Times New Roman" w:hAnsi="Times New Roman"/>
          <w:sz w:val="28"/>
          <w:szCs w:val="28"/>
        </w:rPr>
      </w:pPr>
    </w:p>
    <w:p w:rsidR="00A53FF3" w:rsidRPr="00C440EE" w:rsidRDefault="00A53FF3" w:rsidP="00A53FF3">
      <w:pPr>
        <w:spacing w:after="120" w:line="240" w:lineRule="auto"/>
        <w:jc w:val="both"/>
        <w:rPr>
          <w:rFonts w:ascii="Times New Roman" w:hAnsi="Times New Roman"/>
          <w:sz w:val="28"/>
          <w:szCs w:val="28"/>
        </w:rPr>
      </w:pPr>
      <w:r w:rsidRPr="00C440EE">
        <w:rPr>
          <w:rFonts w:ascii="Times New Roman" w:hAnsi="Times New Roman"/>
          <w:sz w:val="28"/>
          <w:szCs w:val="28"/>
        </w:rPr>
        <w:t>Заведующая библиотекой ______________________</w:t>
      </w:r>
      <w:r w:rsidRPr="00C440EE">
        <w:rPr>
          <w:rFonts w:ascii="Times New Roman" w:hAnsi="Times New Roman"/>
          <w:sz w:val="28"/>
          <w:szCs w:val="28"/>
        </w:rPr>
        <w:tab/>
      </w:r>
      <w:r w:rsidRPr="00C440EE">
        <w:rPr>
          <w:rFonts w:ascii="Times New Roman" w:hAnsi="Times New Roman"/>
          <w:sz w:val="28"/>
          <w:szCs w:val="28"/>
        </w:rPr>
        <w:tab/>
        <w:t xml:space="preserve">      В.В. Долгова</w:t>
      </w:r>
    </w:p>
    <w:p w:rsidR="00A53FF3" w:rsidRPr="00C440EE" w:rsidRDefault="00A53FF3" w:rsidP="00A53FF3">
      <w:pPr>
        <w:spacing w:after="120" w:line="240" w:lineRule="auto"/>
        <w:jc w:val="both"/>
        <w:rPr>
          <w:rFonts w:ascii="Times New Roman" w:hAnsi="Times New Roman"/>
          <w:bCs/>
          <w:sz w:val="28"/>
          <w:szCs w:val="28"/>
        </w:rPr>
      </w:pPr>
    </w:p>
    <w:p w:rsidR="00A53FF3" w:rsidRPr="00C440EE" w:rsidRDefault="00A53FF3" w:rsidP="00A53FF3">
      <w:pPr>
        <w:spacing w:after="120" w:line="240" w:lineRule="auto"/>
        <w:jc w:val="both"/>
        <w:rPr>
          <w:rFonts w:ascii="Times New Roman" w:hAnsi="Times New Roman"/>
          <w:sz w:val="28"/>
          <w:szCs w:val="28"/>
        </w:rPr>
      </w:pPr>
      <w:r w:rsidRPr="00C440EE">
        <w:rPr>
          <w:rFonts w:ascii="Times New Roman" w:hAnsi="Times New Roman"/>
          <w:sz w:val="28"/>
          <w:szCs w:val="28"/>
        </w:rPr>
        <w:t>Методические рекомендации рассмотрены учебно-методической комиссией Института НМФО ФГБОУ ВО ВолгГМУ Минздрава России</w:t>
      </w:r>
    </w:p>
    <w:p w:rsidR="00A53FF3" w:rsidRPr="00C440EE" w:rsidRDefault="00A53FF3" w:rsidP="00A53FF3">
      <w:pPr>
        <w:spacing w:after="120" w:line="240" w:lineRule="auto"/>
        <w:jc w:val="both"/>
        <w:rPr>
          <w:rFonts w:ascii="Times New Roman" w:hAnsi="Times New Roman"/>
          <w:sz w:val="28"/>
          <w:szCs w:val="28"/>
        </w:rPr>
      </w:pPr>
      <w:r w:rsidRPr="00C440EE">
        <w:rPr>
          <w:rFonts w:ascii="Times New Roman" w:hAnsi="Times New Roman"/>
          <w:sz w:val="28"/>
          <w:szCs w:val="28"/>
        </w:rPr>
        <w:t>протокол № 12 от      «27» июня 2024 г.</w:t>
      </w: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 xml:space="preserve">Председатель УМК   </w:t>
      </w:r>
      <w:r>
        <w:rPr>
          <w:rFonts w:ascii="Times New Roman" w:hAnsi="Times New Roman"/>
          <w:sz w:val="28"/>
          <w:szCs w:val="28"/>
        </w:rPr>
        <w:t xml:space="preserve">               </w:t>
      </w:r>
      <w:r w:rsidRPr="00C440EE">
        <w:rPr>
          <w:rFonts w:ascii="Times New Roman" w:hAnsi="Times New Roman"/>
          <w:sz w:val="28"/>
          <w:szCs w:val="28"/>
        </w:rPr>
        <w:t xml:space="preserve">  _______________           М.М. Королева</w:t>
      </w:r>
    </w:p>
    <w:p w:rsidR="00A53FF3" w:rsidRPr="00C440EE" w:rsidRDefault="00A53FF3" w:rsidP="00A53FF3">
      <w:pPr>
        <w:spacing w:after="0" w:line="240" w:lineRule="auto"/>
        <w:jc w:val="both"/>
        <w:rPr>
          <w:rFonts w:ascii="Times New Roman" w:hAnsi="Times New Roman"/>
          <w:sz w:val="28"/>
          <w:szCs w:val="28"/>
        </w:rPr>
      </w:pP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Начальник отдела учебно-методического сопровождения и производственной</w:t>
      </w: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 xml:space="preserve"> практики </w:t>
      </w:r>
      <w:r w:rsidRPr="00C440EE">
        <w:rPr>
          <w:rFonts w:ascii="Times New Roman" w:hAnsi="Times New Roman"/>
          <w:sz w:val="28"/>
          <w:szCs w:val="28"/>
        </w:rPr>
        <w:tab/>
      </w:r>
      <w:r w:rsidRPr="00C440EE">
        <w:rPr>
          <w:rFonts w:ascii="Times New Roman" w:hAnsi="Times New Roman"/>
          <w:sz w:val="28"/>
          <w:szCs w:val="28"/>
        </w:rPr>
        <w:tab/>
      </w:r>
      <w:r w:rsidRPr="00C440EE">
        <w:rPr>
          <w:rFonts w:ascii="Times New Roman" w:hAnsi="Times New Roman"/>
          <w:sz w:val="28"/>
          <w:szCs w:val="28"/>
        </w:rPr>
        <w:tab/>
        <w:t xml:space="preserve">         __________________</w:t>
      </w:r>
      <w:r w:rsidRPr="00C440EE">
        <w:rPr>
          <w:rFonts w:ascii="Times New Roman" w:hAnsi="Times New Roman"/>
          <w:sz w:val="28"/>
          <w:szCs w:val="28"/>
        </w:rPr>
        <w:tab/>
      </w:r>
      <w:r w:rsidRPr="00C440EE">
        <w:rPr>
          <w:rFonts w:ascii="Times New Roman" w:hAnsi="Times New Roman"/>
          <w:sz w:val="28"/>
          <w:szCs w:val="28"/>
        </w:rPr>
        <w:tab/>
        <w:t>М.Л. Науменко</w:t>
      </w:r>
    </w:p>
    <w:p w:rsidR="00A53FF3" w:rsidRPr="00C440EE" w:rsidRDefault="00A53FF3" w:rsidP="00A53FF3">
      <w:pPr>
        <w:spacing w:after="0" w:line="240" w:lineRule="auto"/>
        <w:jc w:val="both"/>
        <w:rPr>
          <w:rFonts w:ascii="Times New Roman" w:hAnsi="Times New Roman"/>
          <w:b/>
          <w:sz w:val="28"/>
          <w:szCs w:val="28"/>
        </w:rPr>
      </w:pP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b/>
          <w:sz w:val="28"/>
          <w:szCs w:val="28"/>
        </w:rPr>
        <w:t>Методические рекомендации утверждены</w:t>
      </w:r>
      <w:r w:rsidRPr="00C440EE">
        <w:rPr>
          <w:rFonts w:ascii="Times New Roman" w:hAnsi="Times New Roman"/>
          <w:sz w:val="28"/>
          <w:szCs w:val="28"/>
        </w:rPr>
        <w:t xml:space="preserve"> на заседании Ученого совета института НМФО </w:t>
      </w: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протокол № 18 от 28.06.2024 года</w:t>
      </w:r>
    </w:p>
    <w:p w:rsidR="00A53FF3" w:rsidRPr="00C440EE" w:rsidRDefault="00A53FF3" w:rsidP="00A53FF3">
      <w:pPr>
        <w:spacing w:after="0" w:line="240" w:lineRule="auto"/>
        <w:jc w:val="both"/>
        <w:rPr>
          <w:rFonts w:ascii="Times New Roman" w:hAnsi="Times New Roman"/>
          <w:sz w:val="28"/>
          <w:szCs w:val="28"/>
        </w:rPr>
      </w:pP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 xml:space="preserve">Секретарь </w:t>
      </w: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 xml:space="preserve">Ученого совета                      </w:t>
      </w:r>
      <w:r>
        <w:rPr>
          <w:rFonts w:ascii="Times New Roman" w:hAnsi="Times New Roman"/>
          <w:sz w:val="28"/>
          <w:szCs w:val="28"/>
        </w:rPr>
        <w:t xml:space="preserve">          </w:t>
      </w:r>
      <w:r w:rsidRPr="00C440EE">
        <w:rPr>
          <w:rFonts w:ascii="Times New Roman" w:hAnsi="Times New Roman"/>
          <w:sz w:val="28"/>
          <w:szCs w:val="28"/>
        </w:rPr>
        <w:t xml:space="preserve">  ______________   М.В. Кабытова</w:t>
      </w:r>
    </w:p>
    <w:p w:rsidR="003E3F6B" w:rsidRDefault="003E3F6B" w:rsidP="003E3F6B">
      <w:pPr>
        <w:tabs>
          <w:tab w:val="left" w:pos="21"/>
        </w:tabs>
        <w:spacing w:after="0" w:line="240" w:lineRule="auto"/>
        <w:ind w:left="21" w:right="5385"/>
        <w:jc w:val="center"/>
        <w:rPr>
          <w:rFonts w:ascii="Times New Roman" w:hAnsi="Times New Roman"/>
          <w:sz w:val="24"/>
          <w:szCs w:val="24"/>
        </w:rPr>
      </w:pPr>
    </w:p>
    <w:p w:rsidR="00AC29C2" w:rsidRDefault="00AC29C2" w:rsidP="00AC29C2">
      <w:pPr>
        <w:tabs>
          <w:tab w:val="left" w:pos="21"/>
        </w:tabs>
        <w:spacing w:after="0" w:line="240" w:lineRule="auto"/>
        <w:ind w:left="21" w:right="5385"/>
        <w:jc w:val="center"/>
        <w:rPr>
          <w:rFonts w:ascii="Times New Roman" w:hAnsi="Times New Roman"/>
          <w:sz w:val="24"/>
          <w:szCs w:val="24"/>
        </w:rPr>
      </w:pPr>
    </w:p>
    <w:p w:rsidR="00C82F7B" w:rsidRDefault="00C82F7B" w:rsidP="00C82F7B">
      <w:pPr>
        <w:jc w:val="both"/>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810A85" w:rsidRDefault="00810A85" w:rsidP="003862E7">
      <w:pPr>
        <w:pStyle w:val="a3"/>
        <w:tabs>
          <w:tab w:val="left" w:pos="2420"/>
        </w:tabs>
        <w:spacing w:after="0" w:line="360" w:lineRule="auto"/>
        <w:ind w:left="550"/>
        <w:jc w:val="center"/>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A53FF3" w:rsidRDefault="00A53FF3" w:rsidP="003862E7">
      <w:pPr>
        <w:pStyle w:val="a3"/>
        <w:tabs>
          <w:tab w:val="left" w:pos="2420"/>
        </w:tabs>
        <w:spacing w:after="0" w:line="360" w:lineRule="auto"/>
        <w:ind w:left="550"/>
        <w:jc w:val="center"/>
        <w:rPr>
          <w:rFonts w:ascii="Times New Roman" w:hAnsi="Times New Roman"/>
          <w:sz w:val="28"/>
          <w:szCs w:val="28"/>
        </w:rPr>
      </w:pPr>
    </w:p>
    <w:p w:rsidR="00821ABB" w:rsidRPr="003862E7" w:rsidRDefault="003862E7" w:rsidP="003862E7">
      <w:pPr>
        <w:pStyle w:val="a3"/>
        <w:tabs>
          <w:tab w:val="left" w:pos="2420"/>
        </w:tabs>
        <w:spacing w:after="0" w:line="360" w:lineRule="auto"/>
        <w:ind w:left="550"/>
        <w:jc w:val="center"/>
        <w:rPr>
          <w:rFonts w:ascii="Times New Roman" w:hAnsi="Times New Roman"/>
          <w:sz w:val="28"/>
          <w:szCs w:val="28"/>
        </w:rPr>
      </w:pPr>
      <w:r>
        <w:rPr>
          <w:rFonts w:ascii="Times New Roman" w:hAnsi="Times New Roman"/>
          <w:sz w:val="28"/>
          <w:szCs w:val="28"/>
        </w:rPr>
        <w:lastRenderedPageBreak/>
        <w:t xml:space="preserve">1. </w:t>
      </w:r>
      <w:r w:rsidR="00821ABB" w:rsidRPr="003862E7">
        <w:rPr>
          <w:rFonts w:ascii="Times New Roman" w:hAnsi="Times New Roman"/>
          <w:sz w:val="28"/>
          <w:szCs w:val="28"/>
        </w:rPr>
        <w:t>Общие положения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bCs/>
          <w:sz w:val="28"/>
          <w:szCs w:val="28"/>
        </w:rPr>
        <w:t xml:space="preserve">Цель и задачи дисциплины </w:t>
      </w:r>
      <w:r w:rsidRPr="00D43B69">
        <w:rPr>
          <w:rFonts w:ascii="Times New Roman" w:hAnsi="Times New Roman"/>
          <w:b/>
          <w:sz w:val="28"/>
          <w:szCs w:val="28"/>
        </w:rPr>
        <w:t>«Клиническая фармакология»</w:t>
      </w:r>
      <w:r w:rsidRPr="00D43B69">
        <w:rPr>
          <w:rFonts w:ascii="Times New Roman" w:hAnsi="Times New Roman"/>
          <w:b/>
          <w:bCs/>
          <w:color w:val="000000"/>
          <w:sz w:val="28"/>
          <w:szCs w:val="28"/>
          <w:shd w:val="clear" w:color="auto" w:fill="FFFFFF"/>
        </w:rPr>
        <w:t xml:space="preserve"> </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Целью освоения дисциплины «Клиническая фармакология» является подготовка квалифицированного врача- </w:t>
      </w:r>
      <w:r w:rsidR="005F149D">
        <w:rPr>
          <w:rFonts w:ascii="Times New Roman" w:hAnsi="Times New Roman"/>
          <w:sz w:val="28"/>
          <w:szCs w:val="28"/>
        </w:rPr>
        <w:t>психиатра</w:t>
      </w:r>
      <w:r w:rsidRPr="00D43B69">
        <w:rPr>
          <w:rFonts w:ascii="Times New Roman" w:hAnsi="Times New Roman"/>
          <w:sz w:val="28"/>
          <w:szCs w:val="28"/>
        </w:rPr>
        <w:t>,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в учреждениях практического здравоохранения.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sz w:val="28"/>
          <w:szCs w:val="28"/>
        </w:rPr>
        <w:t>Задачами освоения дисциплины «Клиническая фармакология» являются: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1. Владение  знаниями  по  общим  вопросам  оказания  лечебно-профилактической помощи и обеспечения лекарственными препаратами различных групп населения, в соответствии с нозологическими формами,  на  основе  знаний клинических рекомендаций и стандартов ведения больных, принципов «медицины, основанной на доказательствах»;</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2. Сформировать знания и умения по рациональному  выбору  комплексной  медикаментозной  терапии пациентов </w:t>
      </w:r>
      <w:r w:rsidR="005F149D">
        <w:rPr>
          <w:rFonts w:ascii="Times New Roman" w:hAnsi="Times New Roman"/>
          <w:sz w:val="28"/>
          <w:szCs w:val="28"/>
        </w:rPr>
        <w:t>психиатрического</w:t>
      </w:r>
      <w:r w:rsidRPr="00D43B69">
        <w:rPr>
          <w:rFonts w:ascii="Times New Roman" w:hAnsi="Times New Roman"/>
          <w:sz w:val="28"/>
          <w:szCs w:val="28"/>
        </w:rPr>
        <w:t xml:space="preserve"> профиля;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3. Знание   основных   требований,   регламентирующих   применение лекарственных  препаратов в практике врача –</w:t>
      </w:r>
      <w:r w:rsidR="005F149D">
        <w:rPr>
          <w:rFonts w:ascii="Times New Roman" w:hAnsi="Times New Roman"/>
          <w:sz w:val="28"/>
          <w:szCs w:val="28"/>
        </w:rPr>
        <w:t>психиатра</w:t>
      </w:r>
      <w:r w:rsidRPr="00D43B69">
        <w:rPr>
          <w:rFonts w:ascii="Times New Roman" w:hAnsi="Times New Roman"/>
          <w:sz w:val="28"/>
          <w:szCs w:val="28"/>
        </w:rPr>
        <w:t>,  условий  их получения,  отпуск  населению  в  аптеках  и  аптечных  киосках  и обеспечение ими стационаров, поликлиник и других медучреждений;</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821ABB" w:rsidRPr="00D43B69" w:rsidRDefault="00821ABB" w:rsidP="00D43B69">
      <w:pPr>
        <w:numPr>
          <w:ilvl w:val="0"/>
          <w:numId w:val="3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профилактическая деятельность:</w:t>
      </w:r>
    </w:p>
    <w:p w:rsidR="00821ABB" w:rsidRPr="00D43B69" w:rsidRDefault="00821ABB" w:rsidP="00D43B69">
      <w:pPr>
        <w:tabs>
          <w:tab w:val="left" w:pos="0"/>
          <w:tab w:val="left" w:pos="993"/>
          <w:tab w:val="left" w:pos="2420"/>
        </w:tabs>
        <w:autoSpaceDE w:val="0"/>
        <w:autoSpaceDN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p>
    <w:p w:rsidR="00821ABB" w:rsidRPr="00D43B69" w:rsidRDefault="00821ABB" w:rsidP="00D43B69">
      <w:pPr>
        <w:numPr>
          <w:ilvl w:val="0"/>
          <w:numId w:val="3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лечебная деятельность:</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специализированной медицинской помощи;</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lastRenderedPageBreak/>
        <w:t>участие в оказании скорой медицинской помощи при состояниях, требующих срочного медицинского вмешательства;</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rsidR="00821ABB" w:rsidRPr="00D43B69" w:rsidRDefault="00821ABB" w:rsidP="00D43B69">
      <w:pPr>
        <w:numPr>
          <w:ilvl w:val="0"/>
          <w:numId w:val="36"/>
        </w:numPr>
        <w:tabs>
          <w:tab w:val="left" w:pos="2420"/>
        </w:tabs>
        <w:autoSpaceDE w:val="0"/>
        <w:autoSpaceDN w:val="0"/>
        <w:adjustRightInd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 xml:space="preserve">     реабилитационная деятельность:</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проведение медицинской реабилитации.</w:t>
      </w:r>
    </w:p>
    <w:p w:rsidR="00821ABB" w:rsidRPr="00D43B69" w:rsidRDefault="00821ABB" w:rsidP="00D43B69">
      <w:pPr>
        <w:widowControl w:val="0"/>
        <w:numPr>
          <w:ilvl w:val="0"/>
          <w:numId w:val="35"/>
        </w:numPr>
        <w:shd w:val="clear" w:color="auto" w:fill="FFFFFF"/>
        <w:tabs>
          <w:tab w:val="left" w:pos="539"/>
          <w:tab w:val="left" w:pos="567"/>
          <w:tab w:val="left" w:pos="2420"/>
        </w:tabs>
        <w:spacing w:after="0" w:line="360" w:lineRule="auto"/>
        <w:ind w:left="0" w:firstLine="550"/>
        <w:jc w:val="both"/>
        <w:rPr>
          <w:rFonts w:ascii="Times New Roman" w:hAnsi="Times New Roman"/>
          <w:b/>
          <w:bCs/>
          <w:sz w:val="28"/>
          <w:szCs w:val="28"/>
        </w:rPr>
      </w:pPr>
      <w:r w:rsidRPr="00D43B69">
        <w:rPr>
          <w:rFonts w:ascii="Times New Roman" w:hAnsi="Times New Roman"/>
          <w:b/>
          <w:bCs/>
          <w:sz w:val="28"/>
          <w:szCs w:val="28"/>
        </w:rPr>
        <w:t>Результаты обучения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rPr>
      </w:pPr>
      <w:r w:rsidRPr="00D43B69">
        <w:rPr>
          <w:rFonts w:ascii="Times New Roman" w:hAnsi="Times New Roman"/>
          <w:bCs/>
          <w:sz w:val="28"/>
          <w:szCs w:val="28"/>
        </w:rPr>
        <w:t xml:space="preserve">В результате освоения дисциплины </w:t>
      </w:r>
      <w:r w:rsidRPr="00D43B69">
        <w:rPr>
          <w:rFonts w:ascii="Times New Roman" w:hAnsi="Times New Roman"/>
          <w:b/>
          <w:sz w:val="28"/>
          <w:szCs w:val="28"/>
        </w:rPr>
        <w:t xml:space="preserve">«Клиническая фармакология» </w:t>
      </w:r>
      <w:r w:rsidRPr="00D43B69">
        <w:rPr>
          <w:rFonts w:ascii="Times New Roman" w:hAnsi="Times New Roman"/>
          <w:bCs/>
          <w:sz w:val="28"/>
          <w:szCs w:val="28"/>
        </w:rPr>
        <w:t xml:space="preserve">обучающийся должен сформировать следующие </w:t>
      </w:r>
      <w:r w:rsidRPr="00D43B69">
        <w:rPr>
          <w:rFonts w:ascii="Times New Roman" w:hAnsi="Times New Roman"/>
          <w:b/>
          <w:bCs/>
          <w:sz w:val="28"/>
          <w:szCs w:val="28"/>
        </w:rPr>
        <w:t xml:space="preserve">универсальные компетенции (УК) </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абстрактному мышлению, анализу, синтезу (УК-1)</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bCs/>
          <w:sz w:val="28"/>
          <w:szCs w:val="28"/>
        </w:rPr>
      </w:pPr>
      <w:r w:rsidRPr="00D43B69">
        <w:rPr>
          <w:rFonts w:ascii="Times New Roman" w:hAnsi="Times New Roman"/>
          <w:b/>
          <w:sz w:val="28"/>
          <w:szCs w:val="28"/>
        </w:rPr>
        <w:t>и профессиональные компетенции (ПК):</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лечебной деятельности:</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b/>
          <w:sz w:val="28"/>
          <w:szCs w:val="28"/>
        </w:rPr>
        <w:t xml:space="preserve">− </w:t>
      </w:r>
      <w:r w:rsidRPr="00D43B69">
        <w:rPr>
          <w:rFonts w:ascii="Times New Roman" w:hAnsi="Times New Roman"/>
          <w:sz w:val="28"/>
          <w:szCs w:val="28"/>
        </w:rPr>
        <w:t xml:space="preserve">готовность к определению тактики ведения, ведению и лечению пациентов, нуждающихся в </w:t>
      </w:r>
      <w:r w:rsidR="005F149D">
        <w:rPr>
          <w:rFonts w:ascii="Times New Roman" w:hAnsi="Times New Roman"/>
          <w:sz w:val="28"/>
          <w:szCs w:val="28"/>
        </w:rPr>
        <w:t>психиатрической</w:t>
      </w:r>
      <w:r w:rsidRPr="00D43B69">
        <w:rPr>
          <w:rFonts w:ascii="Times New Roman" w:hAnsi="Times New Roman"/>
          <w:sz w:val="28"/>
          <w:szCs w:val="28"/>
        </w:rPr>
        <w:t xml:space="preserve"> помощи (ПК-7);</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реабилитационной деятельности:</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готовность к применению природных лечебных факторов, лекарственной, немедикаментозной терапии и других методов у пациентов с </w:t>
      </w:r>
      <w:r w:rsidR="005F149D">
        <w:rPr>
          <w:rFonts w:ascii="Times New Roman" w:hAnsi="Times New Roman"/>
          <w:sz w:val="28"/>
          <w:szCs w:val="28"/>
        </w:rPr>
        <w:t>психической</w:t>
      </w:r>
      <w:r w:rsidRPr="00D43B69">
        <w:rPr>
          <w:rFonts w:ascii="Times New Roman" w:hAnsi="Times New Roman"/>
          <w:sz w:val="28"/>
          <w:szCs w:val="28"/>
        </w:rPr>
        <w:t xml:space="preserve"> патологией, нуждающихся в медицинской реабилитации и санаторно-курортном лечении (ПК-9).</w:t>
      </w:r>
    </w:p>
    <w:p w:rsidR="00821ABB" w:rsidRPr="00D43B69" w:rsidRDefault="00821ABB" w:rsidP="00D43B69">
      <w:pPr>
        <w:widowControl w:val="0"/>
        <w:shd w:val="clear" w:color="auto" w:fill="FFFFFF"/>
        <w:tabs>
          <w:tab w:val="left" w:pos="539"/>
          <w:tab w:val="left" w:pos="567"/>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rPr>
        <w:t xml:space="preserve">Формирование вышеперечисленных профессиональных компетенций врача-специалиста </w:t>
      </w:r>
      <w:r w:rsidR="005F149D">
        <w:rPr>
          <w:rFonts w:ascii="Times New Roman" w:hAnsi="Times New Roman"/>
          <w:b/>
          <w:bCs/>
          <w:sz w:val="28"/>
          <w:szCs w:val="28"/>
        </w:rPr>
        <w:t>психиатра</w:t>
      </w:r>
      <w:r w:rsidRPr="00D43B69">
        <w:rPr>
          <w:rFonts w:ascii="Times New Roman" w:hAnsi="Times New Roman"/>
          <w:b/>
          <w:bCs/>
          <w:sz w:val="28"/>
          <w:szCs w:val="28"/>
        </w:rPr>
        <w:t xml:space="preserve"> предполагает овладение ординатором системой следующих знаний, умений и владений:</w:t>
      </w:r>
    </w:p>
    <w:p w:rsidR="00821ABB" w:rsidRPr="00D43B69" w:rsidRDefault="00821ABB" w:rsidP="00D43B69">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Знания: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основы законодательства РФ в сфере обращения лекарственных средств, основные нормативно-технические документы: Федеральный закон «Об обращении лекарственных средств», Перечень Жизненно </w:t>
      </w:r>
      <w:r w:rsidRPr="00D43B69">
        <w:rPr>
          <w:rFonts w:ascii="Times New Roman" w:hAnsi="Times New Roman"/>
          <w:sz w:val="28"/>
          <w:szCs w:val="28"/>
        </w:rPr>
        <w:lastRenderedPageBreak/>
        <w:t>необходимых и важнейших лекарственных средств (ЖНВЛС),  Приказ  Минздрава РФ No388 от 01.11.2001 «О государственном стандарте качества лекарственных средств», отраслевой стандарт «Государственный информационный стандарт лекарственных средств», основы антидопингового законодательства,  основные  положения  Приоритетного  национального проекта «Здоровье» и программы дополнительного лекарственного обеспечения; Приказы Минздрава РФ о лекарственных препаратах (УК -1,ПК-2,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клинико-фармакологическую  характеристику  основных  групп  лекарственных  препаратов,  входящих  в  учебную  программу  модуля,  и  рациональный выбор лекарственных средств для лечения основных патологических синдромов заболеваний и неотложных состояний у пациентов (УК-1,ПК-7,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особенности дозирования лекарственных средств с учётом хронобиологии и хронофармакологии профильных  заболеваний,  у  новорожденных детей, пожилых, в период беременности и лактации, в зависимости от функционального состояния организма пациента, наличия вредных привычек (курение, алкоголизм, наркомания), фено- и генотипа метаболических путей и с учётом взаимодействия лекарственных средств; взаимосвязь фармакокинетики, фармакодинамики, клинической эффективности и безопасности лекарственных средств у пациентов с различной степенью поражения основных функциональных систем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методы оценки (объективизации эффекта)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основные  нежелательные  лекарственные  реакции  наиболее  распространенных лекарственных средств, их выявление, классификацию и регистрацию;  способы  профилактики  и  коррекции  указанных  </w:t>
      </w:r>
      <w:r w:rsidRPr="00D43B69">
        <w:rPr>
          <w:rFonts w:ascii="Times New Roman" w:hAnsi="Times New Roman"/>
          <w:sz w:val="28"/>
          <w:szCs w:val="28"/>
        </w:rPr>
        <w:lastRenderedPageBreak/>
        <w:t>реакций;  типы взаимодействия лекарственных средств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положения доказательной медицины; понятие о мета-анализе, рандомизированных  клинических  исследованиях,  качественной  клинической практике (GCP)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фазы клинического исследования новых лекарственных средств; принципы  проведения  фармакоэкономических  и  фармакоэпидемиологических исследований; методы фармакоэкономического анализа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клинические рекомендации по диагностике и лечению профильных заболеваний (УК-1, ПК -7, ПК-9);</w:t>
      </w:r>
    </w:p>
    <w:p w:rsidR="00821ABB" w:rsidRPr="00D43B69" w:rsidRDefault="00821ABB" w:rsidP="00D43B69">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Умения: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соблюдать правила врачебной этики и деонтологии; решать комплекс задач, связанных с взаимоотношениями врача и пациента (УК-1, ПК-2,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собирать фармакологический и аллергологический анамнез (ПК-2,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поиск по вопросам клинической фармакологии, используя источники клинико-фармакологической информации – инструкции по медицинскому  применению  лекарственных  средств,  типовые  клинико-фармакологические  статьи  Государственного  реестра  лекарственных средств, стандарты диагностики и лечения наиболее распространённых заболеваний,  клинические  рекомендации,  Федеральное  руководство  по использованию лекарственных средств (формулярная система), Перечень ЖНВЛС, справочники, электронные базы данных, Интернет-ресурсы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выбирать эффективные, безопасные лекарственные средства в соответствии с клиническим диагнозом на основе стандартов фармакотерапии, перечня  ЖНВЛС,  формулярной  системы  с  учётом  их  фармакокинетики, фармакодинамики, нежелательных лекарственных </w:t>
      </w:r>
      <w:r w:rsidRPr="00D43B69">
        <w:rPr>
          <w:rFonts w:ascii="Times New Roman" w:hAnsi="Times New Roman"/>
          <w:sz w:val="28"/>
          <w:szCs w:val="28"/>
        </w:rPr>
        <w:lastRenderedPageBreak/>
        <w:t>реакций, взаимодействия  с  другими  лекарственными  средствами,  индивидуальной  чувствительности (по данным острого фармакологического теста, фармакогенетических  исследований),  функционального  состояния  организма  (беременность, лактация, детский, пожилой и старческий возраст), опираясь на результаты рандомизированных контролируемых фармакоэкономических и фармакоэпидемиологических исследований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рассчитывать дозы лекарственных средств для пациентов с хронической почечной недостаточностью, нарушениями  функции  печени, детей, пожилого и старческого возраста (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 (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выявлять, регистрировать нежелательные лекарственные реакции при назначении наиболее распространенных лекарственных сред; заполнять документы по уведомлению о развитии нежелательных лекарственных реакций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мероприятия по повышению приверженности пациента медикаментозному лечению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диагностику и лечение передозировки лекарственными средствами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оценивать результаты клинических исследований лекарственных средств, опубликованных в медицинских журналах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определять показания для консультации врача - клинического фармаколога лечебно-профилактического учреждения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u w:val="single"/>
        </w:rPr>
        <w:t xml:space="preserve">Владения: </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навыком  выбора  группы лекарственного  средства используя  стандарты диагностики и лечения профильных заболеваний, клинические рекомендации и учитывая тяжесть состояния пациента и характер течения </w:t>
      </w:r>
      <w:r w:rsidRPr="00D43B69">
        <w:rPr>
          <w:rFonts w:ascii="Times New Roman" w:hAnsi="Times New Roman"/>
          <w:sz w:val="28"/>
          <w:szCs w:val="28"/>
        </w:rPr>
        <w:lastRenderedPageBreak/>
        <w:t>заболевания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выбора конкретного лекарственного средства на основе инструкции по медицинскому применению лекарственных средств, типовой клинико-фармакологической  статьи  Государственного  реестра  лекарственных средств, Перечня ЖНВЛС, клинических рекомендаций по диагностике и лечению профильных заболеваний, Федерального руководства по использованию лекарственных средств (формулярной системы) с учётом индивидуальных особенностей пациента, известных нежелательных лекарственных реакций, возможного взаимодействия при сопутствующем назначении других лекарственных средств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выбора лекарственной формы, дозы и пути введения препаратов,  схемы дозирования (кратность, зависимость от приёма пищи и других лекарственных средств) препаратов как при монотерапии, так и при проведении комбинированного назначения лекарственных средств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соблюдения правил врачебной этики и деонтологии (УК-1, ПК-2, ПК -7, ПК-9)</w:t>
      </w:r>
    </w:p>
    <w:p w:rsidR="00821ABB" w:rsidRPr="00F31968"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bCs/>
          <w:color w:val="000000"/>
          <w:sz w:val="24"/>
          <w:szCs w:val="24"/>
        </w:rPr>
        <w:sectPr w:rsidR="00821ABB" w:rsidRPr="00F31968" w:rsidSect="00D43B69">
          <w:headerReference w:type="even" r:id="rId7"/>
          <w:footerReference w:type="default" r:id="rId8"/>
          <w:footerReference w:type="first" r:id="rId9"/>
          <w:pgSz w:w="11906" w:h="16838"/>
          <w:pgMar w:top="1134" w:right="1276" w:bottom="1134" w:left="1559" w:header="709" w:footer="0" w:gutter="0"/>
          <w:cols w:space="708"/>
          <w:titlePg/>
          <w:docGrid w:linePitch="360"/>
        </w:sectPr>
      </w:pPr>
      <w:r w:rsidRPr="00D43B69">
        <w:rPr>
          <w:rFonts w:ascii="Times New Roman" w:hAnsi="Times New Roman"/>
          <w:sz w:val="28"/>
          <w:szCs w:val="28"/>
        </w:rPr>
        <w:t>.</w:t>
      </w:r>
    </w:p>
    <w:p w:rsidR="00821ABB" w:rsidRPr="00F31968" w:rsidRDefault="00821ABB" w:rsidP="00F44EC2">
      <w:pPr>
        <w:widowControl w:val="0"/>
        <w:shd w:val="clear" w:color="auto" w:fill="FFFFFF"/>
        <w:tabs>
          <w:tab w:val="left" w:pos="539"/>
          <w:tab w:val="left" w:pos="567"/>
        </w:tabs>
        <w:spacing w:after="0" w:line="240" w:lineRule="auto"/>
        <w:jc w:val="both"/>
        <w:rPr>
          <w:rFonts w:ascii="Times New Roman" w:hAnsi="Times New Roman"/>
          <w:b/>
          <w:bCs/>
          <w:color w:val="000000"/>
          <w:sz w:val="24"/>
          <w:szCs w:val="24"/>
        </w:rPr>
      </w:pPr>
      <w:r w:rsidRPr="00F31968">
        <w:rPr>
          <w:rFonts w:ascii="Times New Roman" w:hAnsi="Times New Roman"/>
          <w:b/>
          <w:bCs/>
          <w:color w:val="000000"/>
          <w:sz w:val="24"/>
          <w:szCs w:val="24"/>
        </w:rPr>
        <w:lastRenderedPageBreak/>
        <w:t>Содержание и структура компетенций</w:t>
      </w:r>
    </w:p>
    <w:tbl>
      <w:tblPr>
        <w:tblpPr w:leftFromText="180" w:rightFromText="180" w:vertAnchor="page" w:horzAnchor="page" w:tblpX="960" w:tblpY="2292"/>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8"/>
        <w:gridCol w:w="1967"/>
        <w:gridCol w:w="2349"/>
        <w:gridCol w:w="2191"/>
        <w:gridCol w:w="1840"/>
      </w:tblGrid>
      <w:tr w:rsidR="00821ABB" w:rsidRPr="002C597F" w:rsidTr="00D43B69">
        <w:trPr>
          <w:trHeight w:val="825"/>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Коды компетенций</w:t>
            </w:r>
          </w:p>
        </w:tc>
        <w:tc>
          <w:tcPr>
            <w:tcW w:w="1967"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Название компетенции</w:t>
            </w:r>
          </w:p>
        </w:tc>
        <w:tc>
          <w:tcPr>
            <w:tcW w:w="6380" w:type="dxa"/>
            <w:gridSpan w:val="3"/>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Содержание и структура компетенции</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p>
        </w:tc>
        <w:tc>
          <w:tcPr>
            <w:tcW w:w="1967"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p>
        </w:tc>
        <w:tc>
          <w:tcPr>
            <w:tcW w:w="2349"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знать</w:t>
            </w:r>
          </w:p>
        </w:tc>
        <w:tc>
          <w:tcPr>
            <w:tcW w:w="2191"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уметь</w:t>
            </w:r>
          </w:p>
        </w:tc>
        <w:tc>
          <w:tcPr>
            <w:tcW w:w="1840"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владеть</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УК-1</w:t>
            </w:r>
          </w:p>
        </w:tc>
        <w:tc>
          <w:tcPr>
            <w:tcW w:w="1967" w:type="dxa"/>
            <w:vAlign w:val="center"/>
          </w:tcPr>
          <w:p w:rsidR="00821ABB" w:rsidRPr="002C597F" w:rsidRDefault="00821ABB" w:rsidP="00D427F1">
            <w:pPr>
              <w:spacing w:after="0" w:line="240" w:lineRule="auto"/>
              <w:jc w:val="both"/>
              <w:rPr>
                <w:rFonts w:ascii="Times New Roman" w:hAnsi="Times New Roman"/>
                <w:bCs/>
                <w:color w:val="000000"/>
                <w:sz w:val="24"/>
                <w:szCs w:val="24"/>
              </w:rPr>
            </w:pPr>
            <w:r w:rsidRPr="002C597F">
              <w:rPr>
                <w:rFonts w:ascii="Times New Roman" w:hAnsi="Times New Roman"/>
                <w:bCs/>
                <w:color w:val="000000"/>
                <w:sz w:val="24"/>
                <w:szCs w:val="24"/>
              </w:rPr>
              <w:t>готовностью к абстрактному мышлению, анализу, синтезу</w:t>
            </w:r>
          </w:p>
        </w:tc>
        <w:tc>
          <w:tcPr>
            <w:tcW w:w="2349" w:type="dxa"/>
            <w:vAlign w:val="center"/>
          </w:tcPr>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 xml:space="preserve">1 – </w:t>
            </w:r>
            <w:r w:rsidRPr="002C597F">
              <w:rPr>
                <w:color w:val="000000"/>
                <w:sz w:val="24"/>
                <w:szCs w:val="24"/>
              </w:rPr>
              <w:t xml:space="preserve"> </w:t>
            </w:r>
            <w:r w:rsidRPr="002C597F">
              <w:rPr>
                <w:rFonts w:ascii="Times New Roman" w:hAnsi="Times New Roman"/>
                <w:color w:val="000000"/>
                <w:sz w:val="24"/>
                <w:szCs w:val="24"/>
              </w:rPr>
              <w:t>Нормы культуры мышления, основы логики, нормы критического подхода, основы методологии научного знания, формы анализа</w:t>
            </w:r>
          </w:p>
          <w:p w:rsidR="00821ABB" w:rsidRPr="002C597F" w:rsidRDefault="00821ABB" w:rsidP="00D427F1">
            <w:pPr>
              <w:spacing w:after="0" w:line="240" w:lineRule="auto"/>
              <w:jc w:val="center"/>
              <w:rPr>
                <w:rFonts w:ascii="Times New Roman" w:hAnsi="Times New Roman"/>
                <w:b/>
                <w:bCs/>
                <w:color w:val="000000"/>
                <w:sz w:val="24"/>
                <w:szCs w:val="24"/>
              </w:rPr>
            </w:pPr>
          </w:p>
        </w:tc>
        <w:tc>
          <w:tcPr>
            <w:tcW w:w="2191" w:type="dxa"/>
            <w:vAlign w:val="center"/>
          </w:tcPr>
          <w:p w:rsidR="00821ABB" w:rsidRPr="002C597F" w:rsidRDefault="00821ABB" w:rsidP="00F44EC2">
            <w:pPr>
              <w:numPr>
                <w:ilvl w:val="0"/>
                <w:numId w:val="39"/>
              </w:numPr>
              <w:spacing w:after="0" w:line="240" w:lineRule="auto"/>
              <w:ind w:left="0" w:hanging="41"/>
              <w:jc w:val="both"/>
              <w:rPr>
                <w:rFonts w:ascii="Times New Roman" w:hAnsi="Times New Roman"/>
                <w:b/>
                <w:bCs/>
                <w:color w:val="000000"/>
                <w:sz w:val="24"/>
                <w:szCs w:val="24"/>
              </w:rPr>
            </w:pPr>
            <w:r w:rsidRPr="002C597F">
              <w:rPr>
                <w:rFonts w:ascii="Times New Roman" w:hAnsi="Times New Roman"/>
                <w:sz w:val="24"/>
                <w:szCs w:val="24"/>
              </w:rPr>
              <w:t>Уметь адекватно воспринимать информацию, логически верно, аргумен-тировано и ясно строить устную и письменную речь</w:t>
            </w:r>
          </w:p>
        </w:tc>
        <w:tc>
          <w:tcPr>
            <w:tcW w:w="1840"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1-</w:t>
            </w:r>
            <w:r w:rsidRPr="002C597F">
              <w:rPr>
                <w:rFonts w:ascii="Times New Roman" w:hAnsi="Times New Roman"/>
                <w:sz w:val="24"/>
                <w:szCs w:val="24"/>
              </w:rPr>
              <w:t xml:space="preserve"> способностью в устной и письменной речи логически оформить результаты мышления, выработки мотивации к выполнению про-фессиональной деятельности, решения социально и личностно значимых философских проблем;</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ПК-2</w:t>
            </w:r>
          </w:p>
        </w:tc>
        <w:tc>
          <w:tcPr>
            <w:tcW w:w="1967" w:type="dxa"/>
            <w:vAlign w:val="center"/>
          </w:tcPr>
          <w:p w:rsidR="00821ABB" w:rsidRPr="002C597F" w:rsidRDefault="00821ABB" w:rsidP="00D427F1">
            <w:pPr>
              <w:spacing w:after="0" w:line="240" w:lineRule="auto"/>
              <w:jc w:val="both"/>
              <w:rPr>
                <w:rFonts w:ascii="Times New Roman" w:hAnsi="Times New Roman"/>
                <w:sz w:val="24"/>
                <w:szCs w:val="24"/>
              </w:rPr>
            </w:pPr>
            <w:r w:rsidRPr="002C597F">
              <w:rPr>
                <w:rFonts w:ascii="Times New Roman" w:hAnsi="Times New Roman"/>
                <w:sz w:val="24"/>
                <w:szCs w:val="24"/>
              </w:rPr>
              <w:t xml:space="preserve">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w:t>
            </w:r>
          </w:p>
        </w:tc>
        <w:tc>
          <w:tcPr>
            <w:tcW w:w="2349" w:type="dxa"/>
            <w:vAlign w:val="center"/>
          </w:tcPr>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 xml:space="preserve">1 - методологию сбора аллергологического и фармакологического анамнеза, </w:t>
            </w:r>
          </w:p>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2- понятия о приверженности больного лечению и ответственном самолечении.</w:t>
            </w:r>
          </w:p>
        </w:tc>
        <w:tc>
          <w:tcPr>
            <w:tcW w:w="2191" w:type="dxa"/>
            <w:vAlign w:val="center"/>
          </w:tcPr>
          <w:p w:rsidR="00821ABB" w:rsidRPr="002C597F" w:rsidRDefault="00821ABB" w:rsidP="00D427F1">
            <w:pPr>
              <w:spacing w:after="0" w:line="240" w:lineRule="auto"/>
              <w:jc w:val="both"/>
              <w:rPr>
                <w:rFonts w:ascii="Times New Roman" w:hAnsi="Times New Roman"/>
                <w:bCs/>
                <w:color w:val="000000"/>
                <w:sz w:val="24"/>
                <w:szCs w:val="24"/>
              </w:rPr>
            </w:pPr>
            <w:r w:rsidRPr="002C597F">
              <w:rPr>
                <w:rFonts w:ascii="Times New Roman" w:hAnsi="Times New Roman"/>
                <w:color w:val="000000"/>
                <w:sz w:val="24"/>
                <w:szCs w:val="24"/>
              </w:rPr>
              <w:t>1 -</w:t>
            </w:r>
            <w:r w:rsidRPr="002C597F">
              <w:rPr>
                <w:sz w:val="24"/>
                <w:szCs w:val="24"/>
              </w:rPr>
              <w:t xml:space="preserve"> </w:t>
            </w:r>
            <w:r w:rsidRPr="002C597F">
              <w:rPr>
                <w:rFonts w:ascii="Times New Roman" w:hAnsi="Times New Roman"/>
                <w:color w:val="000000"/>
                <w:sz w:val="24"/>
                <w:szCs w:val="24"/>
              </w:rPr>
              <w:t>собирать фармакологический и аллергологический анамнез;</w:t>
            </w:r>
            <w:r w:rsidRPr="002C597F">
              <w:rPr>
                <w:rFonts w:ascii="Times New Roman" w:hAnsi="Times New Roman"/>
                <w:color w:val="000000"/>
                <w:sz w:val="24"/>
                <w:szCs w:val="24"/>
              </w:rPr>
              <w:br/>
            </w:r>
            <w:r w:rsidRPr="002C597F">
              <w:rPr>
                <w:rFonts w:ascii="Times New Roman" w:hAnsi="Times New Roman"/>
                <w:bCs/>
                <w:color w:val="000000"/>
                <w:sz w:val="24"/>
                <w:szCs w:val="24"/>
              </w:rPr>
              <w:t>2 -Проводить мероприятия по повышению приверженности пациентов к медикаментозному лечению</w:t>
            </w:r>
          </w:p>
        </w:tc>
        <w:tc>
          <w:tcPr>
            <w:tcW w:w="1840" w:type="dxa"/>
            <w:vAlign w:val="center"/>
          </w:tcPr>
          <w:p w:rsidR="00821ABB" w:rsidRPr="002C597F" w:rsidRDefault="00821ABB" w:rsidP="00F44EC2">
            <w:pPr>
              <w:numPr>
                <w:ilvl w:val="0"/>
                <w:numId w:val="40"/>
              </w:numPr>
              <w:spacing w:after="0" w:line="240" w:lineRule="auto"/>
              <w:ind w:left="98" w:firstLine="0"/>
              <w:jc w:val="both"/>
              <w:rPr>
                <w:rFonts w:ascii="Times New Roman" w:hAnsi="Times New Roman"/>
                <w:bCs/>
                <w:color w:val="000000"/>
                <w:sz w:val="24"/>
                <w:szCs w:val="24"/>
              </w:rPr>
            </w:pPr>
            <w:r w:rsidRPr="002C597F">
              <w:rPr>
                <w:rFonts w:ascii="Times New Roman" w:hAnsi="Times New Roman"/>
                <w:iCs/>
                <w:sz w:val="24"/>
                <w:szCs w:val="24"/>
              </w:rPr>
              <w:t>Проведения мероприятий, повышающих приверженность больного ме-дикаментозному лечению</w:t>
            </w:r>
          </w:p>
        </w:tc>
      </w:tr>
      <w:tr w:rsidR="00821ABB" w:rsidRPr="002C597F" w:rsidTr="00D43B69">
        <w:trPr>
          <w:trHeight w:val="16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ПК-7</w:t>
            </w:r>
          </w:p>
        </w:tc>
        <w:tc>
          <w:tcPr>
            <w:tcW w:w="1967" w:type="dxa"/>
            <w:vAlign w:val="center"/>
          </w:tcPr>
          <w:p w:rsidR="00821ABB" w:rsidRPr="002C597F" w:rsidRDefault="00821ABB" w:rsidP="005F149D">
            <w:pPr>
              <w:spacing w:after="0" w:line="240" w:lineRule="auto"/>
              <w:rPr>
                <w:rFonts w:ascii="Times New Roman" w:hAnsi="Times New Roman"/>
                <w:color w:val="000000"/>
                <w:sz w:val="24"/>
                <w:szCs w:val="24"/>
              </w:rPr>
            </w:pPr>
            <w:r w:rsidRPr="002C597F">
              <w:rPr>
                <w:rFonts w:ascii="Times New Roman" w:hAnsi="Times New Roman"/>
                <w:sz w:val="24"/>
                <w:szCs w:val="24"/>
              </w:rPr>
              <w:t xml:space="preserve">готовность к определению тактики ведения, ведению и лечению пациентов, нуждающихся в </w:t>
            </w:r>
            <w:r w:rsidR="005F149D">
              <w:rPr>
                <w:rFonts w:ascii="Times New Roman" w:hAnsi="Times New Roman"/>
                <w:sz w:val="24"/>
                <w:szCs w:val="24"/>
              </w:rPr>
              <w:t>психиатрической</w:t>
            </w:r>
            <w:r w:rsidRPr="002C597F">
              <w:rPr>
                <w:rFonts w:ascii="Times New Roman" w:hAnsi="Times New Roman"/>
                <w:sz w:val="24"/>
                <w:szCs w:val="24"/>
              </w:rPr>
              <w:t xml:space="preserve">  помощи</w:t>
            </w:r>
          </w:p>
        </w:tc>
        <w:tc>
          <w:tcPr>
            <w:tcW w:w="2349" w:type="dxa"/>
            <w:vAlign w:val="center"/>
          </w:tcPr>
          <w:p w:rsidR="00821ABB" w:rsidRPr="002C597F" w:rsidRDefault="00821ABB" w:rsidP="00D427F1">
            <w:pPr>
              <w:spacing w:line="240" w:lineRule="auto"/>
              <w:rPr>
                <w:rFonts w:ascii="Times New Roman" w:hAnsi="Times New Roman"/>
                <w:sz w:val="24"/>
                <w:szCs w:val="24"/>
              </w:rPr>
            </w:pPr>
            <w:r w:rsidRPr="002C597F">
              <w:rPr>
                <w:rFonts w:ascii="Times New Roman" w:hAnsi="Times New Roman"/>
                <w:color w:val="000000"/>
                <w:sz w:val="24"/>
                <w:szCs w:val="24"/>
              </w:rPr>
              <w:t>1 – правовые и законодательные нормативы обращения лекарственных препаратов на территории РФ;</w:t>
            </w:r>
            <w:r w:rsidRPr="002C597F">
              <w:rPr>
                <w:rFonts w:ascii="Times New Roman" w:hAnsi="Times New Roman"/>
                <w:color w:val="000000"/>
                <w:sz w:val="24"/>
                <w:szCs w:val="24"/>
              </w:rPr>
              <w:br/>
              <w:t xml:space="preserve">2 - </w:t>
            </w:r>
            <w:r w:rsidRPr="002C597F">
              <w:rPr>
                <w:rFonts w:ascii="Times New Roman" w:hAnsi="Times New Roman"/>
                <w:sz w:val="24"/>
                <w:szCs w:val="24"/>
              </w:rPr>
              <w:t xml:space="preserve">клинико-фармакологическую  характеристику  основных  групп  лекарственных  препаратов,  используемых для </w:t>
            </w:r>
            <w:r w:rsidRPr="002C597F">
              <w:rPr>
                <w:rFonts w:ascii="Times New Roman" w:hAnsi="Times New Roman"/>
                <w:sz w:val="24"/>
                <w:szCs w:val="24"/>
              </w:rPr>
              <w:lastRenderedPageBreak/>
              <w:t>лечения основных патологических синдромов заболеваний и неотложных состояний у пациентов</w:t>
            </w:r>
            <w:r w:rsidRPr="002C597F">
              <w:rPr>
                <w:rFonts w:ascii="Times New Roman" w:hAnsi="Times New Roman"/>
                <w:color w:val="000000"/>
                <w:sz w:val="24"/>
                <w:szCs w:val="24"/>
              </w:rPr>
              <w:t>;</w:t>
            </w:r>
            <w:r w:rsidRPr="002C597F">
              <w:rPr>
                <w:rFonts w:ascii="Times New Roman" w:hAnsi="Times New Roman"/>
                <w:color w:val="000000"/>
                <w:sz w:val="24"/>
                <w:szCs w:val="24"/>
              </w:rPr>
              <w:br/>
              <w:t xml:space="preserve">3 – </w:t>
            </w:r>
            <w:r w:rsidRPr="002C597F">
              <w:rPr>
                <w:sz w:val="24"/>
                <w:szCs w:val="24"/>
              </w:rPr>
              <w:t xml:space="preserve"> </w:t>
            </w:r>
            <w:r w:rsidRPr="002C597F">
              <w:rPr>
                <w:rFonts w:ascii="Times New Roman" w:hAnsi="Times New Roman"/>
                <w:color w:val="000000"/>
                <w:sz w:val="24"/>
                <w:szCs w:val="24"/>
              </w:rPr>
              <w:t xml:space="preserve">клинические рекомендации по диагностике </w:t>
            </w:r>
            <w:r w:rsidRPr="002C597F">
              <w:rPr>
                <w:rFonts w:ascii="Times New Roman" w:hAnsi="Times New Roman"/>
                <w:sz w:val="24"/>
                <w:szCs w:val="24"/>
              </w:rPr>
              <w:t>и лечению профильных заболеваний;    4 - принципы дозирования лекарственных средств у особых групп пациентов беременные, лактирующие</w:t>
            </w:r>
            <w:r w:rsidRPr="002C597F">
              <w:rPr>
                <w:rFonts w:ascii="Times New Roman" w:hAnsi="Times New Roman"/>
                <w:color w:val="000000"/>
                <w:sz w:val="24"/>
                <w:szCs w:val="24"/>
              </w:rPr>
              <w:t>, дети, пожилые, пациенты с почечной и печеночной недостаточностью), в зависимости от данных фено- и генотипирования, межлекарственного взаимодействия;</w:t>
            </w:r>
            <w:r w:rsidRPr="002C597F">
              <w:rPr>
                <w:rFonts w:ascii="Times New Roman" w:hAnsi="Times New Roman"/>
                <w:color w:val="000000"/>
                <w:sz w:val="24"/>
                <w:szCs w:val="24"/>
              </w:rPr>
              <w:br/>
              <w:t xml:space="preserve"> 5 - </w:t>
            </w:r>
            <w:r w:rsidRPr="002C597F">
              <w:rPr>
                <w:sz w:val="24"/>
                <w:szCs w:val="24"/>
              </w:rPr>
              <w:t xml:space="preserve"> </w:t>
            </w:r>
            <w:r w:rsidRPr="002C597F">
              <w:rPr>
                <w:rFonts w:ascii="Times New Roman" w:hAnsi="Times New Roman"/>
                <w:color w:val="000000"/>
                <w:sz w:val="24"/>
                <w:szCs w:val="24"/>
              </w:rPr>
              <w:t>методы оценки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w:t>
            </w:r>
            <w:r w:rsidRPr="002C597F">
              <w:rPr>
                <w:rFonts w:ascii="Times New Roman" w:hAnsi="Times New Roman"/>
                <w:color w:val="000000"/>
                <w:sz w:val="24"/>
                <w:szCs w:val="24"/>
              </w:rPr>
              <w:br/>
              <w:t xml:space="preserve">6 - основные  нежелательные  лекарственные  реакции  наиболее  распространенных лекарственных средств, их выявление, </w:t>
            </w:r>
            <w:r w:rsidRPr="002C597F">
              <w:rPr>
                <w:rFonts w:ascii="Times New Roman" w:hAnsi="Times New Roman"/>
                <w:color w:val="000000"/>
                <w:sz w:val="24"/>
                <w:szCs w:val="24"/>
              </w:rPr>
              <w:lastRenderedPageBreak/>
              <w:t>классификацию и регистрацию.</w:t>
            </w:r>
          </w:p>
        </w:tc>
        <w:tc>
          <w:tcPr>
            <w:tcW w:w="2191" w:type="dxa"/>
            <w:vAlign w:val="center"/>
          </w:tcPr>
          <w:p w:rsidR="00821ABB" w:rsidRPr="002C597F" w:rsidRDefault="00821ABB" w:rsidP="00D427F1">
            <w:pPr>
              <w:spacing w:line="240" w:lineRule="auto"/>
              <w:rPr>
                <w:rFonts w:ascii="Times New Roman" w:hAnsi="Times New Roman"/>
                <w:color w:val="000000"/>
                <w:sz w:val="24"/>
                <w:szCs w:val="24"/>
              </w:rPr>
            </w:pPr>
            <w:r w:rsidRPr="002C597F">
              <w:rPr>
                <w:rFonts w:ascii="Times New Roman" w:hAnsi="Times New Roman"/>
                <w:color w:val="000000"/>
                <w:sz w:val="24"/>
                <w:szCs w:val="24"/>
              </w:rPr>
              <w:lastRenderedPageBreak/>
              <w:t>1 -</w:t>
            </w:r>
            <w:r w:rsidRPr="002C597F">
              <w:rPr>
                <w:sz w:val="24"/>
                <w:szCs w:val="24"/>
              </w:rPr>
              <w:t xml:space="preserve"> </w:t>
            </w:r>
            <w:r w:rsidRPr="002C597F">
              <w:rPr>
                <w:rFonts w:ascii="Times New Roman" w:hAnsi="Times New Roman"/>
                <w:color w:val="000000"/>
                <w:sz w:val="24"/>
                <w:szCs w:val="24"/>
              </w:rPr>
              <w:t>собирать фармакологический и аллергологический анамнез;</w:t>
            </w:r>
            <w:r w:rsidRPr="002C597F">
              <w:rPr>
                <w:rFonts w:ascii="Times New Roman" w:hAnsi="Times New Roman"/>
                <w:color w:val="000000"/>
                <w:sz w:val="24"/>
                <w:szCs w:val="24"/>
              </w:rPr>
              <w:br/>
              <w:t xml:space="preserve">2 - осуществлять  обоснованный выбор фармакотерапии на основании клинических рекомендаций с учетом индивидуальных </w:t>
            </w:r>
            <w:r w:rsidRPr="002C597F">
              <w:rPr>
                <w:rFonts w:ascii="Times New Roman" w:hAnsi="Times New Roman"/>
                <w:color w:val="000000"/>
                <w:sz w:val="24"/>
                <w:szCs w:val="24"/>
              </w:rPr>
              <w:lastRenderedPageBreak/>
              <w:t>особенностей пациента и фармакоэкономической оценки;</w:t>
            </w:r>
            <w:r w:rsidRPr="002C597F">
              <w:rPr>
                <w:rFonts w:ascii="Times New Roman" w:hAnsi="Times New Roman"/>
                <w:color w:val="000000"/>
                <w:sz w:val="24"/>
                <w:szCs w:val="24"/>
              </w:rPr>
              <w:br/>
              <w:t>3 – расчитывать дозу лекарственного препарата, выбирать форму, определять кратность и длительность терпаии;</w:t>
            </w:r>
            <w:r w:rsidRPr="002C597F">
              <w:rPr>
                <w:rFonts w:ascii="Times New Roman" w:hAnsi="Times New Roman"/>
                <w:color w:val="000000"/>
                <w:sz w:val="24"/>
                <w:szCs w:val="24"/>
              </w:rPr>
              <w:br/>
              <w:t>4 – профилактировать, выявлять и регистрировать нежелательные лекарственные реакции;                                                                       5 -  оценивать результаты клинических исследований лекарственных средств</w:t>
            </w:r>
          </w:p>
        </w:tc>
        <w:tc>
          <w:tcPr>
            <w:tcW w:w="1840" w:type="dxa"/>
            <w:vAlign w:val="center"/>
          </w:tcPr>
          <w:p w:rsidR="00821ABB" w:rsidRPr="002C597F" w:rsidRDefault="00821ABB" w:rsidP="005F149D">
            <w:pPr>
              <w:spacing w:line="240" w:lineRule="auto"/>
              <w:jc w:val="both"/>
              <w:rPr>
                <w:rFonts w:ascii="Times New Roman" w:hAnsi="Times New Roman"/>
                <w:color w:val="000000"/>
                <w:sz w:val="24"/>
                <w:szCs w:val="24"/>
              </w:rPr>
            </w:pPr>
            <w:r w:rsidRPr="002C597F">
              <w:rPr>
                <w:rFonts w:ascii="Times New Roman" w:hAnsi="Times New Roman"/>
                <w:color w:val="000000"/>
                <w:sz w:val="24"/>
                <w:szCs w:val="24"/>
              </w:rPr>
              <w:lastRenderedPageBreak/>
              <w:t xml:space="preserve">1 -навыком назначения фармакотерапии пациентам </w:t>
            </w:r>
            <w:r w:rsidR="005F149D">
              <w:rPr>
                <w:rFonts w:ascii="Times New Roman" w:hAnsi="Times New Roman"/>
                <w:color w:val="000000"/>
                <w:sz w:val="24"/>
                <w:szCs w:val="24"/>
              </w:rPr>
              <w:t>психиатрического</w:t>
            </w:r>
            <w:r w:rsidRPr="002C597F">
              <w:rPr>
                <w:rFonts w:ascii="Times New Roman" w:hAnsi="Times New Roman"/>
                <w:color w:val="000000"/>
                <w:sz w:val="24"/>
                <w:szCs w:val="24"/>
              </w:rPr>
              <w:t xml:space="preserve"> профиля в соответствии с Федеральными клиническими рекомендациями и индивидуальными особенностями </w:t>
            </w:r>
            <w:r w:rsidRPr="002C597F">
              <w:rPr>
                <w:rFonts w:ascii="Times New Roman" w:hAnsi="Times New Roman"/>
                <w:color w:val="000000"/>
                <w:sz w:val="24"/>
                <w:szCs w:val="24"/>
              </w:rPr>
              <w:lastRenderedPageBreak/>
              <w:t>пациента</w:t>
            </w:r>
          </w:p>
        </w:tc>
      </w:tr>
      <w:tr w:rsidR="00821ABB" w:rsidRPr="002C597F" w:rsidTr="00D43B69">
        <w:trPr>
          <w:trHeight w:val="105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lastRenderedPageBreak/>
              <w:t>ПК-9</w:t>
            </w:r>
          </w:p>
        </w:tc>
        <w:tc>
          <w:tcPr>
            <w:tcW w:w="1967" w:type="dxa"/>
            <w:vAlign w:val="center"/>
          </w:tcPr>
          <w:p w:rsidR="00821ABB" w:rsidRPr="002C597F" w:rsidRDefault="00821ABB" w:rsidP="005F149D">
            <w:pPr>
              <w:spacing w:after="0" w:line="240" w:lineRule="auto"/>
              <w:jc w:val="center"/>
              <w:rPr>
                <w:rFonts w:ascii="Times New Roman" w:hAnsi="Times New Roman"/>
                <w:color w:val="000000"/>
                <w:sz w:val="24"/>
                <w:szCs w:val="24"/>
              </w:rPr>
            </w:pPr>
            <w:r w:rsidRPr="002C597F">
              <w:rPr>
                <w:rFonts w:ascii="Times New Roman" w:hAnsi="Times New Roman"/>
                <w:sz w:val="24"/>
                <w:szCs w:val="24"/>
              </w:rPr>
              <w:t xml:space="preserve">готовность к применению природных лечебных факторов, лекарственной, немедикаментозной терапии и других методов у пациентов с </w:t>
            </w:r>
            <w:r w:rsidR="005F149D">
              <w:rPr>
                <w:rFonts w:ascii="Times New Roman" w:hAnsi="Times New Roman"/>
                <w:sz w:val="24"/>
                <w:szCs w:val="24"/>
              </w:rPr>
              <w:t>психической</w:t>
            </w:r>
            <w:r w:rsidRPr="002C597F">
              <w:rPr>
                <w:rFonts w:ascii="Times New Roman" w:hAnsi="Times New Roman"/>
                <w:sz w:val="24"/>
                <w:szCs w:val="24"/>
              </w:rPr>
              <w:t xml:space="preserve">  патологией, нуждающихся в медицинской реабилитации и санаторно-курортном лечении </w:t>
            </w:r>
          </w:p>
        </w:tc>
        <w:tc>
          <w:tcPr>
            <w:tcW w:w="2349" w:type="dxa"/>
            <w:vAlign w:val="center"/>
          </w:tcPr>
          <w:p w:rsidR="00821ABB" w:rsidRPr="002C597F" w:rsidRDefault="00821ABB" w:rsidP="005F149D">
            <w:pPr>
              <w:pStyle w:val="a3"/>
              <w:numPr>
                <w:ilvl w:val="0"/>
                <w:numId w:val="38"/>
              </w:numPr>
              <w:spacing w:after="0" w:line="240" w:lineRule="auto"/>
              <w:ind w:left="0" w:firstLine="0"/>
              <w:rPr>
                <w:rFonts w:ascii="Times New Roman" w:hAnsi="Times New Roman"/>
                <w:color w:val="000000"/>
                <w:sz w:val="24"/>
                <w:szCs w:val="24"/>
              </w:rPr>
            </w:pPr>
            <w:r w:rsidRPr="002C597F">
              <w:rPr>
                <w:rFonts w:ascii="Times New Roman" w:hAnsi="Times New Roman"/>
                <w:color w:val="000000"/>
                <w:sz w:val="24"/>
                <w:szCs w:val="24"/>
              </w:rPr>
              <w:t xml:space="preserve"> показания и противопоказания к назначению фармакотерапии при проведении реабилитации у пациентов </w:t>
            </w:r>
            <w:r w:rsidR="005F149D">
              <w:rPr>
                <w:rFonts w:ascii="Times New Roman" w:hAnsi="Times New Roman"/>
                <w:color w:val="000000"/>
                <w:sz w:val="24"/>
                <w:szCs w:val="24"/>
              </w:rPr>
              <w:t>психиатрического</w:t>
            </w:r>
            <w:r w:rsidRPr="002C597F">
              <w:rPr>
                <w:rFonts w:ascii="Times New Roman" w:hAnsi="Times New Roman"/>
                <w:color w:val="000000"/>
                <w:sz w:val="24"/>
                <w:szCs w:val="24"/>
              </w:rPr>
              <w:t xml:space="preserve"> профиля</w:t>
            </w:r>
          </w:p>
        </w:tc>
        <w:tc>
          <w:tcPr>
            <w:tcW w:w="2191" w:type="dxa"/>
            <w:vAlign w:val="center"/>
          </w:tcPr>
          <w:p w:rsidR="00821ABB" w:rsidRPr="002C597F" w:rsidRDefault="00821ABB" w:rsidP="00F44EC2">
            <w:pPr>
              <w:pStyle w:val="a3"/>
              <w:numPr>
                <w:ilvl w:val="1"/>
                <w:numId w:val="38"/>
              </w:numPr>
              <w:tabs>
                <w:tab w:val="clear" w:pos="1440"/>
                <w:tab w:val="num" w:pos="0"/>
              </w:tabs>
              <w:spacing w:after="0" w:line="240" w:lineRule="auto"/>
              <w:ind w:left="65" w:hanging="65"/>
              <w:rPr>
                <w:rFonts w:ascii="Times New Roman" w:hAnsi="Times New Roman"/>
                <w:color w:val="000000"/>
                <w:sz w:val="24"/>
                <w:szCs w:val="24"/>
              </w:rPr>
            </w:pPr>
            <w:r w:rsidRPr="002C597F">
              <w:rPr>
                <w:rFonts w:ascii="Times New Roman" w:hAnsi="Times New Roman"/>
                <w:color w:val="000000"/>
                <w:sz w:val="24"/>
                <w:szCs w:val="24"/>
              </w:rPr>
              <w:t>- определять необходимость и проводить выбор медикаментозной терапии пациентам, нуждающимся в реабилитации         2 – оценивать эффективность и безопасность проводимой фармакотерапии</w:t>
            </w:r>
          </w:p>
        </w:tc>
        <w:tc>
          <w:tcPr>
            <w:tcW w:w="1840" w:type="dxa"/>
            <w:vAlign w:val="center"/>
          </w:tcPr>
          <w:p w:rsidR="00821ABB" w:rsidRPr="002C597F" w:rsidRDefault="00821ABB" w:rsidP="005F149D">
            <w:pPr>
              <w:spacing w:line="240" w:lineRule="auto"/>
              <w:rPr>
                <w:rFonts w:ascii="Times New Roman" w:hAnsi="Times New Roman"/>
                <w:color w:val="000000"/>
                <w:sz w:val="24"/>
                <w:szCs w:val="24"/>
              </w:rPr>
            </w:pPr>
            <w:r w:rsidRPr="002C597F">
              <w:rPr>
                <w:rFonts w:ascii="Times New Roman" w:hAnsi="Times New Roman"/>
                <w:color w:val="000000"/>
                <w:sz w:val="24"/>
                <w:szCs w:val="24"/>
              </w:rPr>
              <w:t xml:space="preserve">1 - владеть  алгоритмом выбора фармакотерапии у пациентов </w:t>
            </w:r>
            <w:r w:rsidR="005F149D">
              <w:rPr>
                <w:rFonts w:ascii="Times New Roman" w:hAnsi="Times New Roman"/>
                <w:color w:val="000000"/>
                <w:sz w:val="24"/>
                <w:szCs w:val="24"/>
              </w:rPr>
              <w:t>психиатрического</w:t>
            </w:r>
            <w:bookmarkStart w:id="0" w:name="_GoBack"/>
            <w:bookmarkEnd w:id="0"/>
            <w:r w:rsidRPr="002C597F">
              <w:rPr>
                <w:rFonts w:ascii="Times New Roman" w:hAnsi="Times New Roman"/>
                <w:color w:val="000000"/>
                <w:sz w:val="24"/>
                <w:szCs w:val="24"/>
              </w:rPr>
              <w:t xml:space="preserve"> профиля, нуждающихся в медицинской реабилитации </w:t>
            </w:r>
          </w:p>
        </w:tc>
      </w:tr>
    </w:tbl>
    <w:p w:rsidR="00821ABB" w:rsidRDefault="00821ABB" w:rsidP="00F44EC2">
      <w:pPr>
        <w:pStyle w:val="a3"/>
        <w:spacing w:after="0" w:line="360" w:lineRule="auto"/>
        <w:rPr>
          <w:rFonts w:ascii="Times New Roman" w:hAnsi="Times New Roman"/>
          <w:sz w:val="28"/>
          <w:szCs w:val="28"/>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Pr="0097530F"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A41AF5">
      <w:pPr>
        <w:pStyle w:val="a9"/>
        <w:spacing w:line="276" w:lineRule="auto"/>
        <w:rPr>
          <w:rFonts w:ascii="Times New Roman" w:hAnsi="Times New Roman"/>
          <w:spacing w:val="-8"/>
          <w:sz w:val="24"/>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2. Рекомендации к занятиям лекционного типа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усвоения лекционного материала зависит от уровня мотивации ординатора к овладению конкретными знаниями, а также наличия навыка работы на лекциях.</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лекционного курса должна быть систематизация и структурирование нового учебного материала, включение его в уже имеющуюся у ординатора систему знаний, использование его в качестве базы для дальнейшего изучения темы.</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успешного освоения лекционного курса дисциплины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тематическим планом лекций, размещенным в электронной информационно-образовательной среде ВолгГМУ;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перед очередной лекцией просмотреть по конспекту материал предыдущей лекции, а также хотя бы бегло ознакомиться с содержанием очередной лекции по основным источникам литературы в соответствии с рабочей программой дисциплины;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ходе лекции вести конспектирование учебного материала;</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sz w:val="28"/>
          <w:szCs w:val="28"/>
        </w:rPr>
        <w:t>вслед за лектором внимательно и детально выполнять необходимые рисунки, чертежи, графики, схемы;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задавать преподавателю уточняющие вопросы с целью лучшего уяснения рассматриваемых вопросов.</w:t>
      </w:r>
    </w:p>
    <w:p w:rsidR="00821ABB" w:rsidRPr="00D43B69" w:rsidRDefault="00821ABB" w:rsidP="00D43B69">
      <w:pPr>
        <w:spacing w:after="0"/>
        <w:ind w:firstLine="550"/>
        <w:jc w:val="center"/>
        <w:rPr>
          <w:rFonts w:ascii="Times New Roman" w:hAnsi="Times New Roman"/>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3. Рекомендации к занятиям семинарского типа</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Семинарское занятие - вид учебных занятий, при котором в результате предварительной работы над учебным материалом преподавателя и ординатора, в обстановке их контактной работы решаются задачи познавательного и воспитательного характера. Цель такой формы обучения – углубленное изучение дисциплины, закрепление полученного теоретического материала в форме внеаудиторной самостоятельной </w:t>
      </w:r>
      <w:r w:rsidRPr="00D43B69">
        <w:rPr>
          <w:rFonts w:ascii="Times New Roman" w:hAnsi="Times New Roman"/>
          <w:color w:val="000000"/>
          <w:sz w:val="28"/>
          <w:szCs w:val="28"/>
        </w:rPr>
        <w:lastRenderedPageBreak/>
        <w:t xml:space="preserve">работы, овладение методологией научного познания и формирования базовых умений </w:t>
      </w:r>
      <w:r w:rsidRPr="00D43B69">
        <w:rPr>
          <w:rFonts w:ascii="Times New Roman" w:hAnsi="Times New Roman"/>
          <w:sz w:val="28"/>
          <w:szCs w:val="28"/>
        </w:rPr>
        <w:t>формирование мотивационной и практической готовности к профессиональной деятельности провизора-менеджера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освоения темы на занятиях зависит от уровня мотивации ординатора к овладению конкретными знаниями и умениями, а также наличия навыка аудиторной работы на занятиях.</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курса дисциплины в рамках занятий должна быть систематизация и структурирование учебного материала по изучаемой теме, включение его в уже имеющуюся у ординатора систему знаний, освоение необходимых практических навыков.</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Задачи практических занятий:</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мотивация к регулярному изучению теоретического учебного материала, основной, дополнительной литературы;</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закрепление теоретических прослушивании лекций и во время внеаудиторной самостоятельной работы;</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получение навыков устного и публичного выступления по теоретическим вопросам, включая навыки по свободному оперированию организационными и управленческими понятиями и категориями;</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формирование навыков по универсальным и профессиональным компетенциям;</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возможность преподавателю систематически контролировать как самостоятельную работу ординаторов, так и свою работу.</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эффективного освоения материалов дисциплины на занятиях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при подготовке к занятиям тематическим планом занятий, размещенным в электронной информационно-образовательной среде ВолгГМУ;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использовать рекомендованную литературу;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до очередного занятия проработать теоретический материал, соответствующий теме занятия, по конспекту лекции и/или литературе;</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lastRenderedPageBreak/>
        <w:t>для повышения качества подготовки к занятию составлять планы, схемы, таблицы, конспекты по материалам изучаемой темы, поскольку ведение записей превращает чтение в активный процесс и мобилизует, наряду со зрительной, моторную память;</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начале занятия задать преподавателю вопросы по материалу, вызвавшему затруднения в понимании и освоении.</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rsidR="00821ABB" w:rsidRPr="00D43B69" w:rsidRDefault="00821ABB" w:rsidP="00D43B69">
      <w:pPr>
        <w:spacing w:after="0" w:line="360" w:lineRule="auto"/>
        <w:ind w:firstLine="550"/>
        <w:jc w:val="center"/>
        <w:rPr>
          <w:rFonts w:ascii="Times New Roman" w:hAnsi="Times New Roman"/>
          <w:sz w:val="28"/>
          <w:szCs w:val="28"/>
        </w:rPr>
      </w:pPr>
      <w:r w:rsidRPr="00D43B69">
        <w:rPr>
          <w:rFonts w:ascii="Times New Roman" w:hAnsi="Times New Roman"/>
          <w:sz w:val="28"/>
          <w:szCs w:val="28"/>
        </w:rPr>
        <w:t>4. Рекомендации к выполнению самостоятельной работы ординаторов</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 программам подготовки кадров высшей квалификации в ординатуре.</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w:t>
      </w:r>
      <w:r w:rsidRPr="00D43B69">
        <w:rPr>
          <w:rFonts w:ascii="Times New Roman" w:hAnsi="Times New Roman"/>
          <w:sz w:val="28"/>
          <w:szCs w:val="28"/>
        </w:rPr>
        <w:t xml:space="preserve"> формирования эффективной коммуникативной компетентности ординаторов.</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Выполнение ординатором самостоятельной работы нацелено на:</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формирование способностей у обучающегося к саморазвитию, самосовершенствованию и самореализации;</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развитие исследовательских умений.</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фиксирование и систематизирование полученных теоретических познаний и практического опыта; формирование умений использовать научную, правовую, справочную и специальную литературу; развитие познавательных способностей и инициативности ординаров, ответственность, организованность, стремление к саморазвитию;</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формирование умения правильно пользоваться полученным ранее материалом, собранным в процессе самостоятельного наблюдения, выполнения заданий различного характера.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Эффективность самостоятельной работы зависит от уровня мотивации ординатора к овладению конкретными знаниями и умениями, наличия </w:t>
      </w:r>
      <w:r w:rsidRPr="00D43B69">
        <w:rPr>
          <w:rFonts w:ascii="Times New Roman" w:hAnsi="Times New Roman"/>
          <w:color w:val="000000"/>
          <w:sz w:val="28"/>
          <w:szCs w:val="28"/>
        </w:rPr>
        <w:lastRenderedPageBreak/>
        <w:t>навыка самостоятельной работы, сформированного на предыдущих этапах обучения, а также от наличия четких ориентиров выполнения самостоятельной работы.</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Результатом самостоятельной работы должна быть систематизация и структурирование учебного материала по изучаемой теме, включение его в уже имеющуюся у ординатора систему знаний. </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повышения эффективности выполнения самостоятельной работы ординаторов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тематическим планом самостоятельной работы ординатора, размещенным в электронной информационно-образовательной среде ВолгГМУ;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придерживаться часовой нагрузки, отведенной согласно рабочей программе для самостоятельной работы;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строго придерживаться установленных форм отчетности и сроков сдачи результатов самостоятельных работ;</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5. Рекомендации по подготовке к промежуточной аттестации</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bCs/>
          <w:sz w:val="28"/>
          <w:szCs w:val="28"/>
        </w:rPr>
        <w:t>Для успешного прохождения промежуточной аттестации по дисциплине необходимо: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w:t>
      </w:r>
      <w:r w:rsidRPr="00D43B69">
        <w:rPr>
          <w:rFonts w:ascii="Times New Roman" w:hAnsi="Times New Roman"/>
          <w:sz w:val="28"/>
          <w:szCs w:val="28"/>
        </w:rPr>
        <w:t xml:space="preserve"> повторять и прорабатывать материал лекций и учебной литературы в течение всего срока обучения по дисциплине;</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 отрабатывать приобретённые практические навыки</w:t>
      </w:r>
      <w:r w:rsidRPr="00D43B69">
        <w:rPr>
          <w:rFonts w:ascii="Times New Roman" w:hAnsi="Times New Roman"/>
          <w:sz w:val="28"/>
          <w:szCs w:val="28"/>
        </w:rPr>
        <w:t xml:space="preserve"> в течение всего срока обучения по дисциплине.</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r w:rsidRPr="00D43B69">
        <w:rPr>
          <w:rFonts w:ascii="Times New Roman" w:hAnsi="Times New Roman"/>
          <w:sz w:val="28"/>
          <w:szCs w:val="28"/>
        </w:rPr>
        <w:tab/>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 xml:space="preserve">6. Перечень рекомендуемой литературы, включая электронные учебные издания </w:t>
      </w:r>
    </w:p>
    <w:p w:rsidR="00821ABB" w:rsidRPr="00D43B69" w:rsidRDefault="00821ABB" w:rsidP="00D43B69">
      <w:pPr>
        <w:widowControl w:val="0"/>
        <w:shd w:val="clear" w:color="auto" w:fill="FFFFFF"/>
        <w:spacing w:after="0" w:line="360" w:lineRule="auto"/>
        <w:ind w:firstLine="550"/>
        <w:jc w:val="both"/>
        <w:rPr>
          <w:rFonts w:ascii="Times New Roman" w:hAnsi="Times New Roman"/>
          <w:b/>
          <w:bCs/>
          <w:spacing w:val="-7"/>
          <w:sz w:val="28"/>
          <w:szCs w:val="28"/>
        </w:rPr>
      </w:pPr>
      <w:r w:rsidRPr="00D43B69">
        <w:rPr>
          <w:rFonts w:ascii="Times New Roman" w:hAnsi="Times New Roman"/>
          <w:b/>
          <w:bCs/>
          <w:spacing w:val="-7"/>
          <w:sz w:val="28"/>
          <w:szCs w:val="28"/>
        </w:rPr>
        <w:t>Основная литература:</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Кузнецова Н. В. Клиническая фармакология [Электронный ресурс]: учебник / Н.В. Кузнецова. – 2-е изд., перераб. и доп. – М. : ГЭОТАР-Медиа, 2014. – 272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Клиническая фармакология [Электронный ресурс] : учебник / под ред. В.Г. Кукеса, Д.А. Сычева. – 5-е изд., испр. и доп. – М. : ГЭОТАР-Медиа, 2015. – 1024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и </w:t>
      </w:r>
      <w:r w:rsidRPr="00D43B69">
        <w:rPr>
          <w:rFonts w:ascii="Times New Roman" w:hAnsi="Times New Roman"/>
          <w:iCs/>
          <w:sz w:val="28"/>
          <w:szCs w:val="28"/>
        </w:rPr>
        <w:t>фармакотерапия</w:t>
      </w:r>
      <w:r w:rsidRPr="00D43B69">
        <w:rPr>
          <w:rFonts w:ascii="Times New Roman" w:hAnsi="Times New Roman"/>
          <w:sz w:val="28"/>
          <w:szCs w:val="28"/>
        </w:rPr>
        <w:t xml:space="preserve"> [Электронный ресурс] : учебник / под ред. В.Г. Кукеса, А.К. Стародубцева. – 3-е изд., доп. и перераб. – М. : ГЭОТАР-Медиа, 2013. – 832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Петров В. И. Клиническая фармакология и фармакотерапия в реальной врачебной практике: мастер-класс [Электронный ресурс] : учебник / В.И. Петров. – М. : ГЭОТАР-Медиа, 2015. – 880 с. – Режим доступа: http://www.studentlibrary.ru</w:t>
      </w:r>
    </w:p>
    <w:p w:rsidR="00821ABB" w:rsidRPr="00D43B69" w:rsidRDefault="00821ABB" w:rsidP="00D43B69">
      <w:pPr>
        <w:spacing w:after="0" w:line="240" w:lineRule="auto"/>
        <w:ind w:firstLine="550"/>
        <w:jc w:val="both"/>
        <w:rPr>
          <w:rFonts w:ascii="Times New Roman" w:hAnsi="Times New Roman"/>
          <w:sz w:val="28"/>
          <w:szCs w:val="28"/>
        </w:rPr>
      </w:pPr>
    </w:p>
    <w:p w:rsidR="00821ABB" w:rsidRPr="00D43B69" w:rsidRDefault="00821ABB" w:rsidP="00D43B69">
      <w:pPr>
        <w:spacing w:after="0" w:line="240" w:lineRule="auto"/>
        <w:ind w:firstLine="550"/>
        <w:jc w:val="both"/>
        <w:rPr>
          <w:rFonts w:ascii="Times New Roman" w:hAnsi="Times New Roman"/>
          <w:b/>
          <w:i/>
          <w:sz w:val="28"/>
          <w:szCs w:val="28"/>
        </w:rPr>
      </w:pPr>
      <w:r w:rsidRPr="00D43B69">
        <w:rPr>
          <w:rFonts w:ascii="Times New Roman" w:hAnsi="Times New Roman"/>
          <w:b/>
          <w:i/>
          <w:sz w:val="28"/>
          <w:szCs w:val="28"/>
        </w:rPr>
        <w:t xml:space="preserve">б) дополнительная литература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фармакогенетика [Электронный ресурс] : учебное пособие / Д.А. Сычев, Г.В. Раменская, И.В. Игнатьев, В.Г. Кукес. – М. : ГЭОТАР-Медиа, 2007. – 248 с. – Режим доступа: </w:t>
      </w:r>
      <w:hyperlink r:id="rId10"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фармакокинетика: теоретические, прикладные и аналитические аспекты [Электронный ресурс] : руководство / под ред. В. Г. Кукеса ; В.Г. Кукес, Д.А. Андреев, В.В. Архипов и др. – М. : ГЭОТАР-Медиа, 2009. – 432 с. - Режим доступа: </w:t>
      </w:r>
      <w:hyperlink r:id="rId11"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Вебер В. Р. Клиническая фармакология [Электронный ресурс] : учебное пособие / В.Р. Вебер. – М. : Медицина, 2011. – 448 с. – Режим доступа: http://www.studentlibrary.ru</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Клиническая фармакология: Национальное руководство / под ред.  Ю.Б. Белоусова, В.Г. Кукеса, В.К. Лепахина, В.И. Петрова. – М.: ГЭОТАР-Медиа, 2009. – 965 с. – (Национальные руководства. Национальный проект «Здоровье»).</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Клиническая фармакология. Избранные лекции [Электронный ресурс] : учебное пособие / С.В. Оковитый, В.В. Гайворонский, А.Н. Куликов, С.Н. Шуленин. – М. : ГЭОТАР-Медиа, 2009. – 608 с. – Режим доступа: http://www.studentlibrary.ru</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Общие вопросы клинической фармакологии: практикум [Электронный ресурс] : учебное пособие / под ред. В.Г. Кукеса ; авт. кол.: Д.А. Сычев, Л.С. Долженкова, В.К. Прозорова и др. – М. : ГЭОТАР-Медиа, 2013. – 224 с. – Режим доступа: </w:t>
      </w:r>
      <w:hyperlink r:id="rId12"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iCs/>
          <w:sz w:val="28"/>
          <w:szCs w:val="28"/>
        </w:rPr>
        <w:t>Петров В.И. Медицина</w:t>
      </w:r>
      <w:r w:rsidRPr="00D43B69">
        <w:rPr>
          <w:rFonts w:ascii="Times New Roman" w:hAnsi="Times New Roman"/>
          <w:sz w:val="28"/>
          <w:szCs w:val="28"/>
        </w:rPr>
        <w:t xml:space="preserve">, </w:t>
      </w:r>
      <w:r w:rsidRPr="00D43B69">
        <w:rPr>
          <w:rFonts w:ascii="Times New Roman" w:hAnsi="Times New Roman"/>
          <w:iCs/>
          <w:sz w:val="28"/>
          <w:szCs w:val="28"/>
        </w:rPr>
        <w:t>основанная</w:t>
      </w:r>
      <w:r w:rsidRPr="00D43B69">
        <w:rPr>
          <w:rFonts w:ascii="Times New Roman" w:hAnsi="Times New Roman"/>
          <w:sz w:val="28"/>
          <w:szCs w:val="28"/>
        </w:rPr>
        <w:t xml:space="preserve"> на </w:t>
      </w:r>
      <w:r w:rsidRPr="00D43B69">
        <w:rPr>
          <w:rFonts w:ascii="Times New Roman" w:hAnsi="Times New Roman"/>
          <w:iCs/>
          <w:sz w:val="28"/>
          <w:szCs w:val="28"/>
        </w:rPr>
        <w:t>доказательствах</w:t>
      </w:r>
      <w:r w:rsidRPr="00D43B69">
        <w:rPr>
          <w:rFonts w:ascii="Times New Roman" w:hAnsi="Times New Roman"/>
          <w:sz w:val="28"/>
          <w:szCs w:val="28"/>
        </w:rPr>
        <w:t xml:space="preserve"> [Электронный ресурс] : учебное пособие / В.И. Петров, С.В. Недогода. – М. : ГЭОТАР-Медиа, 2012. – 144 с. – Режим доступа: </w:t>
      </w:r>
      <w:hyperlink r:id="rId13"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Прикладная </w:t>
      </w:r>
      <w:r w:rsidRPr="00D43B69">
        <w:rPr>
          <w:rFonts w:ascii="Times New Roman" w:hAnsi="Times New Roman"/>
          <w:iCs/>
          <w:sz w:val="28"/>
          <w:szCs w:val="28"/>
        </w:rPr>
        <w:t>фармакоэкономика</w:t>
      </w:r>
      <w:r w:rsidRPr="00D43B69">
        <w:rPr>
          <w:rFonts w:ascii="Times New Roman" w:hAnsi="Times New Roman"/>
          <w:sz w:val="28"/>
          <w:szCs w:val="28"/>
        </w:rPr>
        <w:t xml:space="preserve"> [Электронный ресурс] : учебное пособие / под ред. В.И. Петрова. - М. : ГЭОТАР-Медиа, 2007. – 336 с. – Режим доступа: </w:t>
      </w:r>
      <w:hyperlink r:id="rId14" w:history="1">
        <w:r w:rsidRPr="00D43B69">
          <w:rPr>
            <w:rStyle w:val="af"/>
            <w:rFonts w:ascii="Times New Roman" w:hAnsi="Times New Roman"/>
            <w:sz w:val="28"/>
            <w:szCs w:val="28"/>
          </w:rPr>
          <w:t>http://www.studentlibrary.ru/</w:t>
        </w:r>
      </w:hyperlink>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 xml:space="preserve">Рациональная антимикробная терапия [Электронный ресурс] : руководство для практикующих врачей / под ред. С.В. Яковлева. – 2-е изд., перераб. и доп. – М. : Литтерра, 2015. – 1040 с. – Режим доступа: </w:t>
      </w:r>
      <w:hyperlink r:id="rId15" w:history="1">
        <w:r w:rsidRPr="00D43B69">
          <w:rPr>
            <w:rStyle w:val="af"/>
            <w:rFonts w:ascii="Times New Roman" w:hAnsi="Times New Roman"/>
            <w:sz w:val="28"/>
            <w:szCs w:val="28"/>
          </w:rPr>
          <w:t>http://www.studentlibrary.ru/</w:t>
        </w:r>
      </w:hyperlink>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bCs/>
          <w:sz w:val="28"/>
          <w:szCs w:val="28"/>
        </w:rPr>
        <w:t>Рейхарт Д. В.</w:t>
      </w:r>
      <w:r w:rsidRPr="00D43B69">
        <w:rPr>
          <w:rFonts w:ascii="Times New Roman" w:hAnsi="Times New Roman"/>
          <w:b/>
          <w:bCs/>
          <w:sz w:val="28"/>
          <w:szCs w:val="28"/>
        </w:rPr>
        <w:t xml:space="preserve"> </w:t>
      </w:r>
      <w:r w:rsidRPr="00D43B69">
        <w:rPr>
          <w:rFonts w:ascii="Times New Roman" w:hAnsi="Times New Roman"/>
          <w:sz w:val="28"/>
          <w:szCs w:val="28"/>
        </w:rPr>
        <w:t>Осложнения фармакотерапии [Текст]. Т. 1: Неблагоприятные побочные реакции лекарственных средств / Рейхарт Д.В., Белоусов Ю.Б., Белоусов Д.Ю. и др. ; под ред. Д.В. Рейхарта. – М. : Литтерра, 2007. – 248 с.</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Шаталова О.В. Клиническая фармакология лекарственных средств, влияющих на систему гемостаза [Текст] : учеб. пособие / О.В. Шаталова ; Федер. агентство по здравсоцразвитию, ВолГМУ, каф. клин. фармакологии и интенсив. терапии с курсом клин. фармакологии, клин. аллергологии, восстанов. терапии и курортологии ФУВ. – Волгоград : Изд-во ВолГМУ, 2007. – 86 с.</w:t>
      </w:r>
    </w:p>
    <w:p w:rsidR="00821ABB" w:rsidRPr="00D43B69" w:rsidRDefault="00821ABB" w:rsidP="00D43B69">
      <w:pPr>
        <w:spacing w:line="240" w:lineRule="auto"/>
        <w:ind w:firstLine="550"/>
        <w:jc w:val="both"/>
        <w:rPr>
          <w:rFonts w:ascii="Times New Roman" w:hAnsi="Times New Roman"/>
          <w:sz w:val="28"/>
          <w:szCs w:val="28"/>
        </w:rPr>
      </w:pPr>
    </w:p>
    <w:p w:rsidR="00821ABB" w:rsidRPr="00D43B69" w:rsidRDefault="00821ABB" w:rsidP="00D43B69">
      <w:pPr>
        <w:pStyle w:val="af9"/>
        <w:widowControl w:val="0"/>
        <w:spacing w:after="0" w:line="240" w:lineRule="auto"/>
        <w:ind w:left="0" w:firstLine="550"/>
        <w:rPr>
          <w:rFonts w:ascii="Times New Roman" w:hAnsi="Times New Roman"/>
          <w:b/>
          <w:iCs/>
          <w:sz w:val="28"/>
          <w:szCs w:val="28"/>
        </w:rPr>
      </w:pPr>
      <w:r w:rsidRPr="00D43B69">
        <w:rPr>
          <w:rFonts w:ascii="Times New Roman" w:hAnsi="Times New Roman"/>
          <w:b/>
          <w:iCs/>
          <w:sz w:val="28"/>
          <w:szCs w:val="28"/>
        </w:rPr>
        <w:t>в) Программное обеспечение и Интернет-ресурсы:</w:t>
      </w:r>
    </w:p>
    <w:p w:rsidR="00821ABB" w:rsidRPr="00D43B69" w:rsidRDefault="00821ABB" w:rsidP="00D43B69">
      <w:pPr>
        <w:pStyle w:val="af9"/>
        <w:widowControl w:val="0"/>
        <w:spacing w:after="0" w:line="240" w:lineRule="auto"/>
        <w:ind w:left="0" w:firstLine="550"/>
        <w:rPr>
          <w:rFonts w:ascii="Times New Roman" w:hAnsi="Times New Roman"/>
          <w:iCs/>
          <w:sz w:val="28"/>
          <w:szCs w:val="28"/>
        </w:rPr>
      </w:pPr>
      <w:r w:rsidRPr="00D43B69">
        <w:rPr>
          <w:rFonts w:ascii="Times New Roman" w:hAnsi="Times New Roman"/>
          <w:iCs/>
          <w:sz w:val="28"/>
          <w:szCs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8"/>
        <w:gridCol w:w="3654"/>
      </w:tblGrid>
      <w:tr w:rsidR="00821ABB" w:rsidRPr="00D43B69" w:rsidTr="00D43B69">
        <w:trPr>
          <w:trHeight w:val="550"/>
          <w:tblHeader/>
        </w:trPr>
        <w:tc>
          <w:tcPr>
            <w:tcW w:w="5718" w:type="dxa"/>
            <w:vAlign w:val="center"/>
          </w:tcPr>
          <w:p w:rsidR="00821ABB" w:rsidRPr="00D43B69" w:rsidRDefault="00821ABB" w:rsidP="00D43B69">
            <w:pPr>
              <w:spacing w:line="240" w:lineRule="auto"/>
              <w:ind w:firstLine="550"/>
              <w:jc w:val="center"/>
              <w:rPr>
                <w:rFonts w:ascii="Times New Roman" w:hAnsi="Times New Roman"/>
                <w:sz w:val="28"/>
                <w:szCs w:val="28"/>
              </w:rPr>
            </w:pPr>
            <w:r w:rsidRPr="00D43B69">
              <w:rPr>
                <w:rFonts w:ascii="Times New Roman" w:hAnsi="Times New Roman"/>
                <w:sz w:val="28"/>
                <w:szCs w:val="28"/>
              </w:rPr>
              <w:t>Ссылка на информационный ресурс</w:t>
            </w:r>
          </w:p>
        </w:tc>
        <w:tc>
          <w:tcPr>
            <w:tcW w:w="3654" w:type="dxa"/>
            <w:vAlign w:val="center"/>
          </w:tcPr>
          <w:p w:rsidR="00821ABB" w:rsidRPr="00D43B69" w:rsidRDefault="00821ABB" w:rsidP="00D43B69">
            <w:pPr>
              <w:spacing w:line="240" w:lineRule="auto"/>
              <w:ind w:firstLine="550"/>
              <w:jc w:val="center"/>
              <w:rPr>
                <w:rFonts w:ascii="Times New Roman" w:hAnsi="Times New Roman"/>
                <w:sz w:val="28"/>
                <w:szCs w:val="28"/>
              </w:rPr>
            </w:pPr>
            <w:r w:rsidRPr="00D43B69">
              <w:rPr>
                <w:rFonts w:ascii="Times New Roman" w:hAnsi="Times New Roman"/>
                <w:sz w:val="28"/>
                <w:szCs w:val="28"/>
              </w:rPr>
              <w:t>Доступность</w:t>
            </w:r>
          </w:p>
        </w:tc>
      </w:tr>
      <w:tr w:rsidR="00821ABB" w:rsidRPr="00D43B69" w:rsidTr="00D43B69">
        <w:trPr>
          <w:trHeight w:val="859"/>
        </w:trPr>
        <w:tc>
          <w:tcPr>
            <w:tcW w:w="5718" w:type="dxa"/>
          </w:tcPr>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r w:rsidRPr="00D43B69">
              <w:rPr>
                <w:rStyle w:val="af"/>
                <w:rFonts w:ascii="Times New Roman" w:hAnsi="Times New Roman"/>
                <w:iCs/>
                <w:sz w:val="28"/>
                <w:szCs w:val="28"/>
              </w:rPr>
              <w:t>https://grls.rosminzdrav.ru/Default.aspx</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r w:rsidRPr="00D43B69">
              <w:rPr>
                <w:rStyle w:val="af"/>
                <w:rFonts w:ascii="Times New Roman" w:hAnsi="Times New Roman"/>
                <w:iCs/>
                <w:sz w:val="28"/>
                <w:szCs w:val="28"/>
              </w:rPr>
              <w:t>http://cr.rosminzdrav.ru</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997"/>
        </w:trPr>
        <w:tc>
          <w:tcPr>
            <w:tcW w:w="5718" w:type="dxa"/>
          </w:tcPr>
          <w:p w:rsidR="00821ABB" w:rsidRPr="00D43B69" w:rsidRDefault="001A0997" w:rsidP="00D43B69">
            <w:pPr>
              <w:spacing w:line="240" w:lineRule="auto"/>
              <w:ind w:firstLine="550"/>
              <w:jc w:val="both"/>
              <w:rPr>
                <w:rFonts w:ascii="Times New Roman" w:hAnsi="Times New Roman"/>
                <w:sz w:val="28"/>
                <w:szCs w:val="28"/>
              </w:rPr>
            </w:pPr>
            <w:hyperlink r:id="rId16" w:history="1">
              <w:r w:rsidR="00821ABB" w:rsidRPr="00D43B69">
                <w:rPr>
                  <w:rStyle w:val="af"/>
                  <w:rFonts w:ascii="Times New Roman" w:hAnsi="Times New Roman"/>
                  <w:sz w:val="28"/>
                  <w:szCs w:val="28"/>
                  <w:lang w:val="en-US"/>
                </w:rPr>
                <w:t>http</w:t>
              </w:r>
              <w:r w:rsidR="00821ABB" w:rsidRPr="00D43B69">
                <w:rPr>
                  <w:rStyle w:val="af"/>
                  <w:rFonts w:ascii="Times New Roman" w:hAnsi="Times New Roman"/>
                  <w:sz w:val="28"/>
                  <w:szCs w:val="28"/>
                </w:rPr>
                <w:t>://</w:t>
              </w:r>
              <w:r w:rsidR="00821ABB" w:rsidRPr="00D43B69">
                <w:rPr>
                  <w:rStyle w:val="af"/>
                  <w:rFonts w:ascii="Times New Roman" w:hAnsi="Times New Roman"/>
                  <w:sz w:val="28"/>
                  <w:szCs w:val="28"/>
                  <w:lang w:val="en-US"/>
                </w:rPr>
                <w:t>www</w:t>
              </w:r>
              <w:r w:rsidR="00821ABB" w:rsidRPr="00D43B69">
                <w:rPr>
                  <w:rStyle w:val="af"/>
                  <w:rFonts w:ascii="Times New Roman" w:hAnsi="Times New Roman"/>
                  <w:sz w:val="28"/>
                  <w:szCs w:val="28"/>
                </w:rPr>
                <w:t>.clinphar</w:t>
              </w:r>
              <w:r w:rsidR="00821ABB" w:rsidRPr="00D43B69">
                <w:rPr>
                  <w:rStyle w:val="af"/>
                  <w:rFonts w:ascii="Times New Roman" w:hAnsi="Times New Roman"/>
                  <w:sz w:val="28"/>
                  <w:szCs w:val="28"/>
                  <w:lang w:val="en-US"/>
                </w:rPr>
                <w:t>mrussia</w:t>
              </w:r>
              <w:r w:rsidR="00821ABB" w:rsidRPr="00D43B69">
                <w:rPr>
                  <w:rStyle w:val="af"/>
                  <w:rFonts w:ascii="Times New Roman" w:hAnsi="Times New Roman"/>
                  <w:sz w:val="28"/>
                  <w:szCs w:val="28"/>
                </w:rPr>
                <w:t>.</w:t>
              </w:r>
              <w:r w:rsidR="00821ABB" w:rsidRPr="00D43B69">
                <w:rPr>
                  <w:rStyle w:val="af"/>
                  <w:rFonts w:ascii="Times New Roman" w:hAnsi="Times New Roman"/>
                  <w:sz w:val="28"/>
                  <w:szCs w:val="28"/>
                  <w:lang w:val="en-US"/>
                </w:rPr>
                <w:t>ru</w:t>
              </w:r>
            </w:hyperlink>
            <w:r w:rsidR="00821ABB" w:rsidRPr="00D43B69">
              <w:rPr>
                <w:rFonts w:ascii="Times New Roman" w:hAnsi="Times New Roman"/>
                <w:sz w:val="28"/>
                <w:szCs w:val="28"/>
              </w:rPr>
              <w:t xml:space="preserve"> </w:t>
            </w:r>
          </w:p>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1A0997" w:rsidP="00D43B69">
            <w:pPr>
              <w:widowControl w:val="0"/>
              <w:shd w:val="clear" w:color="auto" w:fill="FFFFFF"/>
              <w:spacing w:after="0" w:line="240" w:lineRule="auto"/>
              <w:ind w:firstLine="550"/>
              <w:rPr>
                <w:rStyle w:val="af"/>
                <w:rFonts w:ascii="Times New Roman" w:hAnsi="Times New Roman"/>
                <w:iCs/>
                <w:sz w:val="28"/>
                <w:szCs w:val="28"/>
              </w:rPr>
            </w:pPr>
            <w:hyperlink r:id="rId17" w:history="1">
              <w:r w:rsidR="00821ABB" w:rsidRPr="00D43B69">
                <w:rPr>
                  <w:rStyle w:val="af"/>
                  <w:rFonts w:ascii="Times New Roman" w:hAnsi="Times New Roman"/>
                  <w:sz w:val="28"/>
                  <w:szCs w:val="28"/>
                </w:rPr>
                <w:t>http://www.osdm.org/index.php</w:t>
              </w:r>
            </w:hyperlink>
            <w:r w:rsidR="00821ABB" w:rsidRPr="00D43B69">
              <w:rPr>
                <w:rFonts w:ascii="Times New Roman" w:hAnsi="Times New Roman"/>
                <w:sz w:val="28"/>
                <w:szCs w:val="28"/>
              </w:rPr>
              <w:t xml:space="preserve">  </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1A0997" w:rsidP="00D43B69">
            <w:pPr>
              <w:widowControl w:val="0"/>
              <w:shd w:val="clear" w:color="auto" w:fill="FFFFFF"/>
              <w:spacing w:after="0" w:line="240" w:lineRule="auto"/>
              <w:ind w:firstLine="550"/>
              <w:rPr>
                <w:rStyle w:val="af"/>
                <w:rFonts w:ascii="Times New Roman" w:hAnsi="Times New Roman"/>
                <w:iCs/>
                <w:sz w:val="28"/>
                <w:szCs w:val="28"/>
              </w:rPr>
            </w:pPr>
            <w:hyperlink r:id="rId18" w:history="1">
              <w:r w:rsidR="00821ABB" w:rsidRPr="00D43B69">
                <w:rPr>
                  <w:rStyle w:val="af"/>
                  <w:rFonts w:ascii="Times New Roman" w:hAnsi="Times New Roman"/>
                  <w:sz w:val="28"/>
                  <w:szCs w:val="28"/>
                </w:rPr>
                <w:t>http://antibiotic.ru/iacmac/</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1A0997" w:rsidP="00D43B69">
            <w:pPr>
              <w:widowControl w:val="0"/>
              <w:shd w:val="clear" w:color="auto" w:fill="FFFFFF"/>
              <w:spacing w:after="0" w:line="240" w:lineRule="auto"/>
              <w:ind w:firstLine="550"/>
              <w:rPr>
                <w:rFonts w:ascii="Times New Roman" w:hAnsi="Times New Roman"/>
                <w:sz w:val="28"/>
                <w:szCs w:val="28"/>
              </w:rPr>
            </w:pPr>
            <w:hyperlink r:id="rId19" w:history="1">
              <w:r w:rsidR="00821ABB" w:rsidRPr="00D43B69">
                <w:rPr>
                  <w:rStyle w:val="af"/>
                  <w:rFonts w:ascii="Times New Roman" w:hAnsi="Times New Roman"/>
                  <w:sz w:val="28"/>
                  <w:szCs w:val="28"/>
                </w:rPr>
                <w:t>http://www.fda.gov</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1A0997" w:rsidP="00D43B69">
            <w:pPr>
              <w:widowControl w:val="0"/>
              <w:shd w:val="clear" w:color="auto" w:fill="FFFFFF"/>
              <w:spacing w:after="0" w:line="240" w:lineRule="auto"/>
              <w:ind w:firstLine="550"/>
              <w:rPr>
                <w:rFonts w:ascii="Times New Roman" w:hAnsi="Times New Roman"/>
                <w:sz w:val="28"/>
                <w:szCs w:val="28"/>
              </w:rPr>
            </w:pPr>
            <w:hyperlink r:id="rId20" w:history="1">
              <w:r w:rsidR="00821ABB" w:rsidRPr="00D43B69">
                <w:rPr>
                  <w:rStyle w:val="af"/>
                  <w:rFonts w:ascii="Times New Roman" w:hAnsi="Times New Roman"/>
                  <w:sz w:val="28"/>
                  <w:szCs w:val="28"/>
                </w:rPr>
                <w:t>http://www.pharmgkb.org/</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1A0997" w:rsidP="00D43B69">
            <w:pPr>
              <w:widowControl w:val="0"/>
              <w:shd w:val="clear" w:color="auto" w:fill="FFFFFF"/>
              <w:spacing w:after="0" w:line="240" w:lineRule="auto"/>
              <w:ind w:firstLine="550"/>
              <w:rPr>
                <w:rFonts w:ascii="Times New Roman" w:hAnsi="Times New Roman"/>
                <w:sz w:val="28"/>
                <w:szCs w:val="28"/>
              </w:rPr>
            </w:pPr>
            <w:hyperlink r:id="rId21" w:history="1">
              <w:r w:rsidR="00821ABB" w:rsidRPr="00D43B69">
                <w:rPr>
                  <w:rStyle w:val="af"/>
                  <w:rFonts w:ascii="Times New Roman" w:hAnsi="Times New Roman"/>
                  <w:sz w:val="28"/>
                  <w:szCs w:val="28"/>
                </w:rPr>
                <w:t>http://medicine.iupui.edu/flockhart/</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bl>
    <w:p w:rsidR="00821ABB" w:rsidRPr="00D43B69" w:rsidRDefault="00821ABB" w:rsidP="00D43B69">
      <w:pPr>
        <w:widowControl w:val="0"/>
        <w:shd w:val="clear" w:color="auto" w:fill="FFFFFF"/>
        <w:spacing w:after="0" w:line="360" w:lineRule="auto"/>
        <w:ind w:firstLine="550"/>
        <w:jc w:val="both"/>
        <w:rPr>
          <w:rFonts w:ascii="Times New Roman" w:hAnsi="Times New Roman"/>
          <w:b/>
          <w:bCs/>
          <w:spacing w:val="-7"/>
          <w:sz w:val="28"/>
          <w:szCs w:val="28"/>
        </w:rPr>
      </w:pPr>
    </w:p>
    <w:sectPr w:rsidR="00821ABB" w:rsidRPr="00D43B69" w:rsidSect="00D43B69">
      <w:footerReference w:type="default" r:id="rId22"/>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997" w:rsidRDefault="001A0997" w:rsidP="00265D7B">
      <w:pPr>
        <w:spacing w:after="0" w:line="240" w:lineRule="auto"/>
      </w:pPr>
      <w:r>
        <w:separator/>
      </w:r>
    </w:p>
  </w:endnote>
  <w:endnote w:type="continuationSeparator" w:id="0">
    <w:p w:rsidR="001A0997" w:rsidRDefault="001A0997" w:rsidP="0026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BB" w:rsidRPr="00D623E6" w:rsidRDefault="00C06143">
    <w:pPr>
      <w:pStyle w:val="a7"/>
      <w:jc w:val="right"/>
      <w:rPr>
        <w:rFonts w:ascii="Times New Roman" w:hAnsi="Times New Roman"/>
        <w:sz w:val="24"/>
        <w:szCs w:val="24"/>
      </w:rPr>
    </w:pPr>
    <w:r w:rsidRPr="00D623E6">
      <w:rPr>
        <w:rFonts w:ascii="Times New Roman" w:hAnsi="Times New Roman"/>
        <w:sz w:val="24"/>
        <w:szCs w:val="24"/>
      </w:rPr>
      <w:fldChar w:fldCharType="begin"/>
    </w:r>
    <w:r w:rsidR="00821ABB"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5F149D">
      <w:rPr>
        <w:rFonts w:ascii="Times New Roman" w:hAnsi="Times New Roman"/>
        <w:noProof/>
        <w:sz w:val="24"/>
        <w:szCs w:val="24"/>
      </w:rPr>
      <w:t>8</w:t>
    </w:r>
    <w:r w:rsidRPr="00D623E6">
      <w:rPr>
        <w:rFonts w:ascii="Times New Roman" w:hAnsi="Times New Roman"/>
        <w:sz w:val="24"/>
        <w:szCs w:val="24"/>
      </w:rPr>
      <w:fldChar w:fldCharType="end"/>
    </w:r>
  </w:p>
  <w:p w:rsidR="00821ABB" w:rsidRDefault="00821AB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BB" w:rsidRPr="00324332" w:rsidRDefault="00C06143">
    <w:pPr>
      <w:pStyle w:val="a7"/>
      <w:jc w:val="right"/>
      <w:rPr>
        <w:rFonts w:ascii="Times New Roman" w:hAnsi="Times New Roman"/>
        <w:sz w:val="24"/>
        <w:szCs w:val="24"/>
      </w:rPr>
    </w:pPr>
    <w:r w:rsidRPr="00324332">
      <w:rPr>
        <w:rFonts w:ascii="Times New Roman" w:hAnsi="Times New Roman"/>
        <w:sz w:val="24"/>
        <w:szCs w:val="24"/>
      </w:rPr>
      <w:fldChar w:fldCharType="begin"/>
    </w:r>
    <w:r w:rsidR="00821ABB" w:rsidRPr="00324332">
      <w:rPr>
        <w:rFonts w:ascii="Times New Roman" w:hAnsi="Times New Roman"/>
        <w:sz w:val="24"/>
        <w:szCs w:val="24"/>
      </w:rPr>
      <w:instrText xml:space="preserve"> PAGE   \* MERGEFORMAT </w:instrText>
    </w:r>
    <w:r w:rsidRPr="00324332">
      <w:rPr>
        <w:rFonts w:ascii="Times New Roman" w:hAnsi="Times New Roman"/>
        <w:sz w:val="24"/>
        <w:szCs w:val="24"/>
      </w:rPr>
      <w:fldChar w:fldCharType="separate"/>
    </w:r>
    <w:r w:rsidR="005F149D">
      <w:rPr>
        <w:rFonts w:ascii="Times New Roman" w:hAnsi="Times New Roman"/>
        <w:noProof/>
        <w:sz w:val="24"/>
        <w:szCs w:val="24"/>
      </w:rPr>
      <w:t>9</w:t>
    </w:r>
    <w:r w:rsidRPr="00324332">
      <w:rPr>
        <w:rFonts w:ascii="Times New Roman" w:hAnsi="Times New Roman"/>
        <w:sz w:val="24"/>
        <w:szCs w:val="24"/>
      </w:rPr>
      <w:fldChar w:fldCharType="end"/>
    </w:r>
  </w:p>
  <w:p w:rsidR="00821ABB" w:rsidRDefault="00821AB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BB" w:rsidRPr="00057196" w:rsidRDefault="00C06143" w:rsidP="00057196">
    <w:pPr>
      <w:pStyle w:val="a7"/>
      <w:jc w:val="right"/>
      <w:rPr>
        <w:rFonts w:ascii="Times New Roman" w:hAnsi="Times New Roman"/>
        <w:sz w:val="24"/>
      </w:rPr>
    </w:pPr>
    <w:r w:rsidRPr="00057196">
      <w:rPr>
        <w:rFonts w:ascii="Times New Roman" w:hAnsi="Times New Roman"/>
        <w:sz w:val="24"/>
      </w:rPr>
      <w:fldChar w:fldCharType="begin"/>
    </w:r>
    <w:r w:rsidR="00821ABB" w:rsidRPr="00057196">
      <w:rPr>
        <w:rFonts w:ascii="Times New Roman" w:hAnsi="Times New Roman"/>
        <w:sz w:val="24"/>
      </w:rPr>
      <w:instrText xml:space="preserve"> PAGE   \* MERGEFORMAT </w:instrText>
    </w:r>
    <w:r w:rsidRPr="00057196">
      <w:rPr>
        <w:rFonts w:ascii="Times New Roman" w:hAnsi="Times New Roman"/>
        <w:sz w:val="24"/>
      </w:rPr>
      <w:fldChar w:fldCharType="separate"/>
    </w:r>
    <w:r w:rsidR="005F149D">
      <w:rPr>
        <w:rFonts w:ascii="Times New Roman" w:hAnsi="Times New Roman"/>
        <w:noProof/>
        <w:sz w:val="24"/>
      </w:rPr>
      <w:t>11</w:t>
    </w:r>
    <w:r w:rsidRPr="00057196">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997" w:rsidRDefault="001A0997" w:rsidP="00265D7B">
      <w:pPr>
        <w:spacing w:after="0" w:line="240" w:lineRule="auto"/>
      </w:pPr>
      <w:r>
        <w:separator/>
      </w:r>
    </w:p>
  </w:footnote>
  <w:footnote w:type="continuationSeparator" w:id="0">
    <w:p w:rsidR="001A0997" w:rsidRDefault="001A0997" w:rsidP="0026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BB" w:rsidRDefault="00C06143">
    <w:pPr>
      <w:pStyle w:val="a5"/>
      <w:framePr w:wrap="around" w:vAnchor="text" w:hAnchor="margin" w:xAlign="center" w:y="1"/>
      <w:rPr>
        <w:rStyle w:val="afb"/>
      </w:rPr>
    </w:pPr>
    <w:r>
      <w:rPr>
        <w:rStyle w:val="afb"/>
      </w:rPr>
      <w:fldChar w:fldCharType="begin"/>
    </w:r>
    <w:r w:rsidR="00821ABB">
      <w:rPr>
        <w:rStyle w:val="afb"/>
      </w:rPr>
      <w:instrText xml:space="preserve">PAGE  </w:instrText>
    </w:r>
    <w:r>
      <w:rPr>
        <w:rStyle w:val="afb"/>
      </w:rPr>
      <w:fldChar w:fldCharType="end"/>
    </w:r>
  </w:p>
  <w:p w:rsidR="00821ABB" w:rsidRDefault="00821A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84CC0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hint="default"/>
        <w:sz w:val="24"/>
      </w:rPr>
    </w:lvl>
  </w:abstractNum>
  <w:abstractNum w:abstractNumId="3">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hint="default"/>
        <w:sz w:val="28"/>
      </w:r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16"/>
    <w:multiLevelType w:val="multilevel"/>
    <w:tmpl w:val="D3A02B94"/>
    <w:name w:val="WW8Num22"/>
    <w:lvl w:ilvl="0">
      <w:start w:val="1"/>
      <w:numFmt w:val="decimal"/>
      <w:lvlText w:val="%1."/>
      <w:lvlJc w:val="left"/>
      <w:pPr>
        <w:tabs>
          <w:tab w:val="num" w:pos="643"/>
        </w:tabs>
        <w:ind w:left="643"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8"/>
    <w:multiLevelType w:val="multilevel"/>
    <w:tmpl w:val="00000018"/>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05F7028"/>
    <w:multiLevelType w:val="hybridMultilevel"/>
    <w:tmpl w:val="1602B2F0"/>
    <w:lvl w:ilvl="0" w:tplc="38928D18">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A071AF"/>
    <w:multiLevelType w:val="hybridMultilevel"/>
    <w:tmpl w:val="406613EC"/>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83A3C48"/>
    <w:multiLevelType w:val="hybridMultilevel"/>
    <w:tmpl w:val="AF4ED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100947"/>
    <w:multiLevelType w:val="hybridMultilevel"/>
    <w:tmpl w:val="1610C74C"/>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ED552C"/>
    <w:multiLevelType w:val="hybridMultilevel"/>
    <w:tmpl w:val="A244B8D8"/>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26D225B"/>
    <w:multiLevelType w:val="hybridMultilevel"/>
    <w:tmpl w:val="FE32897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1C53A7"/>
    <w:multiLevelType w:val="hybridMultilevel"/>
    <w:tmpl w:val="9CDE5FF2"/>
    <w:lvl w:ilvl="0" w:tplc="F37C9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666070"/>
    <w:multiLevelType w:val="hybridMultilevel"/>
    <w:tmpl w:val="FC82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187989"/>
    <w:multiLevelType w:val="hybridMultilevel"/>
    <w:tmpl w:val="A50AEECC"/>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87D2272"/>
    <w:multiLevelType w:val="hybridMultilevel"/>
    <w:tmpl w:val="E2103026"/>
    <w:lvl w:ilvl="0" w:tplc="AD7E6B74">
      <w:start w:val="1"/>
      <w:numFmt w:val="decimal"/>
      <w:lvlText w:val="%1-"/>
      <w:lvlJc w:val="left"/>
      <w:pPr>
        <w:ind w:left="720" w:hanging="360"/>
      </w:pPr>
      <w:rPr>
        <w:rFonts w:cs="Times New Roman"/>
        <w:b w:val="0"/>
        <w:color w:val="auto"/>
        <w:sz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ED86A2F"/>
    <w:multiLevelType w:val="hybridMultilevel"/>
    <w:tmpl w:val="ADA2A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495A1A"/>
    <w:multiLevelType w:val="multilevel"/>
    <w:tmpl w:val="6EF05FD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1F937E97"/>
    <w:multiLevelType w:val="hybridMultilevel"/>
    <w:tmpl w:val="8006EBF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18A65D6"/>
    <w:multiLevelType w:val="hybridMultilevel"/>
    <w:tmpl w:val="F2BCA170"/>
    <w:lvl w:ilvl="0" w:tplc="1586305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2E1911"/>
    <w:multiLevelType w:val="hybridMultilevel"/>
    <w:tmpl w:val="88C2E476"/>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74131B8"/>
    <w:multiLevelType w:val="hybridMultilevel"/>
    <w:tmpl w:val="586EC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A4E1AF2"/>
    <w:multiLevelType w:val="hybridMultilevel"/>
    <w:tmpl w:val="BA4ED9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B0F0BD8"/>
    <w:multiLevelType w:val="hybridMultilevel"/>
    <w:tmpl w:val="7B7A8116"/>
    <w:lvl w:ilvl="0" w:tplc="B76086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DCC365D"/>
    <w:multiLevelType w:val="hybridMultilevel"/>
    <w:tmpl w:val="1610C74C"/>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3B7350F"/>
    <w:multiLevelType w:val="hybridMultilevel"/>
    <w:tmpl w:val="DC007D0E"/>
    <w:lvl w:ilvl="0" w:tplc="7A2448F6">
      <w:start w:val="1"/>
      <w:numFmt w:val="decimal"/>
      <w:lvlText w:val="%1-"/>
      <w:lvlJc w:val="left"/>
      <w:pPr>
        <w:ind w:left="720" w:hanging="360"/>
      </w:pPr>
      <w:rPr>
        <w:rFonts w:cs="Times New Roman" w:hint="default"/>
      </w:rPr>
    </w:lvl>
    <w:lvl w:ilvl="1" w:tplc="FE06F27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67D1C06"/>
    <w:multiLevelType w:val="hybridMultilevel"/>
    <w:tmpl w:val="7DDAA5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4C4287"/>
    <w:multiLevelType w:val="hybridMultilevel"/>
    <w:tmpl w:val="0972AAB8"/>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1C42E5"/>
    <w:multiLevelType w:val="hybridMultilevel"/>
    <w:tmpl w:val="F76686DE"/>
    <w:lvl w:ilvl="0" w:tplc="66067BB4">
      <w:start w:val="1"/>
      <w:numFmt w:val="bullet"/>
      <w:pStyle w:val="77777"/>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2">
    <w:nsid w:val="4C8E22B5"/>
    <w:multiLevelType w:val="hybridMultilevel"/>
    <w:tmpl w:val="7A105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CB21E44"/>
    <w:multiLevelType w:val="hybridMultilevel"/>
    <w:tmpl w:val="AC3C2F18"/>
    <w:lvl w:ilvl="0" w:tplc="FC46ADC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5320D9"/>
    <w:multiLevelType w:val="hybridMultilevel"/>
    <w:tmpl w:val="C0A4E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77D2AD4"/>
    <w:multiLevelType w:val="hybridMultilevel"/>
    <w:tmpl w:val="81B44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1F65A8"/>
    <w:multiLevelType w:val="hybridMultilevel"/>
    <w:tmpl w:val="69148950"/>
    <w:lvl w:ilvl="0" w:tplc="38928D18">
      <w:start w:val="1"/>
      <w:numFmt w:val="bullet"/>
      <w:lvlText w:val="-"/>
      <w:lvlJc w:val="left"/>
      <w:pPr>
        <w:ind w:left="753" w:hanging="360"/>
      </w:pPr>
      <w:rPr>
        <w:rFonts w:ascii="Times New Roman" w:hAnsi="Times New Roman" w:hint="default"/>
        <w:sz w:val="24"/>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nsid w:val="623D1B4A"/>
    <w:multiLevelType w:val="hybridMultilevel"/>
    <w:tmpl w:val="241ED4E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5A6707"/>
    <w:multiLevelType w:val="hybridMultilevel"/>
    <w:tmpl w:val="D3E8267A"/>
    <w:lvl w:ilvl="0" w:tplc="FEB0593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90B14E8"/>
    <w:multiLevelType w:val="hybridMultilevel"/>
    <w:tmpl w:val="A8E042FA"/>
    <w:lvl w:ilvl="0" w:tplc="F76A4B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4F6B12"/>
    <w:multiLevelType w:val="hybridMultilevel"/>
    <w:tmpl w:val="AF4ED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5"/>
  </w:num>
  <w:num w:numId="4">
    <w:abstractNumId w:val="31"/>
  </w:num>
  <w:num w:numId="5">
    <w:abstractNumId w:val="1"/>
  </w:num>
  <w:num w:numId="6">
    <w:abstractNumId w:val="8"/>
  </w:num>
  <w:num w:numId="7">
    <w:abstractNumId w:val="0"/>
  </w:num>
  <w:num w:numId="8">
    <w:abstractNumId w:val="20"/>
  </w:num>
  <w:num w:numId="9">
    <w:abstractNumId w:val="19"/>
  </w:num>
  <w:num w:numId="10">
    <w:abstractNumId w:val="36"/>
  </w:num>
  <w:num w:numId="11">
    <w:abstractNumId w:val="40"/>
  </w:num>
  <w:num w:numId="12">
    <w:abstractNumId w:val="10"/>
  </w:num>
  <w:num w:numId="13">
    <w:abstractNumId w:val="21"/>
  </w:num>
  <w:num w:numId="14">
    <w:abstractNumId w:val="16"/>
  </w:num>
  <w:num w:numId="15">
    <w:abstractNumId w:val="33"/>
  </w:num>
  <w:num w:numId="16">
    <w:abstractNumId w:val="23"/>
  </w:num>
  <w:num w:numId="17">
    <w:abstractNumId w:val="11"/>
  </w:num>
  <w:num w:numId="18">
    <w:abstractNumId w:val="27"/>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7"/>
  </w:num>
  <w:num w:numId="30">
    <w:abstractNumId w:val="30"/>
  </w:num>
  <w:num w:numId="31">
    <w:abstractNumId w:val="25"/>
  </w:num>
  <w:num w:numId="32">
    <w:abstractNumId w:val="29"/>
  </w:num>
  <w:num w:numId="33">
    <w:abstractNumId w:val="35"/>
  </w:num>
  <w:num w:numId="34">
    <w:abstractNumId w:val="24"/>
  </w:num>
  <w:num w:numId="35">
    <w:abstractNumId w:val="26"/>
  </w:num>
  <w:num w:numId="36">
    <w:abstractNumId w:val="12"/>
  </w:num>
  <w:num w:numId="37">
    <w:abstractNumId w:val="39"/>
  </w:num>
  <w:num w:numId="38">
    <w:abstractNumId w:val="2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5D7B"/>
    <w:rsid w:val="000445FB"/>
    <w:rsid w:val="00054DC3"/>
    <w:rsid w:val="00057196"/>
    <w:rsid w:val="000628BF"/>
    <w:rsid w:val="00064D6C"/>
    <w:rsid w:val="00071853"/>
    <w:rsid w:val="00077371"/>
    <w:rsid w:val="00080870"/>
    <w:rsid w:val="00083B11"/>
    <w:rsid w:val="000860CD"/>
    <w:rsid w:val="000B0AF2"/>
    <w:rsid w:val="000B24BA"/>
    <w:rsid w:val="000C3AE1"/>
    <w:rsid w:val="000D6E04"/>
    <w:rsid w:val="000E0E53"/>
    <w:rsid w:val="0011131B"/>
    <w:rsid w:val="001143E7"/>
    <w:rsid w:val="0011470A"/>
    <w:rsid w:val="00130B92"/>
    <w:rsid w:val="00135A8D"/>
    <w:rsid w:val="00166B26"/>
    <w:rsid w:val="00175531"/>
    <w:rsid w:val="001808D1"/>
    <w:rsid w:val="001A0997"/>
    <w:rsid w:val="001B6CCA"/>
    <w:rsid w:val="001C4CED"/>
    <w:rsid w:val="001D1CE0"/>
    <w:rsid w:val="001D6CFC"/>
    <w:rsid w:val="001E5CD1"/>
    <w:rsid w:val="001E7BF2"/>
    <w:rsid w:val="0020357D"/>
    <w:rsid w:val="00205908"/>
    <w:rsid w:val="00226589"/>
    <w:rsid w:val="0023122B"/>
    <w:rsid w:val="00257256"/>
    <w:rsid w:val="00265D7B"/>
    <w:rsid w:val="00283FF3"/>
    <w:rsid w:val="00286E38"/>
    <w:rsid w:val="00296BD1"/>
    <w:rsid w:val="002B6A09"/>
    <w:rsid w:val="002C597F"/>
    <w:rsid w:val="00324332"/>
    <w:rsid w:val="003260DB"/>
    <w:rsid w:val="00336630"/>
    <w:rsid w:val="00355476"/>
    <w:rsid w:val="00355FA5"/>
    <w:rsid w:val="003763D0"/>
    <w:rsid w:val="003862E7"/>
    <w:rsid w:val="003940F0"/>
    <w:rsid w:val="003A1499"/>
    <w:rsid w:val="003B3306"/>
    <w:rsid w:val="003C4C38"/>
    <w:rsid w:val="003C65CE"/>
    <w:rsid w:val="003D0FDE"/>
    <w:rsid w:val="003D7C6A"/>
    <w:rsid w:val="003E15FD"/>
    <w:rsid w:val="003E295A"/>
    <w:rsid w:val="003E3F6B"/>
    <w:rsid w:val="003F4D36"/>
    <w:rsid w:val="003F6CC4"/>
    <w:rsid w:val="00417D17"/>
    <w:rsid w:val="00431A55"/>
    <w:rsid w:val="00435114"/>
    <w:rsid w:val="00455722"/>
    <w:rsid w:val="00457CA4"/>
    <w:rsid w:val="00462E1E"/>
    <w:rsid w:val="00466CA6"/>
    <w:rsid w:val="00482E30"/>
    <w:rsid w:val="004859C1"/>
    <w:rsid w:val="004A2A58"/>
    <w:rsid w:val="004B0C70"/>
    <w:rsid w:val="004C179E"/>
    <w:rsid w:val="004C2A3B"/>
    <w:rsid w:val="004D224D"/>
    <w:rsid w:val="004D7866"/>
    <w:rsid w:val="005243CD"/>
    <w:rsid w:val="00537386"/>
    <w:rsid w:val="00541BA7"/>
    <w:rsid w:val="005618A3"/>
    <w:rsid w:val="00580C3C"/>
    <w:rsid w:val="005964CE"/>
    <w:rsid w:val="005A3876"/>
    <w:rsid w:val="005A6B97"/>
    <w:rsid w:val="005B294F"/>
    <w:rsid w:val="005B315D"/>
    <w:rsid w:val="005C72E2"/>
    <w:rsid w:val="005D2191"/>
    <w:rsid w:val="005F149D"/>
    <w:rsid w:val="005F433A"/>
    <w:rsid w:val="0060731F"/>
    <w:rsid w:val="006318A2"/>
    <w:rsid w:val="006406A4"/>
    <w:rsid w:val="006524F1"/>
    <w:rsid w:val="00653853"/>
    <w:rsid w:val="006651AE"/>
    <w:rsid w:val="006764DF"/>
    <w:rsid w:val="00684AB6"/>
    <w:rsid w:val="006A232B"/>
    <w:rsid w:val="006B57B7"/>
    <w:rsid w:val="006B68F3"/>
    <w:rsid w:val="006E629E"/>
    <w:rsid w:val="006E7CEE"/>
    <w:rsid w:val="006F34B9"/>
    <w:rsid w:val="006F63D0"/>
    <w:rsid w:val="00743FA0"/>
    <w:rsid w:val="00744A61"/>
    <w:rsid w:val="007612DD"/>
    <w:rsid w:val="0076672A"/>
    <w:rsid w:val="00767E28"/>
    <w:rsid w:val="00775DF8"/>
    <w:rsid w:val="007B0FE4"/>
    <w:rsid w:val="007D5C34"/>
    <w:rsid w:val="007E0A46"/>
    <w:rsid w:val="007E6487"/>
    <w:rsid w:val="007F229D"/>
    <w:rsid w:val="007F2480"/>
    <w:rsid w:val="00810A85"/>
    <w:rsid w:val="008111B6"/>
    <w:rsid w:val="00821ABB"/>
    <w:rsid w:val="008232FC"/>
    <w:rsid w:val="00826821"/>
    <w:rsid w:val="0083353E"/>
    <w:rsid w:val="0085333A"/>
    <w:rsid w:val="008846D8"/>
    <w:rsid w:val="00890E69"/>
    <w:rsid w:val="008C46DE"/>
    <w:rsid w:val="00907CFD"/>
    <w:rsid w:val="00912F77"/>
    <w:rsid w:val="00917C9E"/>
    <w:rsid w:val="009216C1"/>
    <w:rsid w:val="0094255A"/>
    <w:rsid w:val="00950189"/>
    <w:rsid w:val="00951A99"/>
    <w:rsid w:val="00954511"/>
    <w:rsid w:val="00962517"/>
    <w:rsid w:val="0097530F"/>
    <w:rsid w:val="00977903"/>
    <w:rsid w:val="009B742D"/>
    <w:rsid w:val="009E288C"/>
    <w:rsid w:val="00A17518"/>
    <w:rsid w:val="00A3585F"/>
    <w:rsid w:val="00A41AF5"/>
    <w:rsid w:val="00A53FF3"/>
    <w:rsid w:val="00A660AB"/>
    <w:rsid w:val="00A672F7"/>
    <w:rsid w:val="00A74E7F"/>
    <w:rsid w:val="00A8188C"/>
    <w:rsid w:val="00A87E54"/>
    <w:rsid w:val="00AA6708"/>
    <w:rsid w:val="00AB27AC"/>
    <w:rsid w:val="00AC29C2"/>
    <w:rsid w:val="00AC42C1"/>
    <w:rsid w:val="00AC4B36"/>
    <w:rsid w:val="00AC65D3"/>
    <w:rsid w:val="00AD3632"/>
    <w:rsid w:val="00AD4F40"/>
    <w:rsid w:val="00AD643B"/>
    <w:rsid w:val="00AF7243"/>
    <w:rsid w:val="00B20BD2"/>
    <w:rsid w:val="00B232F2"/>
    <w:rsid w:val="00B55F02"/>
    <w:rsid w:val="00B9543E"/>
    <w:rsid w:val="00BB76BC"/>
    <w:rsid w:val="00BD77D5"/>
    <w:rsid w:val="00BE01BD"/>
    <w:rsid w:val="00BE1484"/>
    <w:rsid w:val="00BF21C3"/>
    <w:rsid w:val="00BF4E7B"/>
    <w:rsid w:val="00C06143"/>
    <w:rsid w:val="00C1178E"/>
    <w:rsid w:val="00C12CC2"/>
    <w:rsid w:val="00C17189"/>
    <w:rsid w:val="00C230F5"/>
    <w:rsid w:val="00C2577E"/>
    <w:rsid w:val="00C37D6F"/>
    <w:rsid w:val="00C56C15"/>
    <w:rsid w:val="00C602B5"/>
    <w:rsid w:val="00C6102C"/>
    <w:rsid w:val="00C67B03"/>
    <w:rsid w:val="00C82A5A"/>
    <w:rsid w:val="00C82F7B"/>
    <w:rsid w:val="00C94EDB"/>
    <w:rsid w:val="00CB5A31"/>
    <w:rsid w:val="00CC33D3"/>
    <w:rsid w:val="00CE7783"/>
    <w:rsid w:val="00CF4644"/>
    <w:rsid w:val="00CF611F"/>
    <w:rsid w:val="00D0125A"/>
    <w:rsid w:val="00D03A57"/>
    <w:rsid w:val="00D427F1"/>
    <w:rsid w:val="00D43B69"/>
    <w:rsid w:val="00D5052A"/>
    <w:rsid w:val="00D623E6"/>
    <w:rsid w:val="00D7328A"/>
    <w:rsid w:val="00D9032F"/>
    <w:rsid w:val="00DA0939"/>
    <w:rsid w:val="00DA1859"/>
    <w:rsid w:val="00DB5B16"/>
    <w:rsid w:val="00DC4F53"/>
    <w:rsid w:val="00DC5CF7"/>
    <w:rsid w:val="00DF6EC5"/>
    <w:rsid w:val="00DF727E"/>
    <w:rsid w:val="00E12A4D"/>
    <w:rsid w:val="00E51798"/>
    <w:rsid w:val="00E57CB4"/>
    <w:rsid w:val="00E8421B"/>
    <w:rsid w:val="00E859AF"/>
    <w:rsid w:val="00E93C65"/>
    <w:rsid w:val="00EA0ECA"/>
    <w:rsid w:val="00EC03E4"/>
    <w:rsid w:val="00EC74C1"/>
    <w:rsid w:val="00EF69B2"/>
    <w:rsid w:val="00F11129"/>
    <w:rsid w:val="00F14F96"/>
    <w:rsid w:val="00F3041C"/>
    <w:rsid w:val="00F31968"/>
    <w:rsid w:val="00F32B10"/>
    <w:rsid w:val="00F44EC2"/>
    <w:rsid w:val="00F77953"/>
    <w:rsid w:val="00F878FD"/>
    <w:rsid w:val="00F96C66"/>
    <w:rsid w:val="00FB37E4"/>
    <w:rsid w:val="00FC35D9"/>
    <w:rsid w:val="00FC363F"/>
    <w:rsid w:val="00FC4210"/>
    <w:rsid w:val="00FF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EB6A7B-C7BD-4A26-90B8-CC7D1D33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903"/>
    <w:pPr>
      <w:spacing w:after="200" w:line="276" w:lineRule="auto"/>
    </w:pPr>
  </w:style>
  <w:style w:type="paragraph" w:styleId="1">
    <w:name w:val="heading 1"/>
    <w:basedOn w:val="a"/>
    <w:next w:val="a"/>
    <w:link w:val="10"/>
    <w:uiPriority w:val="99"/>
    <w:qFormat/>
    <w:rsid w:val="00CB5A31"/>
    <w:pPr>
      <w:keepNext/>
      <w:keepLines/>
      <w:spacing w:before="480" w:after="0"/>
      <w:outlineLvl w:val="0"/>
    </w:pPr>
    <w:rPr>
      <w:rFonts w:ascii="Cambria" w:hAnsi="Cambria"/>
      <w:b/>
      <w:bCs/>
      <w:color w:val="365F91"/>
      <w:sz w:val="28"/>
      <w:szCs w:val="28"/>
    </w:rPr>
  </w:style>
  <w:style w:type="paragraph" w:styleId="6">
    <w:name w:val="heading 6"/>
    <w:basedOn w:val="a"/>
    <w:next w:val="a"/>
    <w:link w:val="60"/>
    <w:uiPriority w:val="99"/>
    <w:qFormat/>
    <w:rsid w:val="005A3876"/>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5A31"/>
    <w:rPr>
      <w:rFonts w:ascii="Cambria" w:hAnsi="Cambria" w:cs="Times New Roman"/>
      <w:b/>
      <w:bCs/>
      <w:color w:val="365F91"/>
      <w:sz w:val="28"/>
      <w:szCs w:val="28"/>
    </w:rPr>
  </w:style>
  <w:style w:type="character" w:customStyle="1" w:styleId="60">
    <w:name w:val="Заголовок 6 Знак"/>
    <w:basedOn w:val="a0"/>
    <w:link w:val="6"/>
    <w:uiPriority w:val="99"/>
    <w:locked/>
    <w:rsid w:val="005A3876"/>
    <w:rPr>
      <w:rFonts w:ascii="Calibri" w:hAnsi="Calibri" w:cs="Times New Roman"/>
      <w:b/>
      <w:bCs/>
    </w:rPr>
  </w:style>
  <w:style w:type="paragraph" w:styleId="a3">
    <w:name w:val="List Paragraph"/>
    <w:basedOn w:val="a"/>
    <w:link w:val="a4"/>
    <w:uiPriority w:val="99"/>
    <w:qFormat/>
    <w:rsid w:val="00265D7B"/>
    <w:pPr>
      <w:spacing w:after="160" w:line="259" w:lineRule="auto"/>
      <w:ind w:left="720"/>
      <w:contextualSpacing/>
    </w:pPr>
  </w:style>
  <w:style w:type="paragraph" w:styleId="a5">
    <w:name w:val="header"/>
    <w:basedOn w:val="a"/>
    <w:link w:val="a6"/>
    <w:uiPriority w:val="99"/>
    <w:rsid w:val="00265D7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65D7B"/>
    <w:rPr>
      <w:rFonts w:cs="Times New Roman"/>
    </w:rPr>
  </w:style>
  <w:style w:type="paragraph" w:styleId="a7">
    <w:name w:val="footer"/>
    <w:basedOn w:val="a"/>
    <w:link w:val="a8"/>
    <w:uiPriority w:val="99"/>
    <w:rsid w:val="00265D7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65D7B"/>
    <w:rPr>
      <w:rFonts w:cs="Times New Roman"/>
    </w:rPr>
  </w:style>
  <w:style w:type="paragraph" w:styleId="a9">
    <w:name w:val="No Spacing"/>
    <w:link w:val="aa"/>
    <w:uiPriority w:val="99"/>
    <w:qFormat/>
    <w:rsid w:val="00FF405C"/>
  </w:style>
  <w:style w:type="character" w:customStyle="1" w:styleId="aa">
    <w:name w:val="Без интервала Знак"/>
    <w:link w:val="a9"/>
    <w:uiPriority w:val="99"/>
    <w:locked/>
    <w:rsid w:val="00FF405C"/>
    <w:rPr>
      <w:sz w:val="22"/>
      <w:lang w:val="ru-RU" w:eastAsia="ru-RU"/>
    </w:rPr>
  </w:style>
  <w:style w:type="paragraph" w:customStyle="1" w:styleId="77777">
    <w:name w:val="77777"/>
    <w:basedOn w:val="a"/>
    <w:link w:val="777770"/>
    <w:uiPriority w:val="99"/>
    <w:rsid w:val="00FF405C"/>
    <w:pPr>
      <w:numPr>
        <w:numId w:val="4"/>
      </w:numPr>
      <w:spacing w:after="0"/>
      <w:jc w:val="both"/>
    </w:pPr>
    <w:rPr>
      <w:rFonts w:ascii="Times New Roman" w:hAnsi="Times New Roman"/>
      <w:sz w:val="28"/>
      <w:szCs w:val="28"/>
    </w:rPr>
  </w:style>
  <w:style w:type="character" w:customStyle="1" w:styleId="777770">
    <w:name w:val="77777 Знак"/>
    <w:link w:val="77777"/>
    <w:uiPriority w:val="99"/>
    <w:locked/>
    <w:rsid w:val="00FF405C"/>
    <w:rPr>
      <w:rFonts w:ascii="Times New Roman" w:hAnsi="Times New Roman"/>
      <w:sz w:val="28"/>
      <w:szCs w:val="28"/>
    </w:rPr>
  </w:style>
  <w:style w:type="character" w:customStyle="1" w:styleId="FontStyle68">
    <w:name w:val="Font Style68"/>
    <w:uiPriority w:val="99"/>
    <w:rsid w:val="00FF405C"/>
    <w:rPr>
      <w:rFonts w:ascii="Times New Roman" w:hAnsi="Times New Roman"/>
      <w:sz w:val="24"/>
    </w:rPr>
  </w:style>
  <w:style w:type="paragraph" w:customStyle="1" w:styleId="ab">
    <w:name w:val="Для таблиц"/>
    <w:basedOn w:val="a"/>
    <w:uiPriority w:val="99"/>
    <w:rsid w:val="00FF405C"/>
    <w:pPr>
      <w:spacing w:after="0" w:line="240" w:lineRule="auto"/>
    </w:pPr>
    <w:rPr>
      <w:rFonts w:ascii="Times New Roman" w:hAnsi="Times New Roman"/>
      <w:sz w:val="24"/>
      <w:szCs w:val="24"/>
    </w:rPr>
  </w:style>
  <w:style w:type="character" w:styleId="ac">
    <w:name w:val="annotation reference"/>
    <w:basedOn w:val="a0"/>
    <w:uiPriority w:val="99"/>
    <w:rsid w:val="003F6CC4"/>
    <w:rPr>
      <w:rFonts w:cs="Times New Roman"/>
      <w:sz w:val="16"/>
    </w:rPr>
  </w:style>
  <w:style w:type="paragraph" w:styleId="2">
    <w:name w:val="Body Text Indent 2"/>
    <w:basedOn w:val="a"/>
    <w:link w:val="20"/>
    <w:uiPriority w:val="99"/>
    <w:rsid w:val="005A3876"/>
    <w:pPr>
      <w:spacing w:after="120" w:line="480" w:lineRule="auto"/>
      <w:ind w:left="283"/>
    </w:pPr>
  </w:style>
  <w:style w:type="character" w:customStyle="1" w:styleId="20">
    <w:name w:val="Основной текст с отступом 2 Знак"/>
    <w:basedOn w:val="a0"/>
    <w:link w:val="2"/>
    <w:uiPriority w:val="99"/>
    <w:locked/>
    <w:rsid w:val="005A3876"/>
    <w:rPr>
      <w:rFonts w:ascii="Calibri" w:hAnsi="Calibri" w:cs="Times New Roman"/>
    </w:rPr>
  </w:style>
  <w:style w:type="paragraph" w:customStyle="1" w:styleId="21">
    <w:name w:val="заголовок 2"/>
    <w:basedOn w:val="a"/>
    <w:next w:val="a"/>
    <w:uiPriority w:val="99"/>
    <w:rsid w:val="00080870"/>
    <w:pPr>
      <w:keepNext/>
      <w:autoSpaceDE w:val="0"/>
      <w:autoSpaceDN w:val="0"/>
      <w:spacing w:after="0" w:line="240" w:lineRule="auto"/>
      <w:jc w:val="center"/>
      <w:outlineLvl w:val="1"/>
    </w:pPr>
    <w:rPr>
      <w:rFonts w:ascii="Times New Roman" w:hAnsi="Times New Roman"/>
      <w:b/>
      <w:bCs/>
      <w:sz w:val="36"/>
      <w:szCs w:val="36"/>
    </w:rPr>
  </w:style>
  <w:style w:type="paragraph" w:styleId="ad">
    <w:name w:val="annotation text"/>
    <w:basedOn w:val="a"/>
    <w:link w:val="ae"/>
    <w:uiPriority w:val="99"/>
    <w:rsid w:val="00080870"/>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locked/>
    <w:rsid w:val="00080870"/>
    <w:rPr>
      <w:rFonts w:ascii="Times New Roman" w:hAnsi="Times New Roman" w:cs="Times New Roman"/>
      <w:sz w:val="20"/>
      <w:szCs w:val="20"/>
      <w:lang w:eastAsia="ru-RU"/>
    </w:rPr>
  </w:style>
  <w:style w:type="character" w:customStyle="1" w:styleId="apple-converted-space">
    <w:name w:val="apple-converted-space"/>
    <w:basedOn w:val="a0"/>
    <w:uiPriority w:val="99"/>
    <w:rsid w:val="00917C9E"/>
    <w:rPr>
      <w:rFonts w:cs="Times New Roman"/>
    </w:rPr>
  </w:style>
  <w:style w:type="paragraph" w:customStyle="1" w:styleId="ConsPlusNormal">
    <w:name w:val="ConsPlusNormal"/>
    <w:uiPriority w:val="99"/>
    <w:rsid w:val="00F11129"/>
    <w:pPr>
      <w:widowControl w:val="0"/>
      <w:autoSpaceDE w:val="0"/>
      <w:autoSpaceDN w:val="0"/>
      <w:adjustRightInd w:val="0"/>
      <w:ind w:firstLine="720"/>
    </w:pPr>
    <w:rPr>
      <w:rFonts w:ascii="Arial" w:hAnsi="Arial" w:cs="Arial"/>
      <w:sz w:val="20"/>
      <w:szCs w:val="20"/>
    </w:rPr>
  </w:style>
  <w:style w:type="character" w:styleId="af">
    <w:name w:val="Hyperlink"/>
    <w:basedOn w:val="a0"/>
    <w:uiPriority w:val="99"/>
    <w:rsid w:val="00CB5A31"/>
    <w:rPr>
      <w:rFonts w:cs="Times New Roman"/>
      <w:color w:val="0000FF"/>
      <w:u w:val="single"/>
    </w:rPr>
  </w:style>
  <w:style w:type="paragraph" w:styleId="af0">
    <w:name w:val="Balloon Text"/>
    <w:basedOn w:val="a"/>
    <w:link w:val="af1"/>
    <w:uiPriority w:val="99"/>
    <w:semiHidden/>
    <w:rsid w:val="00FB37E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FB37E4"/>
    <w:rPr>
      <w:rFonts w:ascii="Tahoma" w:hAnsi="Tahoma" w:cs="Tahoma"/>
      <w:sz w:val="16"/>
      <w:szCs w:val="16"/>
    </w:rPr>
  </w:style>
  <w:style w:type="paragraph" w:styleId="af2">
    <w:name w:val="annotation subject"/>
    <w:basedOn w:val="ad"/>
    <w:next w:val="ad"/>
    <w:link w:val="af3"/>
    <w:uiPriority w:val="99"/>
    <w:semiHidden/>
    <w:rsid w:val="00FB37E4"/>
    <w:pPr>
      <w:spacing w:after="200"/>
    </w:pPr>
    <w:rPr>
      <w:rFonts w:ascii="Calibri" w:hAnsi="Calibri"/>
      <w:b/>
      <w:bCs/>
      <w:lang w:eastAsia="en-US"/>
    </w:rPr>
  </w:style>
  <w:style w:type="character" w:customStyle="1" w:styleId="af3">
    <w:name w:val="Тема примечания Знак"/>
    <w:basedOn w:val="ae"/>
    <w:link w:val="af2"/>
    <w:uiPriority w:val="99"/>
    <w:semiHidden/>
    <w:locked/>
    <w:rsid w:val="00FB37E4"/>
    <w:rPr>
      <w:rFonts w:ascii="Times New Roman" w:hAnsi="Times New Roman" w:cs="Times New Roman"/>
      <w:b/>
      <w:bCs/>
      <w:sz w:val="20"/>
      <w:szCs w:val="20"/>
      <w:lang w:eastAsia="ru-RU"/>
    </w:rPr>
  </w:style>
  <w:style w:type="paragraph" w:styleId="af4">
    <w:name w:val="Revision"/>
    <w:hidden/>
    <w:uiPriority w:val="99"/>
    <w:semiHidden/>
    <w:rsid w:val="006406A4"/>
  </w:style>
  <w:style w:type="paragraph" w:customStyle="1" w:styleId="210">
    <w:name w:val="Основной текст с отступом 21"/>
    <w:basedOn w:val="a"/>
    <w:uiPriority w:val="99"/>
    <w:rsid w:val="000628BF"/>
    <w:pPr>
      <w:suppressAutoHyphens/>
      <w:spacing w:after="120" w:line="480" w:lineRule="auto"/>
      <w:ind w:left="283"/>
    </w:pPr>
    <w:rPr>
      <w:rFonts w:cs="Calibri"/>
      <w:lang w:eastAsia="zh-CN"/>
    </w:rPr>
  </w:style>
  <w:style w:type="character" w:customStyle="1" w:styleId="a4">
    <w:name w:val="Абзац списка Знак"/>
    <w:link w:val="a3"/>
    <w:uiPriority w:val="99"/>
    <w:locked/>
    <w:rsid w:val="006524F1"/>
  </w:style>
  <w:style w:type="paragraph" w:styleId="af5">
    <w:name w:val="List Bullet"/>
    <w:basedOn w:val="a"/>
    <w:uiPriority w:val="99"/>
    <w:rsid w:val="006524F1"/>
    <w:pPr>
      <w:tabs>
        <w:tab w:val="num" w:pos="360"/>
      </w:tabs>
      <w:spacing w:after="0" w:line="240" w:lineRule="auto"/>
      <w:ind w:left="360" w:hanging="360"/>
      <w:contextualSpacing/>
    </w:pPr>
    <w:rPr>
      <w:rFonts w:ascii="Times New Roman" w:hAnsi="Times New Roman"/>
      <w:sz w:val="24"/>
      <w:szCs w:val="24"/>
    </w:rPr>
  </w:style>
  <w:style w:type="paragraph" w:styleId="af6">
    <w:name w:val="Body Text"/>
    <w:basedOn w:val="a"/>
    <w:link w:val="af7"/>
    <w:uiPriority w:val="99"/>
    <w:semiHidden/>
    <w:rsid w:val="00417D17"/>
    <w:pPr>
      <w:spacing w:after="120"/>
    </w:pPr>
  </w:style>
  <w:style w:type="character" w:customStyle="1" w:styleId="af7">
    <w:name w:val="Основной текст Знак"/>
    <w:basedOn w:val="a0"/>
    <w:link w:val="af6"/>
    <w:uiPriority w:val="99"/>
    <w:semiHidden/>
    <w:locked/>
    <w:rsid w:val="00417D17"/>
    <w:rPr>
      <w:rFonts w:cs="Times New Roman"/>
    </w:rPr>
  </w:style>
  <w:style w:type="character" w:styleId="af8">
    <w:name w:val="Strong"/>
    <w:basedOn w:val="a0"/>
    <w:uiPriority w:val="99"/>
    <w:qFormat/>
    <w:rsid w:val="00417D17"/>
    <w:rPr>
      <w:rFonts w:cs="Times New Roman"/>
      <w:b/>
    </w:rPr>
  </w:style>
  <w:style w:type="paragraph" w:customStyle="1" w:styleId="ConsPlusNonformat">
    <w:name w:val="ConsPlusNonformat"/>
    <w:uiPriority w:val="99"/>
    <w:rsid w:val="007F229D"/>
    <w:pPr>
      <w:widowControl w:val="0"/>
      <w:autoSpaceDE w:val="0"/>
      <w:autoSpaceDN w:val="0"/>
      <w:adjustRightInd w:val="0"/>
    </w:pPr>
    <w:rPr>
      <w:rFonts w:ascii="Courier New" w:hAnsi="Courier New" w:cs="Courier New"/>
      <w:sz w:val="20"/>
      <w:szCs w:val="20"/>
    </w:rPr>
  </w:style>
  <w:style w:type="paragraph" w:styleId="af9">
    <w:name w:val="Body Text Indent"/>
    <w:basedOn w:val="a"/>
    <w:link w:val="afa"/>
    <w:uiPriority w:val="99"/>
    <w:rsid w:val="00EC74C1"/>
    <w:pPr>
      <w:spacing w:after="120"/>
      <w:ind w:left="283"/>
    </w:pPr>
  </w:style>
  <w:style w:type="character" w:customStyle="1" w:styleId="afa">
    <w:name w:val="Основной текст с отступом Знак"/>
    <w:basedOn w:val="a0"/>
    <w:link w:val="af9"/>
    <w:uiPriority w:val="99"/>
    <w:locked/>
    <w:rsid w:val="00EC74C1"/>
    <w:rPr>
      <w:rFonts w:ascii="Calibri" w:hAnsi="Calibri" w:cs="Times New Roman"/>
    </w:rPr>
  </w:style>
  <w:style w:type="character" w:customStyle="1" w:styleId="hilight">
    <w:name w:val="hilight"/>
    <w:basedOn w:val="a0"/>
    <w:uiPriority w:val="99"/>
    <w:rsid w:val="00EC74C1"/>
    <w:rPr>
      <w:rFonts w:cs="Times New Roman"/>
    </w:rPr>
  </w:style>
  <w:style w:type="character" w:styleId="afb">
    <w:name w:val="page number"/>
    <w:basedOn w:val="a0"/>
    <w:uiPriority w:val="99"/>
    <w:rsid w:val="00F44EC2"/>
    <w:rPr>
      <w:rFonts w:cs="Times New Roman"/>
    </w:rPr>
  </w:style>
  <w:style w:type="character" w:customStyle="1" w:styleId="11">
    <w:name w:val="Абзац списка Знак1"/>
    <w:uiPriority w:val="99"/>
    <w:locked/>
    <w:rsid w:val="00F44EC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66342">
      <w:bodyDiv w:val="1"/>
      <w:marLeft w:val="0"/>
      <w:marRight w:val="0"/>
      <w:marTop w:val="0"/>
      <w:marBottom w:val="0"/>
      <w:divBdr>
        <w:top w:val="none" w:sz="0" w:space="0" w:color="auto"/>
        <w:left w:val="none" w:sz="0" w:space="0" w:color="auto"/>
        <w:bottom w:val="none" w:sz="0" w:space="0" w:color="auto"/>
        <w:right w:val="none" w:sz="0" w:space="0" w:color="auto"/>
      </w:divBdr>
    </w:div>
    <w:div w:id="1122336420">
      <w:bodyDiv w:val="1"/>
      <w:marLeft w:val="0"/>
      <w:marRight w:val="0"/>
      <w:marTop w:val="0"/>
      <w:marBottom w:val="0"/>
      <w:divBdr>
        <w:top w:val="none" w:sz="0" w:space="0" w:color="auto"/>
        <w:left w:val="none" w:sz="0" w:space="0" w:color="auto"/>
        <w:bottom w:val="none" w:sz="0" w:space="0" w:color="auto"/>
        <w:right w:val="none" w:sz="0" w:space="0" w:color="auto"/>
      </w:divBdr>
    </w:div>
    <w:div w:id="1347976956">
      <w:marLeft w:val="0"/>
      <w:marRight w:val="0"/>
      <w:marTop w:val="0"/>
      <w:marBottom w:val="0"/>
      <w:divBdr>
        <w:top w:val="none" w:sz="0" w:space="0" w:color="auto"/>
        <w:left w:val="none" w:sz="0" w:space="0" w:color="auto"/>
        <w:bottom w:val="none" w:sz="0" w:space="0" w:color="auto"/>
        <w:right w:val="none" w:sz="0" w:space="0" w:color="auto"/>
      </w:divBdr>
    </w:div>
    <w:div w:id="1347976957">
      <w:marLeft w:val="0"/>
      <w:marRight w:val="0"/>
      <w:marTop w:val="0"/>
      <w:marBottom w:val="0"/>
      <w:divBdr>
        <w:top w:val="none" w:sz="0" w:space="0" w:color="auto"/>
        <w:left w:val="none" w:sz="0" w:space="0" w:color="auto"/>
        <w:bottom w:val="none" w:sz="0" w:space="0" w:color="auto"/>
        <w:right w:val="none" w:sz="0" w:space="0" w:color="auto"/>
      </w:divBdr>
    </w:div>
    <w:div w:id="1347976958">
      <w:marLeft w:val="0"/>
      <w:marRight w:val="0"/>
      <w:marTop w:val="0"/>
      <w:marBottom w:val="0"/>
      <w:divBdr>
        <w:top w:val="none" w:sz="0" w:space="0" w:color="auto"/>
        <w:left w:val="none" w:sz="0" w:space="0" w:color="auto"/>
        <w:bottom w:val="none" w:sz="0" w:space="0" w:color="auto"/>
        <w:right w:val="none" w:sz="0" w:space="0" w:color="auto"/>
      </w:divBdr>
    </w:div>
    <w:div w:id="1347976959">
      <w:marLeft w:val="0"/>
      <w:marRight w:val="0"/>
      <w:marTop w:val="0"/>
      <w:marBottom w:val="0"/>
      <w:divBdr>
        <w:top w:val="none" w:sz="0" w:space="0" w:color="auto"/>
        <w:left w:val="none" w:sz="0" w:space="0" w:color="auto"/>
        <w:bottom w:val="none" w:sz="0" w:space="0" w:color="auto"/>
        <w:right w:val="none" w:sz="0" w:space="0" w:color="auto"/>
      </w:divBdr>
    </w:div>
    <w:div w:id="1347976960">
      <w:marLeft w:val="0"/>
      <w:marRight w:val="0"/>
      <w:marTop w:val="0"/>
      <w:marBottom w:val="0"/>
      <w:divBdr>
        <w:top w:val="none" w:sz="0" w:space="0" w:color="auto"/>
        <w:left w:val="none" w:sz="0" w:space="0" w:color="auto"/>
        <w:bottom w:val="none" w:sz="0" w:space="0" w:color="auto"/>
        <w:right w:val="none" w:sz="0" w:space="0" w:color="auto"/>
      </w:divBdr>
    </w:div>
    <w:div w:id="1347976961">
      <w:marLeft w:val="0"/>
      <w:marRight w:val="0"/>
      <w:marTop w:val="0"/>
      <w:marBottom w:val="0"/>
      <w:divBdr>
        <w:top w:val="none" w:sz="0" w:space="0" w:color="auto"/>
        <w:left w:val="none" w:sz="0" w:space="0" w:color="auto"/>
        <w:bottom w:val="none" w:sz="0" w:space="0" w:color="auto"/>
        <w:right w:val="none" w:sz="0" w:space="0" w:color="auto"/>
      </w:divBdr>
    </w:div>
    <w:div w:id="1347976962">
      <w:marLeft w:val="0"/>
      <w:marRight w:val="0"/>
      <w:marTop w:val="0"/>
      <w:marBottom w:val="0"/>
      <w:divBdr>
        <w:top w:val="none" w:sz="0" w:space="0" w:color="auto"/>
        <w:left w:val="none" w:sz="0" w:space="0" w:color="auto"/>
        <w:bottom w:val="none" w:sz="0" w:space="0" w:color="auto"/>
        <w:right w:val="none" w:sz="0" w:space="0" w:color="auto"/>
      </w:divBdr>
    </w:div>
    <w:div w:id="15302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udentlibrary.ru/" TargetMode="External"/><Relationship Id="rId18" Type="http://schemas.openxmlformats.org/officeDocument/2006/relationships/hyperlink" Target="http://antibiotic.ru/iacmac/" TargetMode="External"/><Relationship Id="rId3" Type="http://schemas.openxmlformats.org/officeDocument/2006/relationships/settings" Target="settings.xml"/><Relationship Id="rId21" Type="http://schemas.openxmlformats.org/officeDocument/2006/relationships/hyperlink" Target="http://medicine.iupui.edu/flockhart/" TargetMode="External"/><Relationship Id="rId7" Type="http://schemas.openxmlformats.org/officeDocument/2006/relationships/header" Target="header1.xml"/><Relationship Id="rId12" Type="http://schemas.openxmlformats.org/officeDocument/2006/relationships/hyperlink" Target="http://www.studentlibrary.ru/" TargetMode="External"/><Relationship Id="rId17" Type="http://schemas.openxmlformats.org/officeDocument/2006/relationships/hyperlink" Target="http://www.osdm.org/index.php" TargetMode="External"/><Relationship Id="rId2" Type="http://schemas.openxmlformats.org/officeDocument/2006/relationships/styles" Target="styles.xml"/><Relationship Id="rId16" Type="http://schemas.openxmlformats.org/officeDocument/2006/relationships/hyperlink" Target="http://www.clinpharmrussia.ru" TargetMode="External"/><Relationship Id="rId20" Type="http://schemas.openxmlformats.org/officeDocument/2006/relationships/hyperlink" Target="http://www.pharmgk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entlibrary.ru/" TargetMode="External"/><Relationship Id="rId23" Type="http://schemas.openxmlformats.org/officeDocument/2006/relationships/fontTable" Target="fontTable.xml"/><Relationship Id="rId10" Type="http://schemas.openxmlformats.org/officeDocument/2006/relationships/hyperlink" Target="http://www.studentlibrary.ru" TargetMode="External"/><Relationship Id="rId19" Type="http://schemas.openxmlformats.org/officeDocument/2006/relationships/hyperlink" Target="http://www.fd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tudentlibrary.r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3778</Words>
  <Characters>21539</Characters>
  <Application>Microsoft Office Word</Application>
  <DocSecurity>0</DocSecurity>
  <Lines>179</Lines>
  <Paragraphs>50</Paragraphs>
  <ScaleCrop>false</ScaleCrop>
  <Company>Microsoft</Company>
  <LinksUpToDate>false</LinksUpToDate>
  <CharactersWithSpaces>25267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4</cp:revision>
  <cp:lastPrinted>2023-02-06T09:07:00Z</cp:lastPrinted>
  <dcterms:created xsi:type="dcterms:W3CDTF">2023-08-31T15:12:00Z</dcterms:created>
  <dcterms:modified xsi:type="dcterms:W3CDTF">2024-06-02T19:42:00Z</dcterms:modified>
</cp:coreProperties>
</file>