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B5" w:rsidRDefault="006D5CB5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Assessment tools for conducting attestation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in discipline «</w:t>
      </w:r>
      <w:r>
        <w:rPr>
          <w:b/>
          <w:bCs/>
          <w:color w:val="000000"/>
          <w:sz w:val="28"/>
          <w:szCs w:val="28"/>
          <w:lang w:val="en-US"/>
        </w:rPr>
        <w:t>Oncology, radiation therapy</w:t>
      </w:r>
      <w:r w:rsidRPr="006D5CB5">
        <w:rPr>
          <w:b/>
          <w:bCs/>
          <w:color w:val="000000"/>
          <w:sz w:val="28"/>
          <w:szCs w:val="28"/>
          <w:lang w:val="en-US"/>
        </w:rPr>
        <w:t>»</w:t>
      </w:r>
    </w:p>
    <w:p w:rsidR="006D5CB5" w:rsidRPr="008D20EE" w:rsidRDefault="006D5CB5" w:rsidP="008D20EE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for students of 20</w:t>
      </w:r>
      <w:r w:rsidR="008D20EE">
        <w:rPr>
          <w:b/>
          <w:bCs/>
          <w:color w:val="000000"/>
          <w:sz w:val="28"/>
          <w:szCs w:val="28"/>
        </w:rPr>
        <w:t>19</w:t>
      </w:r>
      <w:bookmarkStart w:id="0" w:name="_GoBack"/>
      <w:bookmarkEnd w:id="0"/>
      <w:r w:rsidRPr="006D5CB5">
        <w:rPr>
          <w:b/>
          <w:bCs/>
          <w:color w:val="000000"/>
          <w:sz w:val="28"/>
          <w:szCs w:val="28"/>
          <w:lang w:val="en-US"/>
        </w:rPr>
        <w:t xml:space="preserve"> year of admission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 xml:space="preserve">under the educational </w:t>
      </w:r>
      <w:proofErr w:type="spellStart"/>
      <w:r w:rsidRPr="006D5CB5">
        <w:rPr>
          <w:b/>
          <w:bCs/>
          <w:color w:val="000000"/>
          <w:sz w:val="28"/>
          <w:szCs w:val="28"/>
          <w:lang w:val="en-US"/>
        </w:rPr>
        <w:t>programme</w:t>
      </w:r>
      <w:proofErr w:type="spellEnd"/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 xml:space="preserve">cipher </w:t>
      </w:r>
      <w:r w:rsidR="0041752E">
        <w:rPr>
          <w:b/>
          <w:bCs/>
          <w:color w:val="000000"/>
          <w:sz w:val="28"/>
          <w:szCs w:val="28"/>
        </w:rPr>
        <w:t xml:space="preserve">31.05.01 </w:t>
      </w:r>
      <w:r>
        <w:rPr>
          <w:b/>
          <w:bCs/>
          <w:color w:val="000000"/>
          <w:sz w:val="28"/>
          <w:szCs w:val="28"/>
          <w:lang w:val="en-US"/>
        </w:rPr>
        <w:t xml:space="preserve">General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Medidcine</w:t>
      </w:r>
      <w:proofErr w:type="spellEnd"/>
      <w:r w:rsidRPr="006D5CB5">
        <w:rPr>
          <w:b/>
          <w:bCs/>
          <w:color w:val="000000"/>
          <w:sz w:val="28"/>
          <w:szCs w:val="28"/>
          <w:lang w:val="en-US"/>
        </w:rPr>
        <w:t>,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specialization </w:t>
      </w:r>
      <w:r w:rsidRPr="006D5CB5">
        <w:rPr>
          <w:b/>
          <w:bCs/>
          <w:color w:val="000000"/>
          <w:sz w:val="28"/>
          <w:szCs w:val="28"/>
          <w:lang w:val="en-US"/>
        </w:rPr>
        <w:t>(Specialist's degree),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form of study full-time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6D5CB5">
        <w:rPr>
          <w:b/>
          <w:bCs/>
          <w:color w:val="000000"/>
          <w:sz w:val="28"/>
          <w:szCs w:val="28"/>
          <w:lang w:val="en-US"/>
        </w:rPr>
        <w:t>correspondence</w:t>
      </w:r>
    </w:p>
    <w:p w:rsid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6D5CB5">
        <w:rPr>
          <w:b/>
          <w:bCs/>
          <w:color w:val="000000"/>
          <w:sz w:val="28"/>
          <w:szCs w:val="28"/>
        </w:rPr>
        <w:t>for</w:t>
      </w:r>
      <w:proofErr w:type="spellEnd"/>
      <w:r w:rsidRPr="006D5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5CB5">
        <w:rPr>
          <w:b/>
          <w:bCs/>
          <w:color w:val="000000"/>
          <w:sz w:val="28"/>
          <w:szCs w:val="28"/>
        </w:rPr>
        <w:t>the</w:t>
      </w:r>
      <w:proofErr w:type="spellEnd"/>
      <w:r w:rsidRPr="006D5CB5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  <w:lang w:val="en-US"/>
        </w:rPr>
        <w:t>24</w:t>
      </w:r>
      <w:r w:rsidRPr="006D5CB5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  <w:lang w:val="en-US"/>
        </w:rPr>
        <w:t>25</w:t>
      </w:r>
      <w:r w:rsidRPr="006D5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5CB5">
        <w:rPr>
          <w:b/>
          <w:bCs/>
          <w:color w:val="000000"/>
          <w:sz w:val="28"/>
          <w:szCs w:val="28"/>
        </w:rPr>
        <w:t>academic</w:t>
      </w:r>
      <w:proofErr w:type="spellEnd"/>
      <w:r w:rsidRPr="006D5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5CB5">
        <w:rPr>
          <w:b/>
          <w:bCs/>
          <w:color w:val="000000"/>
          <w:sz w:val="28"/>
          <w:szCs w:val="28"/>
        </w:rPr>
        <w:t>year</w:t>
      </w:r>
      <w:proofErr w:type="spellEnd"/>
    </w:p>
    <w:p w:rsid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CE53E8" w:rsidRDefault="00926F19" w:rsidP="00926F19">
      <w:pPr>
        <w:tabs>
          <w:tab w:val="left" w:pos="708"/>
          <w:tab w:val="left" w:pos="2977"/>
        </w:tabs>
        <w:spacing w:after="0" w:line="240" w:lineRule="auto"/>
        <w:jc w:val="both"/>
        <w:rPr>
          <w:b/>
          <w:sz w:val="36"/>
          <w:szCs w:val="24"/>
        </w:rPr>
      </w:pPr>
      <w:r w:rsidRPr="00926F19">
        <w:rPr>
          <w:sz w:val="24"/>
          <w:szCs w:val="24"/>
        </w:rPr>
        <w:t> </w:t>
      </w:r>
      <w:r w:rsidRPr="00926F19">
        <w:rPr>
          <w:b/>
          <w:sz w:val="36"/>
          <w:szCs w:val="36"/>
        </w:rPr>
        <w:t>К</w:t>
      </w:r>
      <w:r w:rsidR="00CE53E8">
        <w:rPr>
          <w:b/>
          <w:sz w:val="36"/>
          <w:szCs w:val="24"/>
        </w:rPr>
        <w:t>онтрольные вопросы: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3.Понятие о клинических </w:t>
      </w:r>
      <w:proofErr w:type="gramStart"/>
      <w:r w:rsidRPr="00BD36BD">
        <w:rPr>
          <w:spacing w:val="20"/>
          <w:sz w:val="24"/>
          <w:szCs w:val="28"/>
        </w:rPr>
        <w:t>группах  и</w:t>
      </w:r>
      <w:proofErr w:type="gramEnd"/>
      <w:r w:rsidRPr="00BD36BD">
        <w:rPr>
          <w:spacing w:val="20"/>
          <w:sz w:val="24"/>
          <w:szCs w:val="28"/>
        </w:rPr>
        <w:t xml:space="preserve"> стадиях поражения.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7.Определение </w:t>
      </w:r>
      <w:proofErr w:type="gramStart"/>
      <w:r w:rsidRPr="00BD36BD">
        <w:rPr>
          <w:spacing w:val="20"/>
          <w:sz w:val="24"/>
          <w:szCs w:val="28"/>
        </w:rPr>
        <w:t>понятия  опухоль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21.Величина разовой и суммарной дозы ионизирующего излучения </w:t>
      </w:r>
      <w:proofErr w:type="gramStart"/>
      <w:r w:rsidRPr="00BD36BD">
        <w:rPr>
          <w:spacing w:val="20"/>
          <w:sz w:val="24"/>
          <w:szCs w:val="28"/>
        </w:rPr>
        <w:t>при обычных фракционировании</w:t>
      </w:r>
      <w:proofErr w:type="gramEnd"/>
      <w:r w:rsidRPr="00BD36BD">
        <w:rPr>
          <w:spacing w:val="20"/>
          <w:sz w:val="24"/>
          <w:szCs w:val="28"/>
        </w:rPr>
        <w:t xml:space="preserve"> доз.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22.Единицы </w:t>
      </w:r>
      <w:proofErr w:type="gramStart"/>
      <w:r w:rsidRPr="00BD36BD">
        <w:rPr>
          <w:spacing w:val="20"/>
          <w:sz w:val="24"/>
          <w:szCs w:val="28"/>
        </w:rPr>
        <w:t>измерения  рентгеновского</w:t>
      </w:r>
      <w:proofErr w:type="gramEnd"/>
      <w:r w:rsidRPr="00BD36BD">
        <w:rPr>
          <w:spacing w:val="20"/>
          <w:sz w:val="24"/>
          <w:szCs w:val="28"/>
        </w:rPr>
        <w:t xml:space="preserve"> и гамма-излучения.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25.Применение крупного фракционирования при дистанционном облучении онкологического больного.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CE53E8" w:rsidRPr="00BD36BD" w:rsidRDefault="00CE53E8" w:rsidP="00CE53E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40.Результаты различных видов лечения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51.Комбинированное лечение рака </w:t>
      </w:r>
      <w:proofErr w:type="gramStart"/>
      <w:r w:rsidRPr="00BD36BD">
        <w:rPr>
          <w:spacing w:val="20"/>
          <w:sz w:val="24"/>
          <w:szCs w:val="28"/>
        </w:rPr>
        <w:t>молочной  железы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66.Диагностика и дифференциальная диагностика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80.Рак кожи. 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CE53E8" w:rsidRPr="004E5E5F" w:rsidRDefault="00CE53E8" w:rsidP="00CE53E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AF0AB8" w:rsidRPr="00E822A0" w:rsidRDefault="00926F19" w:rsidP="00AF0A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Т</w:t>
      </w:r>
      <w:r w:rsidR="00AF0AB8" w:rsidRPr="00E822A0">
        <w:rPr>
          <w:b/>
          <w:sz w:val="36"/>
          <w:szCs w:val="24"/>
        </w:rPr>
        <w:t>ест</w:t>
      </w:r>
      <w:r w:rsidR="00AF0AB8">
        <w:rPr>
          <w:b/>
          <w:sz w:val="36"/>
          <w:szCs w:val="24"/>
        </w:rPr>
        <w:t>овые задания</w:t>
      </w:r>
      <w:r w:rsidR="00AF0AB8" w:rsidRPr="00E822A0">
        <w:rPr>
          <w:b/>
          <w:sz w:val="36"/>
          <w:szCs w:val="24"/>
        </w:rPr>
        <w:t xml:space="preserve">: </w:t>
      </w:r>
    </w:p>
    <w:p w:rsidR="00AF0AB8" w:rsidRPr="000B29EC" w:rsidRDefault="00AF0AB8" w:rsidP="00AF0AB8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:</w:t>
      </w:r>
      <w:proofErr w:type="gramEnd"/>
      <w:r>
        <w:rPr>
          <w:b/>
          <w:sz w:val="24"/>
          <w:szCs w:val="24"/>
        </w:rPr>
        <w:t xml:space="preserve"> ОБЩАЯ ОНКОЛОГИЯ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облигатный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факультативный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эндофитный</w:t>
      </w:r>
      <w:proofErr w:type="spellEnd"/>
      <w:r w:rsidRPr="00E822A0">
        <w:t xml:space="preserve"> рак 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экзофитный</w:t>
      </w:r>
      <w:proofErr w:type="spellEnd"/>
      <w:r w:rsidRPr="00E822A0">
        <w:t xml:space="preserve">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5.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сцинтиграфия</w:t>
      </w:r>
      <w:proofErr w:type="spellEnd"/>
      <w:r w:rsidRPr="00E822A0">
        <w:rPr>
          <w:sz w:val="24"/>
          <w:szCs w:val="24"/>
        </w:rPr>
        <w:t xml:space="preserve">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термография</w:t>
      </w:r>
      <w:proofErr w:type="spellEnd"/>
      <w:r w:rsidRPr="00E822A0">
        <w:rPr>
          <w:sz w:val="24"/>
          <w:szCs w:val="24"/>
        </w:rPr>
        <w:t xml:space="preserve"> с использованием </w:t>
      </w:r>
      <w:proofErr w:type="spellStart"/>
      <w:r w:rsidRPr="00E822A0">
        <w:rPr>
          <w:sz w:val="24"/>
          <w:szCs w:val="24"/>
        </w:rPr>
        <w:t>тепловизора</w:t>
      </w:r>
      <w:proofErr w:type="spellEnd"/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9. При помощи какого метода диагностики можно не только оценить состояние полого органа </w:t>
      </w:r>
      <w:r w:rsidRPr="00E822A0">
        <w:rPr>
          <w:rFonts w:ascii="Times New Roman" w:hAnsi="Times New Roman"/>
          <w:sz w:val="24"/>
          <w:szCs w:val="24"/>
        </w:rPr>
        <w:lastRenderedPageBreak/>
        <w:t>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13.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</w:t>
      </w:r>
      <w:proofErr w:type="gramStart"/>
      <w:r w:rsidRPr="00E822A0">
        <w:rPr>
          <w:rFonts w:ascii="Times New Roman" w:hAnsi="Times New Roman"/>
          <w:sz w:val="24"/>
          <w:szCs w:val="24"/>
        </w:rPr>
        <w:t>либо  злокачественному</w:t>
      </w:r>
      <w:proofErr w:type="gramEnd"/>
      <w:r w:rsidRPr="00E822A0">
        <w:rPr>
          <w:rFonts w:ascii="Times New Roman" w:hAnsi="Times New Roman"/>
          <w:sz w:val="24"/>
          <w:szCs w:val="24"/>
        </w:rPr>
        <w:t xml:space="preserve">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14.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15.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lastRenderedPageBreak/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21.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22.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комбинированное противоопухолевое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с </w:t>
      </w:r>
      <w:proofErr w:type="spellStart"/>
      <w:r w:rsidRPr="00E822A0">
        <w:rPr>
          <w:sz w:val="24"/>
        </w:rPr>
        <w:t>инкурабельными</w:t>
      </w:r>
      <w:proofErr w:type="spellEnd"/>
      <w:r w:rsidRPr="00E822A0">
        <w:rPr>
          <w:sz w:val="24"/>
        </w:rPr>
        <w:t xml:space="preserve"> формами рака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Default="00AF0AB8" w:rsidP="00AF0A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>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сцинтиграфия</w:t>
      </w:r>
      <w:proofErr w:type="spellEnd"/>
      <w:r w:rsidRPr="00E822A0">
        <w:rPr>
          <w:sz w:val="24"/>
          <w:szCs w:val="24"/>
        </w:rPr>
        <w:t xml:space="preserve">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термография</w:t>
      </w:r>
      <w:proofErr w:type="spellEnd"/>
      <w:r w:rsidRPr="00E822A0">
        <w:rPr>
          <w:sz w:val="24"/>
          <w:szCs w:val="24"/>
        </w:rPr>
        <w:t xml:space="preserve"> с использованием </w:t>
      </w:r>
      <w:proofErr w:type="spellStart"/>
      <w:r w:rsidRPr="00E822A0">
        <w:rPr>
          <w:sz w:val="24"/>
          <w:szCs w:val="24"/>
        </w:rPr>
        <w:t>тепловизора</w:t>
      </w:r>
      <w:proofErr w:type="spellEnd"/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 xml:space="preserve">. Как называют принцип хирургической техники, предусматривающий профилактику </w:t>
      </w:r>
      <w:r w:rsidRPr="00E822A0">
        <w:rPr>
          <w:rFonts w:ascii="Times New Roman" w:hAnsi="Times New Roman"/>
          <w:sz w:val="24"/>
          <w:szCs w:val="24"/>
        </w:rPr>
        <w:lastRenderedPageBreak/>
        <w:t xml:space="preserve">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 xml:space="preserve">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</w:t>
      </w:r>
      <w:proofErr w:type="gramStart"/>
      <w:r w:rsidRPr="00E822A0">
        <w:rPr>
          <w:rFonts w:ascii="Times New Roman" w:hAnsi="Times New Roman"/>
          <w:sz w:val="24"/>
          <w:szCs w:val="24"/>
        </w:rPr>
        <w:t>либо  злокачественному</w:t>
      </w:r>
      <w:proofErr w:type="gramEnd"/>
      <w:r w:rsidRPr="00E822A0">
        <w:rPr>
          <w:rFonts w:ascii="Times New Roman" w:hAnsi="Times New Roman"/>
          <w:sz w:val="24"/>
          <w:szCs w:val="24"/>
        </w:rPr>
        <w:t xml:space="preserve">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39</w:t>
      </w:r>
      <w:r w:rsidRPr="00823AF5">
        <w:t xml:space="preserve">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 xml:space="preserve">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 xml:space="preserve">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Pr="00CE4AC6" w:rsidRDefault="00AF0AB8" w:rsidP="00AF0A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темной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с болезнью </w:t>
      </w:r>
      <w:proofErr w:type="spellStart"/>
      <w:r w:rsidRPr="00E543EB">
        <w:rPr>
          <w:sz w:val="24"/>
          <w:szCs w:val="24"/>
        </w:rPr>
        <w:t>Боуэна</w:t>
      </w:r>
      <w:proofErr w:type="spellEnd"/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имеющих пигментную ксеродерму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5.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  <w:r w:rsidRPr="00E543EB">
        <w:rPr>
          <w:sz w:val="24"/>
          <w:szCs w:val="24"/>
        </w:rPr>
        <w:t xml:space="preserve"> поражает, как правило, представителей: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6. Для диагностики меланомы, как правило, не используют: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термографию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7. Меланома, проникающая </w:t>
      </w:r>
      <w:proofErr w:type="gramStart"/>
      <w:r w:rsidRPr="00E543EB">
        <w:rPr>
          <w:sz w:val="24"/>
          <w:szCs w:val="24"/>
        </w:rPr>
        <w:t>в сосочковый слой дермы</w:t>
      </w:r>
      <w:proofErr w:type="gramEnd"/>
      <w:r w:rsidRPr="00E543EB">
        <w:rPr>
          <w:sz w:val="24"/>
          <w:szCs w:val="24"/>
        </w:rPr>
        <w:t xml:space="preserve"> имеет уровень инвазии по Кларку: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акролентиговидная</w:t>
      </w:r>
      <w:proofErr w:type="spellEnd"/>
      <w:r w:rsidRPr="00E543EB">
        <w:rPr>
          <w:sz w:val="24"/>
          <w:szCs w:val="24"/>
        </w:rPr>
        <w:t xml:space="preserve"> (слизистая)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10. Для лечения </w:t>
      </w:r>
      <w:proofErr w:type="spellStart"/>
      <w:r w:rsidRPr="00E543EB">
        <w:rPr>
          <w:sz w:val="24"/>
          <w:szCs w:val="24"/>
        </w:rPr>
        <w:t>диссеменированной</w:t>
      </w:r>
      <w:proofErr w:type="spellEnd"/>
      <w:r w:rsidRPr="00E543EB">
        <w:rPr>
          <w:sz w:val="24"/>
          <w:szCs w:val="24"/>
        </w:rPr>
        <w:t xml:space="preserve"> меланомы в настоящее время чаще используют: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монохимиотерапию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иммунотерапию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  <w:r w:rsidRPr="00E543EB">
        <w:rPr>
          <w:sz w:val="24"/>
          <w:szCs w:val="24"/>
        </w:rPr>
        <w:t xml:space="preserve"> в сочетании с лучевым воздействием на метастазы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11. Современный подход к хирургическому лечению меланомы требует отступить от видимого края опухоли: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12. Рак </w:t>
      </w:r>
      <w:proofErr w:type="spellStart"/>
      <w:r w:rsidRPr="00E543EB">
        <w:rPr>
          <w:sz w:val="24"/>
          <w:szCs w:val="24"/>
        </w:rPr>
        <w:t>Кангри</w:t>
      </w:r>
      <w:proofErr w:type="spellEnd"/>
      <w:r w:rsidRPr="00E543EB">
        <w:rPr>
          <w:sz w:val="24"/>
          <w:szCs w:val="24"/>
        </w:rPr>
        <w:t xml:space="preserve"> распространен в: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13. Близкофокусная рентгенотерапия позволяет получить стойкое излечение при </w:t>
      </w:r>
      <w:proofErr w:type="gramStart"/>
      <w:r w:rsidRPr="00E543EB">
        <w:rPr>
          <w:sz w:val="24"/>
          <w:szCs w:val="24"/>
        </w:rPr>
        <w:t>базально-клеточном</w:t>
      </w:r>
      <w:proofErr w:type="gramEnd"/>
      <w:r w:rsidRPr="00E543EB">
        <w:rPr>
          <w:sz w:val="24"/>
          <w:szCs w:val="24"/>
        </w:rPr>
        <w:t xml:space="preserve"> раке в: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14.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Шпица (ювенильная меланома) относится: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к облигатным </w:t>
      </w:r>
      <w:proofErr w:type="spellStart"/>
      <w:r w:rsidRPr="00E543EB">
        <w:rPr>
          <w:sz w:val="24"/>
          <w:szCs w:val="24"/>
        </w:rPr>
        <w:t>предракам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переходноклеточным</w:t>
      </w:r>
      <w:proofErr w:type="spellEnd"/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аденокарциномой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16. Наименее опасный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для развития меланомы:</w:t>
      </w:r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пограничный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синий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внутридермальный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базалиома</w:t>
      </w:r>
      <w:proofErr w:type="spellEnd"/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19. Признаками </w:t>
      </w:r>
      <w:proofErr w:type="spellStart"/>
      <w:r w:rsidRPr="00E543EB">
        <w:rPr>
          <w:sz w:val="24"/>
          <w:szCs w:val="24"/>
        </w:rPr>
        <w:t>озлокачествления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невуса</w:t>
      </w:r>
      <w:proofErr w:type="spellEnd"/>
      <w:r w:rsidRPr="00E543EB">
        <w:rPr>
          <w:sz w:val="24"/>
          <w:szCs w:val="24"/>
        </w:rPr>
        <w:t xml:space="preserve"> являются все кроме: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быстрый рост </w:t>
      </w:r>
      <w:proofErr w:type="spellStart"/>
      <w:r w:rsidRPr="00E543EB">
        <w:rPr>
          <w:sz w:val="24"/>
          <w:szCs w:val="24"/>
        </w:rPr>
        <w:t>невуса</w:t>
      </w:r>
      <w:proofErr w:type="spellEnd"/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ассиметричное </w:t>
      </w:r>
      <w:proofErr w:type="spellStart"/>
      <w:r w:rsidRPr="00E543EB">
        <w:rPr>
          <w:sz w:val="24"/>
          <w:szCs w:val="24"/>
        </w:rPr>
        <w:t>увелические</w:t>
      </w:r>
      <w:proofErr w:type="spellEnd"/>
      <w:r w:rsidRPr="00E543EB">
        <w:rPr>
          <w:sz w:val="24"/>
          <w:szCs w:val="24"/>
        </w:rPr>
        <w:t xml:space="preserve"> одного из его участков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акантотических</w:t>
      </w:r>
      <w:proofErr w:type="spellEnd"/>
      <w:r w:rsidRPr="00E543EB">
        <w:rPr>
          <w:sz w:val="24"/>
          <w:szCs w:val="24"/>
        </w:rPr>
        <w:t xml:space="preserve"> разрастаний эпителиальных клеток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внутриэпителиальных</w:t>
      </w:r>
      <w:proofErr w:type="spellEnd"/>
      <w:r w:rsidRPr="00E543EB">
        <w:rPr>
          <w:sz w:val="24"/>
          <w:szCs w:val="24"/>
        </w:rPr>
        <w:t xml:space="preserve"> роговых кист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наличие клетках меланина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интрамаммарные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тауфоновые</w:t>
      </w:r>
      <w:proofErr w:type="spellEnd"/>
      <w:r w:rsidRPr="00E543EB">
        <w:rPr>
          <w:sz w:val="24"/>
          <w:szCs w:val="24"/>
        </w:rPr>
        <w:t xml:space="preserve"> блокады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фиброзно-кистозная мастопатия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узловой рак молочной железы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устрый</w:t>
      </w:r>
      <w:proofErr w:type="spellEnd"/>
      <w:r w:rsidRPr="00E543EB">
        <w:rPr>
          <w:sz w:val="24"/>
          <w:szCs w:val="24"/>
        </w:rPr>
        <w:t xml:space="preserve"> гнойный мастит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 </w:t>
      </w:r>
      <w:proofErr w:type="spellStart"/>
      <w:r w:rsidRPr="00E543EB">
        <w:rPr>
          <w:sz w:val="24"/>
          <w:szCs w:val="24"/>
        </w:rPr>
        <w:t>Педжета</w:t>
      </w:r>
      <w:proofErr w:type="spellEnd"/>
      <w:r w:rsidRPr="00E543EB">
        <w:rPr>
          <w:sz w:val="24"/>
          <w:szCs w:val="24"/>
        </w:rPr>
        <w:t xml:space="preserve"> соска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иммуногистохимическое</w:t>
      </w:r>
      <w:proofErr w:type="spellEnd"/>
      <w:r w:rsidRPr="00E543EB">
        <w:rPr>
          <w:sz w:val="24"/>
          <w:szCs w:val="24"/>
        </w:rPr>
        <w:t xml:space="preserve"> исследование опухолевых срезов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радиоизотопное исследование с </w:t>
      </w:r>
      <w:proofErr w:type="spellStart"/>
      <w:r w:rsidRPr="00E543EB">
        <w:rPr>
          <w:sz w:val="24"/>
          <w:szCs w:val="24"/>
        </w:rPr>
        <w:t>технетрилом</w:t>
      </w:r>
      <w:proofErr w:type="spellEnd"/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AF0AB8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</w:t>
      </w:r>
      <w:proofErr w:type="spellStart"/>
      <w:r w:rsidRPr="00E543EB">
        <w:rPr>
          <w:sz w:val="24"/>
          <w:szCs w:val="24"/>
        </w:rPr>
        <w:t>инфильтративно</w:t>
      </w:r>
      <w:proofErr w:type="spellEnd"/>
      <w:r w:rsidRPr="00E543EB">
        <w:rPr>
          <w:sz w:val="24"/>
          <w:szCs w:val="24"/>
        </w:rPr>
        <w:t xml:space="preserve"> растущие и отграничено растущие раки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инфламматорный</w:t>
      </w:r>
      <w:proofErr w:type="spellEnd"/>
      <w:r w:rsidRPr="00E543EB">
        <w:rPr>
          <w:sz w:val="24"/>
          <w:szCs w:val="24"/>
        </w:rPr>
        <w:t xml:space="preserve"> рак (</w:t>
      </w:r>
      <w:proofErr w:type="spellStart"/>
      <w:r w:rsidRPr="00E543EB">
        <w:rPr>
          <w:sz w:val="24"/>
          <w:szCs w:val="24"/>
        </w:rPr>
        <w:t>рожеподобный</w:t>
      </w:r>
      <w:proofErr w:type="spellEnd"/>
      <w:r w:rsidRPr="00E543EB">
        <w:rPr>
          <w:sz w:val="24"/>
          <w:szCs w:val="24"/>
        </w:rPr>
        <w:t xml:space="preserve">, </w:t>
      </w:r>
      <w:proofErr w:type="spellStart"/>
      <w:r w:rsidRPr="00E543EB">
        <w:rPr>
          <w:sz w:val="24"/>
          <w:szCs w:val="24"/>
        </w:rPr>
        <w:t>маститоподобный</w:t>
      </w:r>
      <w:proofErr w:type="spellEnd"/>
      <w:r w:rsidRPr="00E543EB">
        <w:rPr>
          <w:sz w:val="24"/>
          <w:szCs w:val="24"/>
        </w:rPr>
        <w:t>)</w:t>
      </w:r>
    </w:p>
    <w:p w:rsidR="00AF0AB8" w:rsidRPr="00E543EB" w:rsidRDefault="00AF0AB8" w:rsidP="00AF0AB8">
      <w:pPr>
        <w:spacing w:line="360" w:lineRule="auto"/>
        <w:ind w:left="-57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7. У больной рак левой молочной железы. Опухоль размером 6,0 х 5,5 х 6,0 см, кожа молочной железы над опухолью отёчна в виде "лимонной корочки</w:t>
      </w:r>
      <w:proofErr w:type="gramStart"/>
      <w:r w:rsidRPr="00E543EB">
        <w:rPr>
          <w:rFonts w:ascii="Times New Roman" w:hAnsi="Times New Roman"/>
          <w:sz w:val="24"/>
          <w:szCs w:val="24"/>
        </w:rPr>
        <w:t>",  в</w:t>
      </w:r>
      <w:proofErr w:type="gramEnd"/>
      <w:r w:rsidRPr="00E543EB">
        <w:rPr>
          <w:rFonts w:ascii="Times New Roman" w:hAnsi="Times New Roman"/>
          <w:sz w:val="24"/>
          <w:szCs w:val="24"/>
        </w:rPr>
        <w:t xml:space="preserve"> подмышечной области слева конгломерат метастатических лимфоузлов размером 2,5 х 3,0 см. В надключичной области слева </w:t>
      </w:r>
      <w:r w:rsidRPr="00E543EB">
        <w:rPr>
          <w:rFonts w:ascii="Times New Roman" w:hAnsi="Times New Roman"/>
          <w:sz w:val="24"/>
          <w:szCs w:val="24"/>
        </w:rPr>
        <w:lastRenderedPageBreak/>
        <w:t>– плотный метастатический лимфоузел размером 1,0 х 1,5 см. Определите стадию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радикальную </w:t>
      </w:r>
      <w:proofErr w:type="spellStart"/>
      <w:r w:rsidRPr="00E543EB">
        <w:rPr>
          <w:rFonts w:ascii="Times New Roman" w:hAnsi="Times New Roman"/>
          <w:sz w:val="24"/>
          <w:szCs w:val="24"/>
        </w:rPr>
        <w:t>мастэктомию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по Холстеду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двухстороннюю </w:t>
      </w:r>
      <w:proofErr w:type="spellStart"/>
      <w:r w:rsidRPr="00E543EB">
        <w:rPr>
          <w:rFonts w:ascii="Times New Roman" w:hAnsi="Times New Roman"/>
          <w:sz w:val="24"/>
          <w:szCs w:val="24"/>
        </w:rPr>
        <w:t>овариоэктомию</w:t>
      </w:r>
      <w:proofErr w:type="spellEnd"/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термография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0. В этиологии возникновения </w:t>
      </w:r>
      <w:proofErr w:type="spellStart"/>
      <w:r w:rsidRPr="00E543EB">
        <w:rPr>
          <w:rFonts w:ascii="Times New Roman" w:hAnsi="Times New Roman"/>
          <w:sz w:val="24"/>
          <w:szCs w:val="24"/>
        </w:rPr>
        <w:t>дисгормональной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гиперплазии молочной железы ведущую роль играет: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lastRenderedPageBreak/>
        <w:t>всё вышеперечисленное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E543EB">
        <w:rPr>
          <w:rFonts w:ascii="Times New Roman" w:hAnsi="Times New Roman"/>
          <w:sz w:val="24"/>
          <w:szCs w:val="24"/>
        </w:rPr>
        <w:t>Минца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рак </w:t>
      </w:r>
      <w:proofErr w:type="spellStart"/>
      <w:r w:rsidRPr="00E543EB">
        <w:rPr>
          <w:rFonts w:ascii="Times New Roman" w:hAnsi="Times New Roman"/>
          <w:sz w:val="24"/>
          <w:szCs w:val="24"/>
        </w:rPr>
        <w:t>Педжета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филлоидная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3EB">
        <w:rPr>
          <w:rFonts w:ascii="Times New Roman" w:hAnsi="Times New Roman"/>
          <w:sz w:val="24"/>
          <w:szCs w:val="24"/>
        </w:rPr>
        <w:t>цистосаркома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интраканаликулярная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фиброаденома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proofErr w:type="gram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</w:t>
      </w:r>
      <w:proofErr w:type="gramEnd"/>
      <w:r w:rsidRPr="00E543EB">
        <w:rPr>
          <w:sz w:val="24"/>
          <w:szCs w:val="24"/>
        </w:rPr>
        <w:t xml:space="preserve">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любого размера центральной локализации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proofErr w:type="gram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</w:t>
      </w:r>
      <w:proofErr w:type="gramEnd"/>
      <w:r w:rsidRPr="00E543EB">
        <w:rPr>
          <w:sz w:val="24"/>
          <w:szCs w:val="24"/>
        </w:rPr>
        <w:t xml:space="preserve">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</w:t>
      </w:r>
      <w:proofErr w:type="spellStart"/>
      <w:r w:rsidRPr="00E543EB">
        <w:rPr>
          <w:sz w:val="24"/>
          <w:szCs w:val="24"/>
        </w:rPr>
        <w:t>адъювантная</w:t>
      </w:r>
      <w:proofErr w:type="spellEnd"/>
      <w:r w:rsidRPr="00E543EB">
        <w:rPr>
          <w:sz w:val="24"/>
          <w:szCs w:val="24"/>
        </w:rPr>
        <w:t xml:space="preserve"> химиотерапия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лучевая терапия + гормонотерапия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4. Какая модификация хирургического лечения рака молочной железы используется при </w:t>
      </w:r>
      <w:r w:rsidRPr="00E543EB">
        <w:rPr>
          <w:rFonts w:ascii="Times New Roman" w:hAnsi="Times New Roman"/>
          <w:sz w:val="24"/>
          <w:szCs w:val="24"/>
        </w:rPr>
        <w:lastRenderedPageBreak/>
        <w:t>прорастании опухоли в грудные мышцы: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Холстеду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системная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Урбану-</w:t>
      </w:r>
      <w:proofErr w:type="spellStart"/>
      <w:r w:rsidRPr="00E543EB">
        <w:rPr>
          <w:sz w:val="24"/>
          <w:szCs w:val="24"/>
        </w:rPr>
        <w:t>Холдину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Холстеду-Майеру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proofErr w:type="spellStart"/>
      <w:r w:rsidRPr="00E543EB">
        <w:rPr>
          <w:sz w:val="24"/>
          <w:szCs w:val="24"/>
          <w:lang w:val="en-US"/>
        </w:rPr>
        <w:t>IIIa</w:t>
      </w:r>
      <w:proofErr w:type="spellEnd"/>
      <w:r w:rsidRPr="00E543EB">
        <w:rPr>
          <w:sz w:val="24"/>
          <w:szCs w:val="24"/>
        </w:rPr>
        <w:t xml:space="preserve"> – </w:t>
      </w:r>
      <w:proofErr w:type="spellStart"/>
      <w:r w:rsidRPr="00E543EB">
        <w:rPr>
          <w:sz w:val="24"/>
          <w:szCs w:val="24"/>
          <w:lang w:val="en-US"/>
        </w:rPr>
        <w:t>IIIb</w:t>
      </w:r>
      <w:proofErr w:type="spellEnd"/>
      <w:r w:rsidRPr="00E543EB">
        <w:rPr>
          <w:sz w:val="24"/>
          <w:szCs w:val="24"/>
        </w:rPr>
        <w:t xml:space="preserve"> стадии):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лучевая терапия в режиме динамического фракционирования и/или </w:t>
      </w:r>
      <w:proofErr w:type="spellStart"/>
      <w:r w:rsidRPr="00E543EB">
        <w:rPr>
          <w:sz w:val="24"/>
          <w:szCs w:val="24"/>
        </w:rPr>
        <w:t>неоадъювантная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гормонотерапия </w:t>
      </w:r>
      <w:proofErr w:type="spellStart"/>
      <w:r w:rsidRPr="00E543EB">
        <w:rPr>
          <w:sz w:val="24"/>
          <w:szCs w:val="24"/>
        </w:rPr>
        <w:t>тамоксифеном</w:t>
      </w:r>
      <w:proofErr w:type="spellEnd"/>
      <w:r w:rsidRPr="00E543EB">
        <w:rPr>
          <w:sz w:val="24"/>
          <w:szCs w:val="24"/>
        </w:rPr>
        <w:t xml:space="preserve"> по 20 мг в сутки в течение 3-х месяцев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4 сегмента 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Язычковые  сегменты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левого лёгкого находятся: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надключичные,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Табакокурение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Верно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а и 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субплевральное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положение опухоли на рентгенограмме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из слизистой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субсегментарного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бронха, или бронха более мелкого калибра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Опухоль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Пенкоста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– это: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опухоль лёгкого, врастающая в средостение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Горнера, сопровождающийся птозом,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миозом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энофтальмом, развивается при сдавливании опухолью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Иценко –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Кушинга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развивается как результат: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Гиперкальциэмия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может являться следствием: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правильно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 xml:space="preserve">все 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перечесленное</w:t>
      </w:r>
      <w:proofErr w:type="spellEnd"/>
      <w:proofErr w:type="gram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гомогенного затемнения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шаровидной тени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</w:t>
      </w:r>
      <w:proofErr w:type="spellEnd"/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 b и c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Показана ли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периферическом раке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показана, когда опухоль доступна визуализации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бронхоскопом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лобэктомии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справа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слева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В ходе правосторонней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елезистого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девитализацию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возможных микроскопических элементов в операционном поле 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лимфатичесих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узлах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Базовой схемой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полихимиотерапии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в настоящее время является: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Фторурацил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Платидиам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Цисплатина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Вепезид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Гемзар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Таксол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Таксотер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Карбоплатин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синдрома </w:t>
      </w:r>
      <w:proofErr w:type="spellStart"/>
      <w:r w:rsidRPr="00E543EB">
        <w:rPr>
          <w:sz w:val="24"/>
          <w:szCs w:val="24"/>
        </w:rPr>
        <w:t>Пламмера</w:t>
      </w:r>
      <w:proofErr w:type="spellEnd"/>
      <w:r w:rsidRPr="00E543EB">
        <w:rPr>
          <w:sz w:val="24"/>
          <w:szCs w:val="24"/>
        </w:rPr>
        <w:t>-Вильсона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целиакии</w:t>
      </w:r>
      <w:proofErr w:type="spellEnd"/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лейомиомы</w:t>
      </w:r>
      <w:proofErr w:type="spellEnd"/>
      <w:r w:rsidRPr="00E543EB">
        <w:rPr>
          <w:sz w:val="24"/>
          <w:szCs w:val="24"/>
        </w:rPr>
        <w:t xml:space="preserve"> пищевода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пищевода </w:t>
      </w:r>
      <w:proofErr w:type="spellStart"/>
      <w:r w:rsidRPr="00E543EB">
        <w:rPr>
          <w:sz w:val="24"/>
          <w:szCs w:val="24"/>
        </w:rPr>
        <w:t>Барретта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подслизистому слою в дистальном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</w:t>
      </w:r>
      <w:proofErr w:type="spellStart"/>
      <w:r w:rsidRPr="00E543EB">
        <w:rPr>
          <w:sz w:val="24"/>
          <w:szCs w:val="24"/>
        </w:rPr>
        <w:t>подсилизистому</w:t>
      </w:r>
      <w:proofErr w:type="spellEnd"/>
      <w:r w:rsidRPr="00E543EB">
        <w:rPr>
          <w:sz w:val="24"/>
          <w:szCs w:val="24"/>
        </w:rPr>
        <w:t xml:space="preserve"> слою в проксимальном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особенно бурное </w:t>
      </w:r>
      <w:proofErr w:type="spellStart"/>
      <w:r w:rsidRPr="00E543EB">
        <w:rPr>
          <w:sz w:val="24"/>
          <w:szCs w:val="24"/>
        </w:rPr>
        <w:t>лимфогенное</w:t>
      </w:r>
      <w:proofErr w:type="spellEnd"/>
      <w:r w:rsidRPr="00E543EB">
        <w:rPr>
          <w:sz w:val="24"/>
          <w:szCs w:val="24"/>
        </w:rPr>
        <w:t xml:space="preserve"> метастазирование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ранним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гиперсаливация</w:t>
      </w:r>
      <w:proofErr w:type="spellEnd"/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верхенгрудного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лтдела</w:t>
      </w:r>
      <w:proofErr w:type="spellEnd"/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верхне- и </w:t>
      </w: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шейного и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 Японии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</w:t>
      </w:r>
      <w:proofErr w:type="spellStart"/>
      <w:r w:rsidRPr="00E543EB">
        <w:rPr>
          <w:sz w:val="24"/>
          <w:szCs w:val="24"/>
        </w:rPr>
        <w:t>Бильрот</w:t>
      </w:r>
      <w:proofErr w:type="spellEnd"/>
      <w:r w:rsidRPr="00E543EB">
        <w:rPr>
          <w:sz w:val="24"/>
          <w:szCs w:val="24"/>
        </w:rPr>
        <w:t xml:space="preserve"> </w:t>
      </w:r>
      <w:r w:rsidRPr="00E543EB">
        <w:rPr>
          <w:sz w:val="24"/>
          <w:szCs w:val="24"/>
          <w:lang w:val="en-US"/>
        </w:rPr>
        <w:t>II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 xml:space="preserve">. Эндоскопическая </w:t>
      </w:r>
      <w:proofErr w:type="spellStart"/>
      <w:r w:rsidRPr="00E543EB">
        <w:rPr>
          <w:sz w:val="24"/>
          <w:szCs w:val="24"/>
        </w:rPr>
        <w:t>полипэктомия</w:t>
      </w:r>
      <w:proofErr w:type="spellEnd"/>
      <w:r w:rsidRPr="00E543EB">
        <w:rPr>
          <w:sz w:val="24"/>
          <w:szCs w:val="24"/>
        </w:rPr>
        <w:t xml:space="preserve"> обычно не применяется для лечения полипов: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сидящих на широком основании (более 2 см)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 xml:space="preserve">. Эндоскопическая диагностика язвенной болезни и </w:t>
      </w:r>
      <w:proofErr w:type="spellStart"/>
      <w:r w:rsidRPr="00E543EB">
        <w:rPr>
          <w:sz w:val="24"/>
          <w:szCs w:val="24"/>
        </w:rPr>
        <w:t>малигнизированной</w:t>
      </w:r>
      <w:proofErr w:type="spellEnd"/>
      <w:r w:rsidRPr="00E543EB">
        <w:rPr>
          <w:sz w:val="24"/>
          <w:szCs w:val="24"/>
        </w:rPr>
        <w:t xml:space="preserve"> язвы желудка основывается на: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более 10 лет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 xml:space="preserve">. Метастаз </w:t>
      </w:r>
      <w:proofErr w:type="spellStart"/>
      <w:r w:rsidRPr="00E543EB">
        <w:rPr>
          <w:sz w:val="24"/>
          <w:szCs w:val="24"/>
        </w:rPr>
        <w:t>Крукенберга</w:t>
      </w:r>
      <w:proofErr w:type="spellEnd"/>
      <w:r w:rsidRPr="00E543EB">
        <w:rPr>
          <w:sz w:val="24"/>
          <w:szCs w:val="24"/>
        </w:rPr>
        <w:t xml:space="preserve"> считается: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лимфогенным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E543EB">
        <w:rPr>
          <w:sz w:val="24"/>
          <w:szCs w:val="24"/>
        </w:rPr>
        <w:t xml:space="preserve">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гепатодуоденальная</w:t>
      </w:r>
      <w:proofErr w:type="spellEnd"/>
      <w:r w:rsidRPr="00E543EB">
        <w:rPr>
          <w:sz w:val="24"/>
          <w:szCs w:val="24"/>
        </w:rPr>
        <w:t xml:space="preserve"> связка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 xml:space="preserve">. 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проксимального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парааортальная</w:t>
      </w:r>
      <w:proofErr w:type="spellEnd"/>
      <w:r w:rsidRPr="00E543EB">
        <w:rPr>
          <w:sz w:val="24"/>
          <w:szCs w:val="24"/>
        </w:rPr>
        <w:t xml:space="preserve"> зона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указанные направления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фиброгастроскопия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скенирование</w:t>
      </w:r>
      <w:proofErr w:type="spellEnd"/>
      <w:r w:rsidRPr="00E543EB">
        <w:rPr>
          <w:sz w:val="24"/>
          <w:szCs w:val="24"/>
        </w:rPr>
        <w:t xml:space="preserve"> печени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оценить </w:t>
      </w:r>
      <w:proofErr w:type="spellStart"/>
      <w:r w:rsidRPr="00E543EB">
        <w:rPr>
          <w:sz w:val="24"/>
          <w:szCs w:val="24"/>
        </w:rPr>
        <w:t>резектабельность</w:t>
      </w:r>
      <w:proofErr w:type="spellEnd"/>
      <w:r w:rsidRPr="00E543EB">
        <w:rPr>
          <w:sz w:val="24"/>
          <w:szCs w:val="24"/>
        </w:rPr>
        <w:t xml:space="preserve"> процесса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 xml:space="preserve">. Метод эндоскопической </w:t>
      </w:r>
      <w:proofErr w:type="spellStart"/>
      <w:r w:rsidRPr="00E543EB">
        <w:rPr>
          <w:sz w:val="24"/>
          <w:szCs w:val="24"/>
        </w:rPr>
        <w:t>ультрасонографии</w:t>
      </w:r>
      <w:proofErr w:type="spellEnd"/>
      <w:r w:rsidRPr="00E543EB">
        <w:rPr>
          <w:sz w:val="24"/>
          <w:szCs w:val="24"/>
        </w:rPr>
        <w:t xml:space="preserve"> предназначен для: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</w:t>
      </w:r>
      <w:proofErr w:type="spellStart"/>
      <w:r w:rsidRPr="00E543EB">
        <w:rPr>
          <w:sz w:val="24"/>
          <w:szCs w:val="24"/>
        </w:rPr>
        <w:t>in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situ</w:t>
      </w:r>
      <w:proofErr w:type="spellEnd"/>
      <w:r w:rsidRPr="00E543EB">
        <w:rPr>
          <w:sz w:val="24"/>
          <w:szCs w:val="24"/>
        </w:rPr>
        <w:t>”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чрезжелудочной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эхолокации</w:t>
      </w:r>
      <w:proofErr w:type="spellEnd"/>
      <w:r w:rsidRPr="00E543EB">
        <w:rPr>
          <w:sz w:val="24"/>
          <w:szCs w:val="24"/>
        </w:rPr>
        <w:t xml:space="preserve"> ближайших </w:t>
      </w:r>
      <w:proofErr w:type="spellStart"/>
      <w:r w:rsidRPr="00E543EB">
        <w:rPr>
          <w:sz w:val="24"/>
          <w:szCs w:val="24"/>
        </w:rPr>
        <w:t>перигастральных</w:t>
      </w:r>
      <w:proofErr w:type="spellEnd"/>
      <w:r w:rsidRPr="00E543EB">
        <w:rPr>
          <w:sz w:val="24"/>
          <w:szCs w:val="24"/>
        </w:rPr>
        <w:t xml:space="preserve"> лимфоузлов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Париетография</w:t>
      </w:r>
      <w:proofErr w:type="spellEnd"/>
      <w:r w:rsidRPr="00E543EB">
        <w:rPr>
          <w:sz w:val="24"/>
          <w:szCs w:val="24"/>
        </w:rPr>
        <w:t xml:space="preserve"> в комплексе диагностических тестов рака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используется при раке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дискомфорт в </w:t>
      </w:r>
      <w:proofErr w:type="spellStart"/>
      <w:r w:rsidRPr="00E543EB">
        <w:rPr>
          <w:sz w:val="24"/>
          <w:szCs w:val="24"/>
        </w:rPr>
        <w:t>эпигастрии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</w:t>
      </w:r>
      <w:proofErr w:type="gramStart"/>
      <w:r w:rsidRPr="00E543EB">
        <w:rPr>
          <w:sz w:val="24"/>
          <w:szCs w:val="24"/>
        </w:rPr>
        <w:t>4  желудка</w:t>
      </w:r>
      <w:proofErr w:type="gramEnd"/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>,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 xml:space="preserve"> с </w:t>
      </w:r>
      <w:proofErr w:type="spellStart"/>
      <w:r w:rsidRPr="00E543EB">
        <w:rPr>
          <w:sz w:val="24"/>
          <w:szCs w:val="24"/>
        </w:rPr>
        <w:t>лимфодиссекцией</w:t>
      </w:r>
      <w:proofErr w:type="spellEnd"/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экзофитные</w:t>
      </w:r>
      <w:proofErr w:type="spellEnd"/>
      <w:r w:rsidRPr="00E543EB">
        <w:rPr>
          <w:sz w:val="24"/>
          <w:szCs w:val="24"/>
        </w:rPr>
        <w:t xml:space="preserve"> раки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дистального или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 xml:space="preserve">. У больного раком желудка с одиночным метастазом в печени по поводу </w:t>
      </w:r>
      <w:r w:rsidRPr="00E543EB">
        <w:rPr>
          <w:sz w:val="24"/>
          <w:szCs w:val="24"/>
        </w:rPr>
        <w:lastRenderedPageBreak/>
        <w:t>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тубулярные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ворсинчатые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гиперпластические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гамартомные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аденоматозные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 xml:space="preserve">. Клиника, характеризующаяся </w:t>
      </w:r>
      <w:proofErr w:type="spellStart"/>
      <w:r w:rsidRPr="00E543EB">
        <w:rPr>
          <w:sz w:val="24"/>
          <w:szCs w:val="24"/>
        </w:rPr>
        <w:t>симптомокомплексом</w:t>
      </w:r>
      <w:proofErr w:type="spellEnd"/>
      <w:r w:rsidRPr="00E543EB">
        <w:rPr>
          <w:sz w:val="24"/>
          <w:szCs w:val="24"/>
        </w:rPr>
        <w:t xml:space="preserve"> кишечных расстройств, длительными </w:t>
      </w:r>
      <w:proofErr w:type="spellStart"/>
      <w:r w:rsidRPr="00E543EB">
        <w:rPr>
          <w:sz w:val="24"/>
          <w:szCs w:val="24"/>
        </w:rPr>
        <w:t>трудноустранимыми</w:t>
      </w:r>
      <w:proofErr w:type="spellEnd"/>
      <w:r w:rsidRPr="00E543EB">
        <w:rPr>
          <w:sz w:val="24"/>
          <w:szCs w:val="24"/>
        </w:rPr>
        <w:t xml:space="preserve">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обтурационной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псевдовоспалительной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энтероколитической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Дипептической</w:t>
      </w:r>
      <w:proofErr w:type="spellEnd"/>
      <w:r w:rsidRPr="00E543EB">
        <w:rPr>
          <w:sz w:val="24"/>
          <w:szCs w:val="24"/>
        </w:rPr>
        <w:t xml:space="preserve"> формы рака ободочной кишки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Симптомокомплекс</w:t>
      </w:r>
      <w:proofErr w:type="spellEnd"/>
      <w:r w:rsidRPr="00E543EB">
        <w:rPr>
          <w:sz w:val="24"/>
          <w:szCs w:val="24"/>
        </w:rPr>
        <w:t xml:space="preserve"> кишечной непроходимости является ведущим при раке: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правосторонняя </w:t>
      </w: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субтотальная </w:t>
      </w:r>
      <w:proofErr w:type="spellStart"/>
      <w:r w:rsidRPr="00E543EB">
        <w:rPr>
          <w:sz w:val="24"/>
          <w:szCs w:val="24"/>
        </w:rPr>
        <w:t>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обходного </w:t>
      </w:r>
      <w:proofErr w:type="spellStart"/>
      <w:r w:rsidRPr="00E543EB">
        <w:rPr>
          <w:sz w:val="24"/>
          <w:szCs w:val="24"/>
        </w:rPr>
        <w:t>межкишечного</w:t>
      </w:r>
      <w:proofErr w:type="spellEnd"/>
      <w:r w:rsidRPr="00E543EB">
        <w:rPr>
          <w:sz w:val="24"/>
          <w:szCs w:val="24"/>
        </w:rPr>
        <w:t xml:space="preserve"> анастомоза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кишки, осложненном острой кишечной непроходимостью, операцией выбора является: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</w:t>
      </w:r>
      <w:proofErr w:type="spellStart"/>
      <w:r w:rsidRPr="00E543EB">
        <w:rPr>
          <w:sz w:val="24"/>
          <w:szCs w:val="24"/>
        </w:rPr>
        <w:t>колостомы</w:t>
      </w:r>
      <w:proofErr w:type="spellEnd"/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операция </w:t>
      </w:r>
      <w:proofErr w:type="spellStart"/>
      <w:r w:rsidRPr="00E543EB">
        <w:rPr>
          <w:sz w:val="24"/>
          <w:szCs w:val="24"/>
        </w:rPr>
        <w:t>Грекова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ректосигмоидный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ампулярный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 преобладают симптомы: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паранеоплазии</w:t>
      </w:r>
      <w:proofErr w:type="spellEnd"/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низкой </w:t>
      </w: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колостомии</w:t>
      </w:r>
      <w:proofErr w:type="spellEnd"/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операции Гартмана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винкристин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томудекс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бензпирен</w:t>
      </w:r>
      <w:proofErr w:type="spellEnd"/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афлатоксин</w:t>
      </w:r>
      <w:proofErr w:type="spellEnd"/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рак головки поджелудочной железы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 xml:space="preserve">. Наиболее частой причиной </w:t>
      </w:r>
      <w:proofErr w:type="spellStart"/>
      <w:r w:rsidRPr="00E543EB">
        <w:rPr>
          <w:sz w:val="24"/>
          <w:szCs w:val="24"/>
        </w:rPr>
        <w:t>холангиоцеллюлярного</w:t>
      </w:r>
      <w:proofErr w:type="spellEnd"/>
      <w:r w:rsidRPr="00E543EB">
        <w:rPr>
          <w:sz w:val="24"/>
          <w:szCs w:val="24"/>
        </w:rPr>
        <w:t xml:space="preserve"> рака печени является: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носительство австралийского антигена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употребление с пищей </w:t>
      </w:r>
      <w:proofErr w:type="spellStart"/>
      <w:r w:rsidRPr="00E543EB">
        <w:rPr>
          <w:sz w:val="24"/>
          <w:szCs w:val="24"/>
        </w:rPr>
        <w:t>афлатоксина</w:t>
      </w:r>
      <w:proofErr w:type="spellEnd"/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гемигепатэктомия</w:t>
      </w:r>
      <w:proofErr w:type="spellEnd"/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гипергаммаглобулинемии</w:t>
      </w:r>
      <w:proofErr w:type="spellEnd"/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повышения содержания прямого </w:t>
      </w:r>
      <w:proofErr w:type="spellStart"/>
      <w:r w:rsidRPr="00E543EB">
        <w:rPr>
          <w:sz w:val="24"/>
          <w:szCs w:val="24"/>
        </w:rPr>
        <w:t>биллирубина</w:t>
      </w:r>
      <w:proofErr w:type="spellEnd"/>
      <w:r w:rsidRPr="00E543EB">
        <w:rPr>
          <w:sz w:val="24"/>
          <w:szCs w:val="24"/>
        </w:rPr>
        <w:t xml:space="preserve"> в крови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хвоста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 xml:space="preserve">. Опухоль </w:t>
      </w:r>
      <w:proofErr w:type="spellStart"/>
      <w:r w:rsidRPr="00E543EB">
        <w:rPr>
          <w:sz w:val="24"/>
          <w:szCs w:val="24"/>
        </w:rPr>
        <w:t>Клацкина</w:t>
      </w:r>
      <w:proofErr w:type="spellEnd"/>
      <w:r w:rsidRPr="00E543EB">
        <w:rPr>
          <w:sz w:val="24"/>
          <w:szCs w:val="24"/>
        </w:rPr>
        <w:t xml:space="preserve"> – располагается: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желчекаменной</w:t>
      </w:r>
      <w:proofErr w:type="spellEnd"/>
      <w:r w:rsidRPr="00E543EB">
        <w:rPr>
          <w:sz w:val="24"/>
          <w:szCs w:val="24"/>
        </w:rPr>
        <w:t xml:space="preserve"> болезни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Уип</w:t>
      </w:r>
      <w:proofErr w:type="spellEnd"/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Оппеля</w:t>
      </w:r>
      <w:proofErr w:type="spellEnd"/>
      <w:r w:rsidRPr="00E543EB">
        <w:rPr>
          <w:sz w:val="24"/>
          <w:szCs w:val="24"/>
        </w:rPr>
        <w:t>-Поликарпова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 xml:space="preserve">.При </w:t>
      </w:r>
      <w:proofErr w:type="spellStart"/>
      <w:proofErr w:type="gramStart"/>
      <w:r w:rsidRPr="00E543EB">
        <w:rPr>
          <w:sz w:val="24"/>
          <w:szCs w:val="24"/>
        </w:rPr>
        <w:t>трансабдоминальном</w:t>
      </w:r>
      <w:proofErr w:type="spellEnd"/>
      <w:r w:rsidRPr="00E543EB">
        <w:rPr>
          <w:sz w:val="24"/>
          <w:szCs w:val="24"/>
        </w:rPr>
        <w:t xml:space="preserve">  УЗИ</w:t>
      </w:r>
      <w:proofErr w:type="gramEnd"/>
      <w:r w:rsidRPr="00E543EB">
        <w:rPr>
          <w:sz w:val="24"/>
          <w:szCs w:val="24"/>
        </w:rPr>
        <w:t xml:space="preserve"> можно выявить опухоли поджелудочной железы размером: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Адриамицин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Гемцитабин</w:t>
      </w:r>
      <w:proofErr w:type="spellEnd"/>
    </w:p>
    <w:p w:rsidR="006C4EA4" w:rsidRDefault="006C4EA4"/>
    <w:p w:rsidR="00451A39" w:rsidRPr="00451A39" w:rsidRDefault="00451A39" w:rsidP="00451A39">
      <w:pPr>
        <w:pStyle w:val="docdata"/>
        <w:spacing w:before="0" w:beforeAutospacing="0" w:after="0" w:afterAutospacing="0"/>
      </w:pPr>
      <w:r w:rsidRPr="00451A39">
        <w:rPr>
          <w:b/>
          <w:bCs/>
          <w:color w:val="000000"/>
        </w:rPr>
        <w:t>Задача №1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(рентгенологическое исследование легких, УЗИ малого таза и брюшной полости): признаков диссеминации процесса нет. 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Выставлен диагноз: Первично отечно-инфильтративный рак левой молочной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железы.T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4N0M0.  Больной рекомендовано провести лучевое лечение. 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принципы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предлучевой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больной?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Ответ: 1) морфологическая верификация злокачественности процесса. 2) определить степень дифференцировки опухоли и ее биологические характеристики. 3) провести клиническую оценку общего состояния больной. 4) разметка - определение центра и границ поля облучения. 5) дозиметрия - построение картины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дозного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поля имитация дозиметрического плана лечения.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№2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Х., 65 лет.  Предъявляет жалобы на боли в области прямой кишки, выделение слизи, крови при акте дефекации. В анамнезе: хронический проктит. При обследовании установлен диагноз: рак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среднеампулярного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прямой кишки. Принято решение о проведении 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комбинированного лечения: предоперационная лучевая терапия +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чрезбрюшная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резекция прямой кишки.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Какие возможны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осложнения  при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облучении тазовой области?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тошнота, потеря аппетита, понос. 2) нарушение мочеиспускания с чувством жжения. 3) боли в прямой кишке. 4) сухость влагалища, выделения из него.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№3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Больной П., 48 лет.  Предъявляет жалобы на першение, боли при глотании, ощущение инородного тела в горле. При осмотре выявлены увеличенные шейные лимфоузлы. Произведена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фиброларингоскопия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: слизистая задней стенки глотки инфильтрирована, имеется изъязвление, при инструментальной пальпации кровоточит. Установлен диагноз: рак гортаноглотки. Планируется комбинированное лечение: операция и лучевая терапия.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Какие возможны побочные реакции при проведении лучевой терапии у данной больной?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нарушение слуха.2) ощущение тяжести в голове. 3) сухость во рту, першение, осиплость голоса.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№4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(рентгенологическое исследование легких): метастазы в правом легком. Выставлен диагноз: Первично отечно-инфильтративный рак левой молочной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железы.T4N0M1.Метастазы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в легкие. Больной планируется комбинированное лечение: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неоадъювантная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ПХТ, ЛТ, хирургическое лечение.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цели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неоадъювантной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химиотерапии?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уменьшить массу опухоли, 2) снизить стадию,3) облегчить или уменьшить объем хирургического вмешательства и последующей ЛТ,4) оценить чувствительность опухоли к лечению.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№5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Больной Б., 36 лет.  Жалуется на боли в животе, преимущественно в области поясницы, чаще возникающие ночью, отеки нижних конечностей.  Обследован гастроэнтерологом: патологии желудочно-кишечного тракта не выявлено. При УЗИ органов брюшной полости обнаружены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увеличенные 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парааортальные</w:t>
      </w:r>
      <w:proofErr w:type="spellEnd"/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лимфоузлы, 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спленомегалия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. При РКТ органов малого таза: увеличенные подвздошные лимфоузлы. В анализе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крови:  СОЭ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35 мм\ч,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лимфопения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. Выставлен диагноз: лимфогранулематоз. Больному начато лечение: проведено 3 цикла ПХТ. Каковы критерии оценки эффективности химиотерапии?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полный эффект- исчезновение очагов на срок не менее 4 недель, 2) частичный – регрессия опухоли на 30%, 3) прогрессирование – увеличение опухоли на 20%, 4) стабилизация – нет увеличения и уменьшения опухоли, 5) время до прогрессирования.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№6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Пациент пришел на прием к онкологу с жалобами на плотное, подкожное образование в области грудины.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К какой клинической группе он относится? За какой срок надо поставить диагноз?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 группа, 10 дней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№7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Пациент после резекции желудка по поводу рака через 6 месяцев пришел на прием к онкологу для диспансерного наблюдения.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1. Какие обследования он должен пройти и для чего?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2. Как часто он должен обследоваться в дальнейшем?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1. Для исключения рецидива и прогрессирования заболевания он должен сделать гастроскопию, УЗИ регионарных лимфоузлов, УЗИ печени, рентген легких, сканирование костей скелета.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 2. 1-ый год после лечения 1 раз в 3 мес., 2-3 годы - 1 раз в полгода, с 4 года - 1 раз в год. 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 w:rsidRPr="00451A39">
        <w:rPr>
          <w:b/>
          <w:bCs/>
          <w:color w:val="000000"/>
          <w:sz w:val="24"/>
          <w:szCs w:val="24"/>
        </w:rPr>
        <w:t>8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Больной 69 лет обратился с жалобами на изъязвленное кожное образование в области лба. Со слов больного образование существует в течение нескольких лет. Отмечает медленный рост образования. 4 месяца назад образовалась маленькая язвочка в области образования, которая постепенно увеличивается. При осмотре: </w:t>
      </w:r>
      <w:proofErr w:type="gramStart"/>
      <w:r w:rsidRPr="00B46982">
        <w:rPr>
          <w:color w:val="000000"/>
          <w:sz w:val="24"/>
          <w:szCs w:val="24"/>
        </w:rPr>
        <w:t>В</w:t>
      </w:r>
      <w:proofErr w:type="gramEnd"/>
      <w:r w:rsidRPr="00B46982">
        <w:rPr>
          <w:color w:val="000000"/>
          <w:sz w:val="24"/>
          <w:szCs w:val="24"/>
        </w:rPr>
        <w:t xml:space="preserve"> области лба поверхностное образование 1,5х2,5 см, выступающее над поверхностью кожи с изъязвлением в центре. Шейные лимфатические узлы не увеличены.  </w:t>
      </w:r>
    </w:p>
    <w:p w:rsidR="00451A39" w:rsidRPr="00B46982" w:rsidRDefault="00451A39" w:rsidP="00451A39">
      <w:pPr>
        <w:keepNext/>
        <w:tabs>
          <w:tab w:val="left" w:pos="0"/>
        </w:tabs>
        <w:ind w:left="360"/>
        <w:outlineLvl w:val="3"/>
        <w:rPr>
          <w:b/>
          <w:bCs/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больного подозрение на базальноклеточный рак кожи лба. Дифференциальная диагностика с плоскоклеточной карциномой, </w:t>
      </w:r>
      <w:proofErr w:type="spellStart"/>
      <w:r w:rsidRPr="00B46982">
        <w:rPr>
          <w:color w:val="000000"/>
          <w:sz w:val="24"/>
          <w:szCs w:val="24"/>
        </w:rPr>
        <w:t>кератоакантомой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Обоснование: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Длительный анамнез, медленный рост опухоли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Клиническая картина: образование в виде папулы с изъязвлением (</w:t>
      </w:r>
      <w:proofErr w:type="spellStart"/>
      <w:r w:rsidRPr="00B46982">
        <w:rPr>
          <w:color w:val="000000"/>
          <w:sz w:val="24"/>
          <w:szCs w:val="24"/>
        </w:rPr>
        <w:t>узелково</w:t>
      </w:r>
      <w:proofErr w:type="spellEnd"/>
      <w:r w:rsidRPr="00B46982">
        <w:rPr>
          <w:color w:val="000000"/>
          <w:sz w:val="24"/>
          <w:szCs w:val="24"/>
        </w:rPr>
        <w:t>-язвенная форма)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Отсутствие метастатического поражения лимфатических узлов</w:t>
      </w:r>
    </w:p>
    <w:p w:rsidR="00451A39" w:rsidRPr="00B46982" w:rsidRDefault="00451A39" w:rsidP="00451A39">
      <w:pPr>
        <w:numPr>
          <w:ilvl w:val="0"/>
          <w:numId w:val="154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Соскоб с поверхности опухоли с цитологическим исследованием.</w:t>
      </w:r>
    </w:p>
    <w:p w:rsidR="00451A39" w:rsidRPr="00B46982" w:rsidRDefault="00451A39" w:rsidP="00451A39">
      <w:pPr>
        <w:numPr>
          <w:ilvl w:val="0"/>
          <w:numId w:val="155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Больному может быть предложено хирургическое лечение с учетом наличия изъязвления и размеров опухоли. Альтернативой может быть лучевая терапия.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9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lastRenderedPageBreak/>
        <w:t>Больная М., 39 лет. Жалобы на наличие новообразования на наружной поверхности правого плеча, которое увеличилось в размерах за последние 2 месяца. При осмотре: на латеральной поверхности плеча имеется узловое образование, размерами 3х4</w:t>
      </w:r>
      <w:proofErr w:type="gramStart"/>
      <w:r w:rsidRPr="00B46982">
        <w:rPr>
          <w:color w:val="000000"/>
          <w:sz w:val="24"/>
          <w:szCs w:val="24"/>
        </w:rPr>
        <w:t>см,  на</w:t>
      </w:r>
      <w:proofErr w:type="gramEnd"/>
      <w:r w:rsidRPr="00B46982">
        <w:rPr>
          <w:color w:val="000000"/>
          <w:sz w:val="24"/>
          <w:szCs w:val="24"/>
        </w:rPr>
        <w:t xml:space="preserve"> широком основании, с выраженным сосудистым компонентом, бордово-коричневого цвета, легко кровоточит при  пальпации, безболезненно. В правой подмышечной впадине пальпируются увеличенные до 2 см лимфоузлы. Отдаленных метастазов не выявлено.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Ваш предположительный диагноз?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Какова ваша схема лечения данного больного?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Какие пути метастазирования данной опухоли?</w:t>
      </w:r>
    </w:p>
    <w:p w:rsidR="00451A39" w:rsidRPr="00B46982" w:rsidRDefault="00451A39" w:rsidP="00451A39">
      <w:pPr>
        <w:ind w:right="-2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Ответ: Меланома кожи плеча. TхN2Mх. Лечение: широкое иссечение опухоли в пределах здоровых тканей, регионарная </w:t>
      </w:r>
      <w:proofErr w:type="spellStart"/>
      <w:r w:rsidRPr="00B46982">
        <w:rPr>
          <w:color w:val="000000"/>
          <w:sz w:val="24"/>
          <w:szCs w:val="24"/>
        </w:rPr>
        <w:t>лимфаденкэтомия</w:t>
      </w:r>
      <w:proofErr w:type="spellEnd"/>
      <w:r w:rsidRPr="00B46982">
        <w:rPr>
          <w:color w:val="000000"/>
          <w:sz w:val="24"/>
          <w:szCs w:val="24"/>
        </w:rPr>
        <w:t xml:space="preserve"> при «+» сторожевом л\у. </w:t>
      </w:r>
      <w:proofErr w:type="spellStart"/>
      <w:r w:rsidRPr="00B46982">
        <w:rPr>
          <w:color w:val="000000"/>
          <w:sz w:val="24"/>
          <w:szCs w:val="24"/>
        </w:rPr>
        <w:t>Лимфогенно</w:t>
      </w:r>
      <w:proofErr w:type="spellEnd"/>
      <w:r w:rsidRPr="00B46982">
        <w:rPr>
          <w:color w:val="000000"/>
          <w:sz w:val="24"/>
          <w:szCs w:val="24"/>
        </w:rPr>
        <w:t xml:space="preserve">, </w:t>
      </w:r>
      <w:proofErr w:type="spellStart"/>
      <w:r w:rsidRPr="00B46982">
        <w:rPr>
          <w:color w:val="000000"/>
          <w:sz w:val="24"/>
          <w:szCs w:val="24"/>
        </w:rPr>
        <w:t>транзиторно</w:t>
      </w:r>
      <w:proofErr w:type="spellEnd"/>
      <w:r w:rsidRPr="00B46982">
        <w:rPr>
          <w:color w:val="000000"/>
          <w:sz w:val="24"/>
          <w:szCs w:val="24"/>
        </w:rPr>
        <w:t xml:space="preserve"> (</w:t>
      </w:r>
      <w:proofErr w:type="spellStart"/>
      <w:r w:rsidRPr="00B46982">
        <w:rPr>
          <w:color w:val="000000"/>
          <w:sz w:val="24"/>
          <w:szCs w:val="24"/>
        </w:rPr>
        <w:t>внутрикожно</w:t>
      </w:r>
      <w:proofErr w:type="spellEnd"/>
      <w:r w:rsidRPr="00B46982">
        <w:rPr>
          <w:color w:val="000000"/>
          <w:sz w:val="24"/>
          <w:szCs w:val="24"/>
        </w:rPr>
        <w:t xml:space="preserve">), </w:t>
      </w:r>
      <w:proofErr w:type="spellStart"/>
      <w:r w:rsidRPr="00B46982">
        <w:rPr>
          <w:color w:val="000000"/>
          <w:sz w:val="24"/>
          <w:szCs w:val="24"/>
        </w:rPr>
        <w:t>гематогенно</w:t>
      </w:r>
      <w:proofErr w:type="spellEnd"/>
      <w:r w:rsidRPr="00B46982">
        <w:rPr>
          <w:color w:val="000000"/>
          <w:sz w:val="24"/>
          <w:szCs w:val="24"/>
        </w:rPr>
        <w:t xml:space="preserve"> (кости, легкие, головной мозг). </w:t>
      </w:r>
    </w:p>
    <w:p w:rsidR="00451A39" w:rsidRPr="00B46982" w:rsidRDefault="00451A39" w:rsidP="00451A39">
      <w:pPr>
        <w:ind w:firstLine="567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10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Больная 71 года обратилась с жалобами на образование кожи в области правого плеча, болезненность при поднятии правой верхней конечности. Из анамнеза известно, что образование в этой области существует 3 года. Появилось в зоне ожога, полученного 10 лет назад. В последний год отметила уплотнение образования, увеличение его в размере. 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При осмотре: на коже правого плеча образование 4х3 см, слегка выступающее над поверхностью кожи, с наличием гиперкератоза по его периферии. Отмечено значительное увеличение подмышечных лимфатических узлов справа, которые сливаются в конгломерат до 5 см в диаметре. При пальпации имеют </w:t>
      </w:r>
      <w:proofErr w:type="gramStart"/>
      <w:r w:rsidRPr="00B46982">
        <w:rPr>
          <w:color w:val="000000"/>
          <w:sz w:val="24"/>
          <w:szCs w:val="24"/>
        </w:rPr>
        <w:t>плотно-эластическую</w:t>
      </w:r>
      <w:proofErr w:type="gramEnd"/>
      <w:r w:rsidRPr="00B46982">
        <w:rPr>
          <w:color w:val="000000"/>
          <w:sz w:val="24"/>
          <w:szCs w:val="24"/>
        </w:rPr>
        <w:t xml:space="preserve"> консистенцию. Безболезненны.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6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больной плоскоклеточная карцинома кожи правого плеча с метастазами в подмышечные лимфатические узлы. Дифференциальный диагноз необходимо проводить с </w:t>
      </w:r>
      <w:proofErr w:type="spellStart"/>
      <w:r w:rsidRPr="00B46982">
        <w:rPr>
          <w:color w:val="000000"/>
          <w:sz w:val="24"/>
          <w:szCs w:val="24"/>
        </w:rPr>
        <w:t>базалиомой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09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lastRenderedPageBreak/>
        <w:t>Обоснование:</w:t>
      </w:r>
    </w:p>
    <w:p w:rsidR="00451A39" w:rsidRPr="00B46982" w:rsidRDefault="00451A39" w:rsidP="00451A39">
      <w:pPr>
        <w:ind w:left="709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Наличие ожога в анамнезе, клиническая картина, метастатическое поражение региональных лимфоузлов.</w:t>
      </w:r>
    </w:p>
    <w:p w:rsidR="00451A39" w:rsidRPr="00B46982" w:rsidRDefault="00451A39" w:rsidP="00451A39">
      <w:pPr>
        <w:numPr>
          <w:ilvl w:val="0"/>
          <w:numId w:val="157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Соскоб с поверхности опухоли, пункция увеличенных подмышечных лимфоузлов с цитологическим исследованием</w:t>
      </w:r>
    </w:p>
    <w:p w:rsidR="00451A39" w:rsidRPr="00B46982" w:rsidRDefault="00451A39" w:rsidP="00451A39">
      <w:pPr>
        <w:numPr>
          <w:ilvl w:val="0"/>
          <w:numId w:val="158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Хирургическое лечение в виде иссечения опухоли кожи правого плеча и правосторонней подмышечной </w:t>
      </w:r>
      <w:proofErr w:type="spellStart"/>
      <w:r w:rsidRPr="00B46982">
        <w:rPr>
          <w:color w:val="000000"/>
          <w:sz w:val="24"/>
          <w:szCs w:val="24"/>
        </w:rPr>
        <w:t>лимфаденэктомией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proofErr w:type="spellStart"/>
      <w:r w:rsidRPr="00B46982">
        <w:rPr>
          <w:color w:val="000000"/>
          <w:sz w:val="24"/>
          <w:szCs w:val="24"/>
        </w:rPr>
        <w:t>Адъювантно</w:t>
      </w:r>
      <w:proofErr w:type="spellEnd"/>
      <w:r w:rsidRPr="00B46982">
        <w:rPr>
          <w:color w:val="000000"/>
          <w:sz w:val="24"/>
          <w:szCs w:val="24"/>
        </w:rPr>
        <w:t xml:space="preserve"> – лучевая терапия.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11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У пациента 37 лет при обследовании обнаружено увеличение паховых лимфатических узлов слева. При осмотре на коже передней поверхности левой голени пигментное образование неправильной формы до 12 мм, с неровной поверхностью, неоднородной окраски. Из анамнеза: Пациент отмечает наличие этого образование с детства, однако за последние полгода отметил увеличение его в размере, изменение формы.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Предположительная стадия заболевания.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9"/>
        </w:numPr>
        <w:tabs>
          <w:tab w:val="left" w:pos="0"/>
        </w:tabs>
        <w:spacing w:after="0" w:line="240" w:lineRule="auto"/>
        <w:ind w:left="1429" w:hanging="283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больного меланома кожи левой голени с метастазами в паховые лимфатические узлы слева. При условии отсутствия отдаленных метастазов предположительно у </w:t>
      </w:r>
      <w:proofErr w:type="gramStart"/>
      <w:r w:rsidRPr="00B46982">
        <w:rPr>
          <w:color w:val="000000"/>
          <w:sz w:val="24"/>
          <w:szCs w:val="24"/>
        </w:rPr>
        <w:t>него  III</w:t>
      </w:r>
      <w:proofErr w:type="gramEnd"/>
      <w:r w:rsidRPr="00B46982">
        <w:rPr>
          <w:color w:val="000000"/>
          <w:sz w:val="24"/>
          <w:szCs w:val="24"/>
        </w:rPr>
        <w:t xml:space="preserve"> клиническая стадия.</w:t>
      </w:r>
    </w:p>
    <w:p w:rsidR="00451A39" w:rsidRPr="00B46982" w:rsidRDefault="00451A39" w:rsidP="00451A39">
      <w:pPr>
        <w:numPr>
          <w:ilvl w:val="0"/>
          <w:numId w:val="159"/>
        </w:numPr>
        <w:tabs>
          <w:tab w:val="left" w:pos="0"/>
        </w:tabs>
        <w:spacing w:after="0" w:line="240" w:lineRule="auto"/>
        <w:ind w:left="114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Дополнительные исследования для исключения отдаленных метастазов: УЗИ </w:t>
      </w:r>
      <w:proofErr w:type="spellStart"/>
      <w:r w:rsidRPr="00B46982">
        <w:rPr>
          <w:color w:val="000000"/>
          <w:sz w:val="24"/>
          <w:szCs w:val="24"/>
        </w:rPr>
        <w:t>лимфати</w:t>
      </w:r>
      <w:proofErr w:type="spellEnd"/>
      <w:r w:rsidRPr="00B46982">
        <w:rPr>
          <w:color w:val="000000"/>
          <w:sz w:val="24"/>
          <w:szCs w:val="24"/>
        </w:rPr>
        <w:t>-</w:t>
      </w:r>
    </w:p>
    <w:p w:rsidR="00451A39" w:rsidRPr="00B46982" w:rsidRDefault="00451A39" w:rsidP="00451A39">
      <w:pPr>
        <w:ind w:left="42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     </w:t>
      </w:r>
      <w:proofErr w:type="spellStart"/>
      <w:r w:rsidRPr="00B46982">
        <w:rPr>
          <w:color w:val="000000"/>
          <w:sz w:val="24"/>
          <w:szCs w:val="24"/>
        </w:rPr>
        <w:t>ческих</w:t>
      </w:r>
      <w:proofErr w:type="spellEnd"/>
      <w:r w:rsidRPr="00B46982">
        <w:rPr>
          <w:color w:val="000000"/>
          <w:sz w:val="24"/>
          <w:szCs w:val="24"/>
        </w:rPr>
        <w:t xml:space="preserve"> узлов, печени, рентгенография органов грудной клетки.</w:t>
      </w:r>
    </w:p>
    <w:p w:rsidR="00451A39" w:rsidRPr="00B46982" w:rsidRDefault="00451A39" w:rsidP="00451A39">
      <w:pPr>
        <w:numPr>
          <w:ilvl w:val="0"/>
          <w:numId w:val="160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      При отсутствии отдаленных метастазов показано иссечение меланомы кожи левой </w:t>
      </w:r>
      <w:proofErr w:type="gramStart"/>
      <w:r w:rsidRPr="00B46982">
        <w:rPr>
          <w:color w:val="000000"/>
          <w:sz w:val="24"/>
          <w:szCs w:val="24"/>
        </w:rPr>
        <w:t xml:space="preserve">голени,   </w:t>
      </w:r>
      <w:proofErr w:type="gramEnd"/>
      <w:r w:rsidRPr="00B46982">
        <w:rPr>
          <w:color w:val="000000"/>
          <w:sz w:val="24"/>
          <w:szCs w:val="24"/>
        </w:rPr>
        <w:t xml:space="preserve">операция </w:t>
      </w:r>
      <w:proofErr w:type="spellStart"/>
      <w:r w:rsidRPr="00B46982">
        <w:rPr>
          <w:color w:val="000000"/>
          <w:sz w:val="24"/>
          <w:szCs w:val="24"/>
        </w:rPr>
        <w:t>Дюкена</w:t>
      </w:r>
      <w:proofErr w:type="spellEnd"/>
      <w:r w:rsidRPr="00B46982">
        <w:rPr>
          <w:color w:val="000000"/>
          <w:sz w:val="24"/>
          <w:szCs w:val="24"/>
        </w:rPr>
        <w:t xml:space="preserve"> слева (паховая </w:t>
      </w:r>
      <w:proofErr w:type="spellStart"/>
      <w:r w:rsidRPr="00B46982">
        <w:rPr>
          <w:color w:val="000000"/>
          <w:sz w:val="24"/>
          <w:szCs w:val="24"/>
        </w:rPr>
        <w:t>лимфаденэктомия</w:t>
      </w:r>
      <w:proofErr w:type="spellEnd"/>
      <w:r w:rsidRPr="00B46982">
        <w:rPr>
          <w:color w:val="000000"/>
          <w:sz w:val="24"/>
          <w:szCs w:val="24"/>
        </w:rPr>
        <w:t>).</w:t>
      </w:r>
    </w:p>
    <w:p w:rsidR="00451A39" w:rsidRPr="00B46982" w:rsidRDefault="00451A39" w:rsidP="00451A39">
      <w:pPr>
        <w:ind w:left="42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Дополнительное лечение может включать иммунотерапию, химиотерапию. </w:t>
      </w:r>
    </w:p>
    <w:p w:rsidR="00451A39" w:rsidRPr="00B46982" w:rsidRDefault="00451A39" w:rsidP="00451A39">
      <w:pPr>
        <w:ind w:left="426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lastRenderedPageBreak/>
        <w:t>Задача №</w:t>
      </w:r>
      <w:r>
        <w:rPr>
          <w:b/>
          <w:bCs/>
          <w:color w:val="000000"/>
          <w:sz w:val="24"/>
          <w:szCs w:val="24"/>
        </w:rPr>
        <w:t>12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пациента 38 лет в косметологической клинике 4 месяца назад было удалено пигментное образование правого предплечья. В настоящее время в области послеоперационного рубца появилось уплотнение с черным пигментным окрашиванием размером 4 мм. Также в подмышечной области справа определяются подмышечные лимфоузлы, увеличенные до 1,5 см, </w:t>
      </w:r>
      <w:proofErr w:type="spellStart"/>
      <w:r w:rsidRPr="00B46982">
        <w:rPr>
          <w:color w:val="000000"/>
          <w:sz w:val="24"/>
          <w:szCs w:val="24"/>
        </w:rPr>
        <w:t>плотноэластичной</w:t>
      </w:r>
      <w:proofErr w:type="spellEnd"/>
      <w:r w:rsidRPr="00B46982">
        <w:rPr>
          <w:color w:val="000000"/>
          <w:sz w:val="24"/>
          <w:szCs w:val="24"/>
        </w:rPr>
        <w:t xml:space="preserve"> консистенции.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1. Сформулируйте и обоснуйте предположительный диагноз. 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Меланома кожи правого предплечья. Рецидив после нерадикальной операции. Метастазы в подмышечные лимфоузлы справа.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УЗИ региональных лимфоузлов, УЗИ органов брюшной полости, </w:t>
      </w:r>
      <w:proofErr w:type="spellStart"/>
      <w:r w:rsidRPr="00B46982">
        <w:rPr>
          <w:color w:val="000000"/>
          <w:sz w:val="24"/>
          <w:szCs w:val="24"/>
        </w:rPr>
        <w:t>Rg</w:t>
      </w:r>
      <w:proofErr w:type="spellEnd"/>
      <w:r w:rsidRPr="00B46982">
        <w:rPr>
          <w:color w:val="000000"/>
          <w:sz w:val="24"/>
          <w:szCs w:val="24"/>
        </w:rPr>
        <w:t>-графия органов грудной клетки.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При отсутствии отдаленных метастазов – иссечение рецидива с подмышечной </w:t>
      </w:r>
      <w:proofErr w:type="spellStart"/>
      <w:r w:rsidRPr="00B46982">
        <w:rPr>
          <w:color w:val="000000"/>
          <w:sz w:val="24"/>
          <w:szCs w:val="24"/>
        </w:rPr>
        <w:t>лимфаденэктомией</w:t>
      </w:r>
      <w:proofErr w:type="spellEnd"/>
      <w:r w:rsidRPr="00B46982">
        <w:rPr>
          <w:color w:val="000000"/>
          <w:sz w:val="24"/>
          <w:szCs w:val="24"/>
        </w:rPr>
        <w:t xml:space="preserve"> справа. Решение вопроса о системной терапии.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13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У больного 47 лет, длительное время работавшего с радиоактивными веществами, на коже тыльной поверхности правой кисти появилось образование размером 1,5см с мокнущей поверхностью и инфильтрацией подлежащих тканей, отеком и гиперемией вокруг. Обратился к врачу в поликлинику, где назначена противовоспалительная терапия местного и общего характера, что привело к регрессу новообразования и формированию струпа.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numPr>
          <w:ilvl w:val="0"/>
          <w:numId w:val="16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Правильно ли выбран метод лечения?</w:t>
      </w:r>
    </w:p>
    <w:p w:rsidR="00451A39" w:rsidRPr="00B46982" w:rsidRDefault="00451A39" w:rsidP="00451A39">
      <w:pPr>
        <w:numPr>
          <w:ilvl w:val="0"/>
          <w:numId w:val="16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Какова дальнейшая тактика?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Ответ:</w:t>
      </w:r>
    </w:p>
    <w:p w:rsidR="00451A39" w:rsidRPr="00B46982" w:rsidRDefault="00451A39" w:rsidP="00451A39">
      <w:pPr>
        <w:numPr>
          <w:ilvl w:val="0"/>
          <w:numId w:val="163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Выбор тактики и метода лечения должен зависеть от результатов цитологического исследования мазков-отпечатков, которое не было выполнено.</w:t>
      </w:r>
    </w:p>
    <w:p w:rsidR="00451A39" w:rsidRPr="00B46982" w:rsidRDefault="00451A39" w:rsidP="00451A39">
      <w:pPr>
        <w:numPr>
          <w:ilvl w:val="0"/>
          <w:numId w:val="163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Необходимо проведение цитологического исследования (соскоб с поверхности образования), при необходимости – </w:t>
      </w:r>
      <w:proofErr w:type="gramStart"/>
      <w:r w:rsidRPr="00B46982">
        <w:rPr>
          <w:color w:val="000000"/>
          <w:sz w:val="24"/>
          <w:szCs w:val="24"/>
        </w:rPr>
        <w:t>его  биопсия</w:t>
      </w:r>
      <w:proofErr w:type="gramEnd"/>
      <w:r w:rsidRPr="00B46982">
        <w:rPr>
          <w:color w:val="000000"/>
          <w:sz w:val="24"/>
          <w:szCs w:val="24"/>
        </w:rPr>
        <w:t xml:space="preserve">. В случае обнаружения </w:t>
      </w:r>
      <w:r w:rsidRPr="00B46982">
        <w:rPr>
          <w:color w:val="000000"/>
          <w:sz w:val="24"/>
          <w:szCs w:val="24"/>
        </w:rPr>
        <w:lastRenderedPageBreak/>
        <w:t>опухолевого роста необходимо хирургическое лечение. В случае его отсутствия – продолжение противовоспалительной терапии.</w:t>
      </w:r>
    </w:p>
    <w:p w:rsidR="00451A39" w:rsidRDefault="00451A39" w:rsidP="00451A39">
      <w:pPr>
        <w:jc w:val="both"/>
        <w:rPr>
          <w:color w:val="000000"/>
          <w:sz w:val="26"/>
          <w:szCs w:val="26"/>
        </w:rPr>
      </w:pPr>
    </w:p>
    <w:p w:rsidR="00451A39" w:rsidRPr="00451A39" w:rsidRDefault="00451A39" w:rsidP="00451A39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СИТУАЦИО</w:t>
      </w:r>
      <w:r w:rsidRPr="00451A39">
        <w:rPr>
          <w:b/>
          <w:color w:val="000000"/>
          <w:sz w:val="26"/>
          <w:szCs w:val="26"/>
        </w:rPr>
        <w:t>ННЫЕ ЗАДАЧИ</w:t>
      </w:r>
    </w:p>
    <w:p w:rsidR="00451A39" w:rsidRPr="00451A39" w:rsidRDefault="00451A39" w:rsidP="00451A39">
      <w:pPr>
        <w:pStyle w:val="docdata"/>
        <w:widowControl w:val="0"/>
        <w:spacing w:before="0" w:beforeAutospacing="0" w:after="0" w:afterAutospacing="0"/>
      </w:pPr>
      <w:r w:rsidRPr="00451A39">
        <w:rPr>
          <w:b/>
          <w:bCs/>
          <w:color w:val="000000"/>
        </w:rPr>
        <w:t>Задача №14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У курильщика 68 лет появилась образование на слизистой красной каймы нижней губы покрытая корочкой. На шее слева пальпируется плотный лимфатический узел до 2см.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Ваш предварительный диагноз? Б)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помощью какого метода это можно установить? В) Тактика лечения этого больного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рак нижней губы. Б) Нужно выполнить соскоб или биопсию, т.е. с помощью морфологических данных. В)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соматического статуса больного и распространенности опухоли на первом этапе можно провести хирургическое лечение или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химио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-лучевое лечение.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№15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Через 2 года после лечения рака нижней губы у женщины появились плотные лимфатические узлы в подчелюстной области </w:t>
      </w:r>
      <w:proofErr w:type="spellStart"/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слева.А</w:t>
      </w:r>
      <w:proofErr w:type="spellEnd"/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) Ваш предварительные диагноз? Б) Ваша дальнейшая тактика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и лечения?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Ответы: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Метастазы в л\злы шеи.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Б)   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УЗИ исследования с пункцией из увеличенного л/узла с последующим проведением операции или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химио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-лучевого лечения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№16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Больная Ж., 50 лет, радиолог. В анамнезе: зоб, повышенные цифры ТТГ. Семейный анамнез: бабушка умерла от рака щитовидной железы. Жалобы на увеличение темпа рост зоба, появление уплотнения в ткани железы. Объективно: температура тела - </w:t>
      </w:r>
      <w:proofErr w:type="gramStart"/>
      <w:r w:rsidRPr="00451A39">
        <w:rPr>
          <w:color w:val="000000"/>
          <w:sz w:val="24"/>
          <w:szCs w:val="24"/>
        </w:rPr>
        <w:t>N,  щитовидная</w:t>
      </w:r>
      <w:proofErr w:type="gramEnd"/>
      <w:r w:rsidRPr="00451A39">
        <w:rPr>
          <w:color w:val="000000"/>
          <w:sz w:val="24"/>
          <w:szCs w:val="24"/>
        </w:rPr>
        <w:t xml:space="preserve"> железа увеличена в размерах, в ткани железы пальпируется уплотнение без четких границ.  По результатам </w:t>
      </w:r>
      <w:proofErr w:type="gramStart"/>
      <w:r w:rsidRPr="00451A39">
        <w:rPr>
          <w:color w:val="000000"/>
          <w:sz w:val="24"/>
          <w:szCs w:val="24"/>
        </w:rPr>
        <w:t>обследования  обращает</w:t>
      </w:r>
      <w:proofErr w:type="gramEnd"/>
      <w:r w:rsidRPr="00451A39">
        <w:rPr>
          <w:color w:val="000000"/>
          <w:sz w:val="24"/>
          <w:szCs w:val="24"/>
        </w:rPr>
        <w:t xml:space="preserve"> на себя внимание повышенный уровень </w:t>
      </w:r>
      <w:proofErr w:type="spellStart"/>
      <w:r w:rsidRPr="00451A39">
        <w:rPr>
          <w:color w:val="000000"/>
          <w:sz w:val="24"/>
          <w:szCs w:val="24"/>
        </w:rPr>
        <w:t>кальцитонина</w:t>
      </w:r>
      <w:proofErr w:type="spellEnd"/>
      <w:r w:rsidRPr="00451A39">
        <w:rPr>
          <w:color w:val="000000"/>
          <w:sz w:val="24"/>
          <w:szCs w:val="24"/>
        </w:rPr>
        <w:t xml:space="preserve">. При </w:t>
      </w:r>
      <w:proofErr w:type="spellStart"/>
      <w:r w:rsidRPr="00451A39">
        <w:rPr>
          <w:color w:val="000000"/>
          <w:sz w:val="24"/>
          <w:szCs w:val="24"/>
        </w:rPr>
        <w:t>сцинтиграфии</w:t>
      </w:r>
      <w:proofErr w:type="spellEnd"/>
      <w:r w:rsidRPr="00451A39">
        <w:rPr>
          <w:color w:val="000000"/>
          <w:sz w:val="24"/>
          <w:szCs w:val="24"/>
        </w:rPr>
        <w:t xml:space="preserve"> костей скелета </w:t>
      </w:r>
      <w:proofErr w:type="gramStart"/>
      <w:r w:rsidRPr="00451A39">
        <w:rPr>
          <w:color w:val="000000"/>
          <w:sz w:val="24"/>
          <w:szCs w:val="24"/>
        </w:rPr>
        <w:t>выявлены  очаги</w:t>
      </w:r>
      <w:proofErr w:type="gramEnd"/>
      <w:r w:rsidRPr="00451A39">
        <w:rPr>
          <w:color w:val="000000"/>
          <w:sz w:val="24"/>
          <w:szCs w:val="24"/>
        </w:rPr>
        <w:t xml:space="preserve"> повышенного накопления </w:t>
      </w:r>
      <w:proofErr w:type="spellStart"/>
      <w:r w:rsidRPr="00451A39">
        <w:rPr>
          <w:color w:val="000000"/>
          <w:sz w:val="24"/>
          <w:szCs w:val="24"/>
        </w:rPr>
        <w:t>радиофармпрепарата</w:t>
      </w:r>
      <w:proofErr w:type="spellEnd"/>
      <w:r w:rsidRPr="00451A39">
        <w:rPr>
          <w:color w:val="000000"/>
          <w:sz w:val="24"/>
          <w:szCs w:val="24"/>
        </w:rPr>
        <w:t xml:space="preserve"> в бедренных костях, которые расценены как метастатические.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>Ваш диагноз? Тактика лечения?</w:t>
      </w:r>
    </w:p>
    <w:p w:rsidR="00451A39" w:rsidRPr="00451A39" w:rsidRDefault="00451A39" w:rsidP="00451A39">
      <w:pPr>
        <w:spacing w:after="0" w:line="240" w:lineRule="auto"/>
        <w:ind w:right="708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Ответ: Медуллярный рак щитовидной железы. T4NхM1. Метастазы в кости. Хирургическое лечение: </w:t>
      </w:r>
      <w:proofErr w:type="spellStart"/>
      <w:r w:rsidRPr="00451A39">
        <w:rPr>
          <w:color w:val="000000"/>
          <w:sz w:val="24"/>
          <w:szCs w:val="24"/>
        </w:rPr>
        <w:t>тиреоидэктомия</w:t>
      </w:r>
      <w:proofErr w:type="spellEnd"/>
      <w:r w:rsidRPr="00451A39">
        <w:rPr>
          <w:color w:val="000000"/>
          <w:sz w:val="24"/>
          <w:szCs w:val="24"/>
        </w:rPr>
        <w:t xml:space="preserve">. Лучевая терапия. </w:t>
      </w:r>
      <w:proofErr w:type="spellStart"/>
      <w:r w:rsidRPr="00451A39">
        <w:rPr>
          <w:color w:val="000000"/>
          <w:sz w:val="24"/>
          <w:szCs w:val="24"/>
        </w:rPr>
        <w:t>Радиойодтерапия</w:t>
      </w:r>
      <w:proofErr w:type="spellEnd"/>
      <w:r w:rsidRPr="00451A39">
        <w:rPr>
          <w:color w:val="000000"/>
          <w:sz w:val="24"/>
          <w:szCs w:val="24"/>
        </w:rPr>
        <w:t xml:space="preserve"> (поскольку имеются отдаленные метастазы в кости).</w:t>
      </w:r>
    </w:p>
    <w:p w:rsidR="00451A39" w:rsidRPr="00451A39" w:rsidRDefault="00451A39" w:rsidP="00451A39">
      <w:pPr>
        <w:spacing w:after="0" w:line="240" w:lineRule="auto"/>
        <w:rPr>
          <w:sz w:val="24"/>
          <w:szCs w:val="24"/>
        </w:rPr>
      </w:pPr>
      <w:r w:rsidRPr="00451A39">
        <w:rPr>
          <w:sz w:val="24"/>
          <w:szCs w:val="24"/>
        </w:rPr>
        <w:t> </w:t>
      </w:r>
    </w:p>
    <w:p w:rsidR="00451A39" w:rsidRPr="00451A39" w:rsidRDefault="00451A39" w:rsidP="00451A39">
      <w:pPr>
        <w:spacing w:after="0" w:line="240" w:lineRule="auto"/>
        <w:rPr>
          <w:sz w:val="24"/>
          <w:szCs w:val="24"/>
        </w:rPr>
      </w:pPr>
      <w:r w:rsidRPr="00451A39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17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Больной Т., 45 лет.  Предъявляет жалобы на снижение звучности голоса, затруднение акта глотания, боли в костях, за грудиной. Больной длительно лечился </w:t>
      </w:r>
      <w:proofErr w:type="spellStart"/>
      <w:r w:rsidRPr="00451A39">
        <w:rPr>
          <w:color w:val="000000"/>
          <w:sz w:val="24"/>
          <w:szCs w:val="24"/>
        </w:rPr>
        <w:t>тиреостатиками</w:t>
      </w:r>
      <w:proofErr w:type="spellEnd"/>
      <w:r w:rsidRPr="00451A39">
        <w:rPr>
          <w:color w:val="000000"/>
          <w:sz w:val="24"/>
          <w:szCs w:val="24"/>
        </w:rPr>
        <w:t xml:space="preserve">. При осмотре щитовидная железа увеличена в размерах, отмечается ограничение ее </w:t>
      </w:r>
      <w:proofErr w:type="spellStart"/>
      <w:r w:rsidRPr="00451A39">
        <w:rPr>
          <w:color w:val="000000"/>
          <w:sz w:val="24"/>
          <w:szCs w:val="24"/>
        </w:rPr>
        <w:t>смещаемости</w:t>
      </w:r>
      <w:proofErr w:type="spellEnd"/>
      <w:r w:rsidRPr="00451A39">
        <w:rPr>
          <w:color w:val="000000"/>
          <w:sz w:val="24"/>
          <w:szCs w:val="24"/>
        </w:rPr>
        <w:t xml:space="preserve">, увеличение шейных лимфоузлов. Ваш предварительный диагноз? 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>Какие современные методы диагностики позволяют подтвердить диагноз?</w:t>
      </w:r>
    </w:p>
    <w:p w:rsidR="00926F19" w:rsidRDefault="00451A39" w:rsidP="00451A39">
      <w:r w:rsidRPr="00451A39">
        <w:rPr>
          <w:color w:val="000000"/>
          <w:sz w:val="24"/>
          <w:szCs w:val="24"/>
        </w:rPr>
        <w:t xml:space="preserve">Ответ: Рак щитовидной железы. Метастазы в кости, лимфоузлы средостения? 1) УЗИ щитовидной железы. 2) тонкоигольная биопсия с последующим цитологическим исследованием. 3) ангиография щитовидной железы. 4) КТ грудной клетки.5) </w:t>
      </w:r>
      <w:proofErr w:type="spellStart"/>
      <w:r w:rsidRPr="00451A39">
        <w:rPr>
          <w:color w:val="000000"/>
          <w:sz w:val="24"/>
          <w:szCs w:val="24"/>
        </w:rPr>
        <w:t>сцинтиграфия</w:t>
      </w:r>
      <w:proofErr w:type="spellEnd"/>
      <w:r w:rsidRPr="00451A39">
        <w:rPr>
          <w:color w:val="000000"/>
          <w:sz w:val="24"/>
          <w:szCs w:val="24"/>
        </w:rPr>
        <w:t xml:space="preserve"> и </w:t>
      </w:r>
      <w:r w:rsidRPr="00451A39">
        <w:rPr>
          <w:color w:val="000000"/>
          <w:sz w:val="24"/>
          <w:szCs w:val="24"/>
        </w:rPr>
        <w:lastRenderedPageBreak/>
        <w:t xml:space="preserve">рентгенологическое исследование костей скелета. 6) определение уровня </w:t>
      </w:r>
      <w:proofErr w:type="spellStart"/>
      <w:r w:rsidRPr="00451A39">
        <w:rPr>
          <w:color w:val="000000"/>
          <w:sz w:val="24"/>
          <w:szCs w:val="24"/>
        </w:rPr>
        <w:t>кальцитонина</w:t>
      </w:r>
      <w:proofErr w:type="spellEnd"/>
      <w:r w:rsidRPr="00451A39">
        <w:rPr>
          <w:color w:val="000000"/>
          <w:sz w:val="24"/>
          <w:szCs w:val="24"/>
        </w:rPr>
        <w:t xml:space="preserve"> в сыворотке крови</w:t>
      </w:r>
    </w:p>
    <w:p w:rsidR="00926F19" w:rsidRDefault="00926F19"/>
    <w:p w:rsidR="00926F19" w:rsidRDefault="00926F19"/>
    <w:p w:rsidR="00926F19" w:rsidRDefault="00926F19"/>
    <w:p w:rsidR="00926F19" w:rsidRPr="00926F19" w:rsidRDefault="00926F19" w:rsidP="00926F19">
      <w:pPr>
        <w:spacing w:after="0" w:line="240" w:lineRule="auto"/>
        <w:jc w:val="both"/>
        <w:rPr>
          <w:sz w:val="24"/>
          <w:szCs w:val="24"/>
        </w:rPr>
      </w:pPr>
      <w:r w:rsidRPr="00926F19">
        <w:rPr>
          <w:color w:val="000000"/>
          <w:sz w:val="26"/>
          <w:szCs w:val="26"/>
        </w:rPr>
        <w:t xml:space="preserve">Рассмотрено на заседании кафедры </w:t>
      </w:r>
      <w:proofErr w:type="gramStart"/>
      <w:r w:rsidR="00223A1A">
        <w:rPr>
          <w:color w:val="000000"/>
          <w:sz w:val="26"/>
          <w:szCs w:val="26"/>
        </w:rPr>
        <w:t>онкологии</w:t>
      </w:r>
      <w:r w:rsidRPr="00926F19">
        <w:rPr>
          <w:color w:val="000000"/>
          <w:sz w:val="26"/>
          <w:szCs w:val="26"/>
        </w:rPr>
        <w:t>  «</w:t>
      </w:r>
      <w:proofErr w:type="gramEnd"/>
      <w:r w:rsidR="00223A1A">
        <w:rPr>
          <w:color w:val="000000"/>
          <w:sz w:val="26"/>
          <w:szCs w:val="26"/>
        </w:rPr>
        <w:t>16</w:t>
      </w:r>
      <w:r w:rsidRPr="00926F19">
        <w:rPr>
          <w:color w:val="000000"/>
          <w:sz w:val="26"/>
          <w:szCs w:val="26"/>
        </w:rPr>
        <w:t xml:space="preserve">» </w:t>
      </w:r>
      <w:r w:rsidR="00223A1A">
        <w:rPr>
          <w:color w:val="000000"/>
          <w:sz w:val="26"/>
          <w:szCs w:val="26"/>
        </w:rPr>
        <w:t>06</w:t>
      </w:r>
      <w:r w:rsidRPr="00926F19">
        <w:rPr>
          <w:color w:val="000000"/>
          <w:sz w:val="26"/>
          <w:szCs w:val="26"/>
        </w:rPr>
        <w:t xml:space="preserve"> 20</w:t>
      </w:r>
      <w:r w:rsidR="00223A1A">
        <w:rPr>
          <w:color w:val="000000"/>
          <w:sz w:val="26"/>
          <w:szCs w:val="26"/>
        </w:rPr>
        <w:t>24</w:t>
      </w:r>
      <w:r w:rsidRPr="00926F19">
        <w:rPr>
          <w:color w:val="000000"/>
          <w:sz w:val="26"/>
          <w:szCs w:val="26"/>
        </w:rPr>
        <w:t xml:space="preserve"> г., протокол №</w:t>
      </w:r>
      <w:r w:rsidR="00223A1A">
        <w:rPr>
          <w:color w:val="000000"/>
          <w:sz w:val="26"/>
          <w:szCs w:val="26"/>
        </w:rPr>
        <w:t>9</w:t>
      </w:r>
    </w:p>
    <w:p w:rsidR="00926F19" w:rsidRPr="00926F19" w:rsidRDefault="00926F19" w:rsidP="00926F19">
      <w:pPr>
        <w:spacing w:after="0" w:line="240" w:lineRule="auto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926F19" w:rsidRDefault="00223A1A" w:rsidP="00926F19">
      <w:r w:rsidRPr="004E5E5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113665</wp:posOffset>
            </wp:positionV>
            <wp:extent cx="828675" cy="72453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F19" w:rsidRPr="00926F19">
        <w:rPr>
          <w:color w:val="000000"/>
          <w:sz w:val="26"/>
          <w:szCs w:val="26"/>
        </w:rPr>
        <w:t xml:space="preserve">Заведующий кафедрой </w:t>
      </w:r>
      <w:r w:rsidR="00926F19" w:rsidRPr="00926F19">
        <w:rPr>
          <w:b/>
          <w:bCs/>
          <w:color w:val="000000"/>
          <w:sz w:val="26"/>
          <w:szCs w:val="26"/>
        </w:rPr>
        <w:tab/>
      </w:r>
      <w:r w:rsidR="00926F19" w:rsidRPr="00926F19">
        <w:rPr>
          <w:b/>
          <w:bCs/>
          <w:color w:val="000000"/>
          <w:sz w:val="26"/>
          <w:szCs w:val="26"/>
        </w:rPr>
        <w:tab/>
      </w:r>
      <w:r w:rsidR="00926F19" w:rsidRPr="00926F19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                       </w:t>
      </w:r>
      <w:r w:rsidR="00926F19" w:rsidRPr="00926F1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В.В. Жаворонкова</w:t>
      </w:r>
    </w:p>
    <w:sectPr w:rsidR="00926F19" w:rsidSect="009F6159">
      <w:headerReference w:type="default" r:id="rId8"/>
      <w:pgSz w:w="11906" w:h="16838"/>
      <w:pgMar w:top="851" w:right="850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AC" w:rsidRDefault="00EE6DAC" w:rsidP="00AF0AB8">
      <w:pPr>
        <w:spacing w:after="0" w:line="240" w:lineRule="auto"/>
      </w:pPr>
      <w:r>
        <w:separator/>
      </w:r>
    </w:p>
  </w:endnote>
  <w:endnote w:type="continuationSeparator" w:id="0">
    <w:p w:rsidR="00EE6DAC" w:rsidRDefault="00EE6DAC" w:rsidP="00A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AC" w:rsidRDefault="00EE6DAC" w:rsidP="00AF0AB8">
      <w:pPr>
        <w:spacing w:after="0" w:line="240" w:lineRule="auto"/>
      </w:pPr>
      <w:r>
        <w:separator/>
      </w:r>
    </w:p>
  </w:footnote>
  <w:footnote w:type="continuationSeparator" w:id="0">
    <w:p w:rsidR="00EE6DAC" w:rsidRDefault="00EE6DAC" w:rsidP="00AF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5"/>
      <w:gridCol w:w="6166"/>
      <w:gridCol w:w="2245"/>
    </w:tblGrid>
    <w:tr w:rsidR="006D5CB5" w:rsidRPr="00AF0AB8" w:rsidTr="006D5CB5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CB5" w:rsidRPr="00AF0AB8" w:rsidRDefault="006D5CB5" w:rsidP="00AF0AB8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 w:rsidRPr="00AF0AB8">
            <w:rPr>
              <w:rFonts w:ascii="Calibri" w:eastAsia="Calibri" w:hAnsi="Calibri"/>
              <w:noProof/>
              <w:sz w:val="18"/>
            </w:rPr>
            <w:drawing>
              <wp:inline distT="0" distB="0" distL="0" distR="0">
                <wp:extent cx="1076325" cy="1076325"/>
                <wp:effectExtent l="19050" t="0" r="9525" b="0"/>
                <wp:docPr id="1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5CB5" w:rsidRPr="00AF0AB8" w:rsidRDefault="006D5CB5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6D5CB5" w:rsidRDefault="006D5CB5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6D5CB5" w:rsidRPr="00AF0AB8" w:rsidRDefault="006D5CB5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Кафедра онкологии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proofErr w:type="gramStart"/>
          <w:r w:rsidRPr="00AF0AB8">
            <w:rPr>
              <w:sz w:val="16"/>
              <w:szCs w:val="16"/>
            </w:rPr>
            <w:t>специальности  3</w:t>
          </w:r>
          <w:r>
            <w:rPr>
              <w:sz w:val="16"/>
              <w:szCs w:val="16"/>
            </w:rPr>
            <w:t>1</w:t>
          </w:r>
          <w:r w:rsidRPr="00AF0AB8">
            <w:rPr>
              <w:sz w:val="16"/>
              <w:szCs w:val="16"/>
            </w:rPr>
            <w:t>.05.01</w:t>
          </w:r>
          <w:proofErr w:type="gramEnd"/>
          <w:r w:rsidRPr="00AF0AB8">
            <w:rPr>
              <w:sz w:val="16"/>
              <w:szCs w:val="16"/>
            </w:rPr>
            <w:t xml:space="preserve"> «</w:t>
          </w:r>
          <w:r>
            <w:rPr>
              <w:sz w:val="16"/>
              <w:szCs w:val="16"/>
            </w:rPr>
            <w:t>Лечебное</w:t>
          </w:r>
          <w:r w:rsidRPr="00AF0AB8">
            <w:rPr>
              <w:sz w:val="16"/>
              <w:szCs w:val="16"/>
            </w:rPr>
            <w:t xml:space="preserve"> дело» 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 xml:space="preserve">Рабочая </w:t>
          </w:r>
        </w:p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программа дисциплины</w:t>
          </w:r>
        </w:p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</w:p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i/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«Онкология</w:t>
          </w:r>
          <w:r>
            <w:rPr>
              <w:sz w:val="16"/>
              <w:szCs w:val="16"/>
              <w:lang w:eastAsia="en-US"/>
            </w:rPr>
            <w:t>, лучевая терапия</w:t>
          </w:r>
          <w:r w:rsidRPr="00AF0AB8">
            <w:rPr>
              <w:sz w:val="16"/>
              <w:szCs w:val="16"/>
              <w:lang w:eastAsia="en-US"/>
            </w:rPr>
            <w:t>»</w:t>
          </w:r>
        </w:p>
      </w:tc>
    </w:tr>
  </w:tbl>
  <w:p w:rsidR="006D5CB5" w:rsidRDefault="006D5C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782DD8"/>
    <w:multiLevelType w:val="multilevel"/>
    <w:tmpl w:val="E33E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681E23"/>
    <w:multiLevelType w:val="multilevel"/>
    <w:tmpl w:val="A83A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AA4DFF"/>
    <w:multiLevelType w:val="multilevel"/>
    <w:tmpl w:val="E3AE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35508D9"/>
    <w:multiLevelType w:val="multilevel"/>
    <w:tmpl w:val="56C67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80435B4"/>
    <w:multiLevelType w:val="multilevel"/>
    <w:tmpl w:val="FA460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C1654B9"/>
    <w:multiLevelType w:val="multilevel"/>
    <w:tmpl w:val="0DD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41EB0D04"/>
    <w:multiLevelType w:val="multilevel"/>
    <w:tmpl w:val="FA9A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19C637F"/>
    <w:multiLevelType w:val="multilevel"/>
    <w:tmpl w:val="8D0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6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A480DB3"/>
    <w:multiLevelType w:val="multilevel"/>
    <w:tmpl w:val="814E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2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5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800004"/>
    <w:multiLevelType w:val="multilevel"/>
    <w:tmpl w:val="87A08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4"/>
  </w:num>
  <w:num w:numId="2">
    <w:abstractNumId w:val="26"/>
  </w:num>
  <w:num w:numId="3">
    <w:abstractNumId w:val="73"/>
  </w:num>
  <w:num w:numId="4">
    <w:abstractNumId w:val="1"/>
  </w:num>
  <w:num w:numId="5">
    <w:abstractNumId w:val="24"/>
  </w:num>
  <w:num w:numId="6">
    <w:abstractNumId w:val="25"/>
  </w:num>
  <w:num w:numId="7">
    <w:abstractNumId w:val="21"/>
  </w:num>
  <w:num w:numId="8">
    <w:abstractNumId w:val="147"/>
  </w:num>
  <w:num w:numId="9">
    <w:abstractNumId w:val="132"/>
  </w:num>
  <w:num w:numId="10">
    <w:abstractNumId w:val="104"/>
  </w:num>
  <w:num w:numId="11">
    <w:abstractNumId w:val="46"/>
  </w:num>
  <w:num w:numId="12">
    <w:abstractNumId w:val="157"/>
  </w:num>
  <w:num w:numId="13">
    <w:abstractNumId w:val="8"/>
  </w:num>
  <w:num w:numId="14">
    <w:abstractNumId w:val="65"/>
  </w:num>
  <w:num w:numId="15">
    <w:abstractNumId w:val="14"/>
  </w:num>
  <w:num w:numId="16">
    <w:abstractNumId w:val="11"/>
  </w:num>
  <w:num w:numId="17">
    <w:abstractNumId w:val="31"/>
  </w:num>
  <w:num w:numId="18">
    <w:abstractNumId w:val="110"/>
  </w:num>
  <w:num w:numId="19">
    <w:abstractNumId w:val="47"/>
  </w:num>
  <w:num w:numId="20">
    <w:abstractNumId w:val="128"/>
  </w:num>
  <w:num w:numId="21">
    <w:abstractNumId w:val="64"/>
  </w:num>
  <w:num w:numId="22">
    <w:abstractNumId w:val="58"/>
  </w:num>
  <w:num w:numId="23">
    <w:abstractNumId w:val="71"/>
  </w:num>
  <w:num w:numId="24">
    <w:abstractNumId w:val="95"/>
  </w:num>
  <w:num w:numId="25">
    <w:abstractNumId w:val="131"/>
  </w:num>
  <w:num w:numId="26">
    <w:abstractNumId w:val="77"/>
  </w:num>
  <w:num w:numId="27">
    <w:abstractNumId w:val="0"/>
  </w:num>
  <w:num w:numId="28">
    <w:abstractNumId w:val="35"/>
  </w:num>
  <w:num w:numId="29">
    <w:abstractNumId w:val="66"/>
  </w:num>
  <w:num w:numId="30">
    <w:abstractNumId w:val="122"/>
  </w:num>
  <w:num w:numId="31">
    <w:abstractNumId w:val="160"/>
  </w:num>
  <w:num w:numId="32">
    <w:abstractNumId w:val="80"/>
  </w:num>
  <w:num w:numId="33">
    <w:abstractNumId w:val="142"/>
  </w:num>
  <w:num w:numId="34">
    <w:abstractNumId w:val="82"/>
  </w:num>
  <w:num w:numId="35">
    <w:abstractNumId w:val="109"/>
  </w:num>
  <w:num w:numId="36">
    <w:abstractNumId w:val="86"/>
  </w:num>
  <w:num w:numId="37">
    <w:abstractNumId w:val="53"/>
  </w:num>
  <w:num w:numId="38">
    <w:abstractNumId w:val="136"/>
  </w:num>
  <w:num w:numId="39">
    <w:abstractNumId w:val="141"/>
  </w:num>
  <w:num w:numId="40">
    <w:abstractNumId w:val="4"/>
  </w:num>
  <w:num w:numId="41">
    <w:abstractNumId w:val="129"/>
  </w:num>
  <w:num w:numId="42">
    <w:abstractNumId w:val="85"/>
  </w:num>
  <w:num w:numId="43">
    <w:abstractNumId w:val="97"/>
  </w:num>
  <w:num w:numId="44">
    <w:abstractNumId w:val="70"/>
  </w:num>
  <w:num w:numId="45">
    <w:abstractNumId w:val="18"/>
  </w:num>
  <w:num w:numId="46">
    <w:abstractNumId w:val="155"/>
  </w:num>
  <w:num w:numId="47">
    <w:abstractNumId w:val="72"/>
  </w:num>
  <w:num w:numId="48">
    <w:abstractNumId w:val="123"/>
  </w:num>
  <w:num w:numId="49">
    <w:abstractNumId w:val="120"/>
  </w:num>
  <w:num w:numId="50">
    <w:abstractNumId w:val="94"/>
  </w:num>
  <w:num w:numId="51">
    <w:abstractNumId w:val="124"/>
  </w:num>
  <w:num w:numId="52">
    <w:abstractNumId w:val="148"/>
  </w:num>
  <w:num w:numId="53">
    <w:abstractNumId w:val="117"/>
  </w:num>
  <w:num w:numId="54">
    <w:abstractNumId w:val="137"/>
  </w:num>
  <w:num w:numId="55">
    <w:abstractNumId w:val="34"/>
  </w:num>
  <w:num w:numId="56">
    <w:abstractNumId w:val="96"/>
  </w:num>
  <w:num w:numId="57">
    <w:abstractNumId w:val="151"/>
  </w:num>
  <w:num w:numId="58">
    <w:abstractNumId w:val="7"/>
  </w:num>
  <w:num w:numId="59">
    <w:abstractNumId w:val="144"/>
  </w:num>
  <w:num w:numId="60">
    <w:abstractNumId w:val="90"/>
  </w:num>
  <w:num w:numId="61">
    <w:abstractNumId w:val="103"/>
  </w:num>
  <w:num w:numId="62">
    <w:abstractNumId w:val="27"/>
  </w:num>
  <w:num w:numId="63">
    <w:abstractNumId w:val="10"/>
  </w:num>
  <w:num w:numId="64">
    <w:abstractNumId w:val="5"/>
  </w:num>
  <w:num w:numId="65">
    <w:abstractNumId w:val="134"/>
  </w:num>
  <w:num w:numId="66">
    <w:abstractNumId w:val="50"/>
  </w:num>
  <w:num w:numId="67">
    <w:abstractNumId w:val="106"/>
  </w:num>
  <w:num w:numId="68">
    <w:abstractNumId w:val="145"/>
  </w:num>
  <w:num w:numId="69">
    <w:abstractNumId w:val="74"/>
  </w:num>
  <w:num w:numId="70">
    <w:abstractNumId w:val="41"/>
  </w:num>
  <w:num w:numId="71">
    <w:abstractNumId w:val="138"/>
  </w:num>
  <w:num w:numId="72">
    <w:abstractNumId w:val="37"/>
  </w:num>
  <w:num w:numId="73">
    <w:abstractNumId w:val="153"/>
  </w:num>
  <w:num w:numId="74">
    <w:abstractNumId w:val="107"/>
  </w:num>
  <w:num w:numId="75">
    <w:abstractNumId w:val="101"/>
  </w:num>
  <w:num w:numId="76">
    <w:abstractNumId w:val="93"/>
  </w:num>
  <w:num w:numId="77">
    <w:abstractNumId w:val="76"/>
  </w:num>
  <w:num w:numId="78">
    <w:abstractNumId w:val="156"/>
  </w:num>
  <w:num w:numId="79">
    <w:abstractNumId w:val="19"/>
  </w:num>
  <w:num w:numId="80">
    <w:abstractNumId w:val="54"/>
  </w:num>
  <w:num w:numId="81">
    <w:abstractNumId w:val="61"/>
  </w:num>
  <w:num w:numId="82">
    <w:abstractNumId w:val="158"/>
  </w:num>
  <w:num w:numId="83">
    <w:abstractNumId w:val="22"/>
  </w:num>
  <w:num w:numId="84">
    <w:abstractNumId w:val="68"/>
  </w:num>
  <w:num w:numId="85">
    <w:abstractNumId w:val="140"/>
  </w:num>
  <w:num w:numId="86">
    <w:abstractNumId w:val="13"/>
  </w:num>
  <w:num w:numId="87">
    <w:abstractNumId w:val="36"/>
  </w:num>
  <w:num w:numId="88">
    <w:abstractNumId w:val="6"/>
  </w:num>
  <w:num w:numId="89">
    <w:abstractNumId w:val="87"/>
  </w:num>
  <w:num w:numId="90">
    <w:abstractNumId w:val="23"/>
  </w:num>
  <w:num w:numId="91">
    <w:abstractNumId w:val="126"/>
  </w:num>
  <w:num w:numId="92">
    <w:abstractNumId w:val="105"/>
  </w:num>
  <w:num w:numId="93">
    <w:abstractNumId w:val="12"/>
  </w:num>
  <w:num w:numId="94">
    <w:abstractNumId w:val="139"/>
  </w:num>
  <w:num w:numId="95">
    <w:abstractNumId w:val="9"/>
  </w:num>
  <w:num w:numId="96">
    <w:abstractNumId w:val="115"/>
  </w:num>
  <w:num w:numId="97">
    <w:abstractNumId w:val="152"/>
  </w:num>
  <w:num w:numId="98">
    <w:abstractNumId w:val="112"/>
  </w:num>
  <w:num w:numId="99">
    <w:abstractNumId w:val="89"/>
  </w:num>
  <w:num w:numId="100">
    <w:abstractNumId w:val="135"/>
  </w:num>
  <w:num w:numId="101">
    <w:abstractNumId w:val="113"/>
  </w:num>
  <w:num w:numId="102">
    <w:abstractNumId w:val="159"/>
  </w:num>
  <w:num w:numId="103">
    <w:abstractNumId w:val="98"/>
  </w:num>
  <w:num w:numId="104">
    <w:abstractNumId w:val="39"/>
  </w:num>
  <w:num w:numId="105">
    <w:abstractNumId w:val="44"/>
  </w:num>
  <w:num w:numId="106">
    <w:abstractNumId w:val="102"/>
  </w:num>
  <w:num w:numId="107">
    <w:abstractNumId w:val="57"/>
  </w:num>
  <w:num w:numId="108">
    <w:abstractNumId w:val="16"/>
  </w:num>
  <w:num w:numId="109">
    <w:abstractNumId w:val="119"/>
  </w:num>
  <w:num w:numId="110">
    <w:abstractNumId w:val="60"/>
  </w:num>
  <w:num w:numId="111">
    <w:abstractNumId w:val="42"/>
  </w:num>
  <w:num w:numId="112">
    <w:abstractNumId w:val="91"/>
  </w:num>
  <w:num w:numId="113">
    <w:abstractNumId w:val="130"/>
  </w:num>
  <w:num w:numId="114">
    <w:abstractNumId w:val="28"/>
  </w:num>
  <w:num w:numId="115">
    <w:abstractNumId w:val="143"/>
  </w:num>
  <w:num w:numId="116">
    <w:abstractNumId w:val="114"/>
  </w:num>
  <w:num w:numId="117">
    <w:abstractNumId w:val="100"/>
  </w:num>
  <w:num w:numId="118">
    <w:abstractNumId w:val="43"/>
  </w:num>
  <w:num w:numId="119">
    <w:abstractNumId w:val="146"/>
  </w:num>
  <w:num w:numId="120">
    <w:abstractNumId w:val="92"/>
  </w:num>
  <w:num w:numId="121">
    <w:abstractNumId w:val="33"/>
  </w:num>
  <w:num w:numId="122">
    <w:abstractNumId w:val="118"/>
  </w:num>
  <w:num w:numId="123">
    <w:abstractNumId w:val="56"/>
  </w:num>
  <w:num w:numId="124">
    <w:abstractNumId w:val="63"/>
  </w:num>
  <w:num w:numId="125">
    <w:abstractNumId w:val="108"/>
  </w:num>
  <w:num w:numId="126">
    <w:abstractNumId w:val="150"/>
  </w:num>
  <w:num w:numId="127">
    <w:abstractNumId w:val="49"/>
  </w:num>
  <w:num w:numId="128">
    <w:abstractNumId w:val="29"/>
  </w:num>
  <w:num w:numId="129">
    <w:abstractNumId w:val="111"/>
  </w:num>
  <w:num w:numId="130">
    <w:abstractNumId w:val="17"/>
  </w:num>
  <w:num w:numId="131">
    <w:abstractNumId w:val="38"/>
  </w:num>
  <w:num w:numId="132">
    <w:abstractNumId w:val="51"/>
  </w:num>
  <w:num w:numId="133">
    <w:abstractNumId w:val="99"/>
  </w:num>
  <w:num w:numId="134">
    <w:abstractNumId w:val="45"/>
  </w:num>
  <w:num w:numId="135">
    <w:abstractNumId w:val="69"/>
  </w:num>
  <w:num w:numId="136">
    <w:abstractNumId w:val="3"/>
  </w:num>
  <w:num w:numId="137">
    <w:abstractNumId w:val="78"/>
  </w:num>
  <w:num w:numId="138">
    <w:abstractNumId w:val="154"/>
  </w:num>
  <w:num w:numId="139">
    <w:abstractNumId w:val="52"/>
  </w:num>
  <w:num w:numId="140">
    <w:abstractNumId w:val="2"/>
  </w:num>
  <w:num w:numId="141">
    <w:abstractNumId w:val="62"/>
  </w:num>
  <w:num w:numId="142">
    <w:abstractNumId w:val="125"/>
  </w:num>
  <w:num w:numId="143">
    <w:abstractNumId w:val="83"/>
  </w:num>
  <w:num w:numId="144">
    <w:abstractNumId w:val="40"/>
  </w:num>
  <w:num w:numId="145">
    <w:abstractNumId w:val="30"/>
  </w:num>
  <w:num w:numId="146">
    <w:abstractNumId w:val="55"/>
  </w:num>
  <w:num w:numId="147">
    <w:abstractNumId w:val="59"/>
  </w:num>
  <w:num w:numId="148">
    <w:abstractNumId w:val="79"/>
  </w:num>
  <w:num w:numId="149">
    <w:abstractNumId w:val="116"/>
  </w:num>
  <w:num w:numId="150">
    <w:abstractNumId w:val="20"/>
  </w:num>
  <w:num w:numId="151">
    <w:abstractNumId w:val="127"/>
  </w:num>
  <w:num w:numId="152">
    <w:abstractNumId w:val="81"/>
  </w:num>
  <w:num w:numId="153">
    <w:abstractNumId w:val="121"/>
  </w:num>
  <w:num w:numId="154">
    <w:abstractNumId w:val="67"/>
    <w:lvlOverride w:ilvl="0">
      <w:lvl w:ilvl="0">
        <w:numFmt w:val="decimal"/>
        <w:lvlText w:val="%1."/>
        <w:lvlJc w:val="left"/>
      </w:lvl>
    </w:lvlOverride>
  </w:num>
  <w:num w:numId="155">
    <w:abstractNumId w:val="67"/>
    <w:lvlOverride w:ilvl="0">
      <w:lvl w:ilvl="0">
        <w:numFmt w:val="decimal"/>
        <w:lvlText w:val="%1."/>
        <w:lvlJc w:val="left"/>
      </w:lvl>
    </w:lvlOverride>
  </w:num>
  <w:num w:numId="156">
    <w:abstractNumId w:val="32"/>
  </w:num>
  <w:num w:numId="157">
    <w:abstractNumId w:val="149"/>
    <w:lvlOverride w:ilvl="0">
      <w:lvl w:ilvl="0">
        <w:numFmt w:val="decimal"/>
        <w:lvlText w:val="%1."/>
        <w:lvlJc w:val="left"/>
      </w:lvl>
    </w:lvlOverride>
  </w:num>
  <w:num w:numId="158">
    <w:abstractNumId w:val="149"/>
    <w:lvlOverride w:ilvl="0">
      <w:lvl w:ilvl="0">
        <w:numFmt w:val="decimal"/>
        <w:lvlText w:val="%1."/>
        <w:lvlJc w:val="left"/>
      </w:lvl>
    </w:lvlOverride>
  </w:num>
  <w:num w:numId="159">
    <w:abstractNumId w:val="48"/>
  </w:num>
  <w:num w:numId="160">
    <w:abstractNumId w:val="75"/>
    <w:lvlOverride w:ilvl="0">
      <w:lvl w:ilvl="0">
        <w:numFmt w:val="decimal"/>
        <w:lvlText w:val="%1."/>
        <w:lvlJc w:val="left"/>
      </w:lvl>
    </w:lvlOverride>
  </w:num>
  <w:num w:numId="161">
    <w:abstractNumId w:val="15"/>
  </w:num>
  <w:num w:numId="162">
    <w:abstractNumId w:val="88"/>
  </w:num>
  <w:num w:numId="163">
    <w:abstractNumId w:val="13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B8"/>
    <w:rsid w:val="000A7AB2"/>
    <w:rsid w:val="001403F9"/>
    <w:rsid w:val="001B50A1"/>
    <w:rsid w:val="00223A1A"/>
    <w:rsid w:val="00274401"/>
    <w:rsid w:val="002A7A17"/>
    <w:rsid w:val="00305132"/>
    <w:rsid w:val="0041752E"/>
    <w:rsid w:val="00451A39"/>
    <w:rsid w:val="004824D9"/>
    <w:rsid w:val="004E5E5F"/>
    <w:rsid w:val="006C4EA4"/>
    <w:rsid w:val="006D5CB5"/>
    <w:rsid w:val="007A4CCE"/>
    <w:rsid w:val="007F63E6"/>
    <w:rsid w:val="008D20EE"/>
    <w:rsid w:val="00926F19"/>
    <w:rsid w:val="009C019E"/>
    <w:rsid w:val="009F6159"/>
    <w:rsid w:val="00AF0AB8"/>
    <w:rsid w:val="00B71AE5"/>
    <w:rsid w:val="00C32D68"/>
    <w:rsid w:val="00C971C1"/>
    <w:rsid w:val="00CE53E8"/>
    <w:rsid w:val="00EE6DAC"/>
    <w:rsid w:val="00F424DD"/>
    <w:rsid w:val="00F94B09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558"/>
  <w15:docId w15:val="{F32B8A3F-10D5-4978-AE59-3E78408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B8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B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AB8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AB8"/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0AB8"/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0AB8"/>
    <w:rPr>
      <w:rFonts w:eastAsia="Times New Roman" w:cs="Times New Roman"/>
      <w:sz w:val="26"/>
      <w:szCs w:val="20"/>
      <w:lang w:eastAsia="ru-RU"/>
    </w:rPr>
  </w:style>
  <w:style w:type="character" w:styleId="a3">
    <w:name w:val="Strong"/>
    <w:qFormat/>
    <w:rsid w:val="00AF0AB8"/>
    <w:rPr>
      <w:b/>
      <w:bCs/>
    </w:rPr>
  </w:style>
  <w:style w:type="paragraph" w:customStyle="1" w:styleId="11">
    <w:name w:val="Без интервала1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F0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0AB8"/>
    <w:rPr>
      <w:rFonts w:eastAsia="Times New Roman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AF0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AB8"/>
    <w:rPr>
      <w:rFonts w:eastAsia="Times New Roman" w:cs="Times New Roman"/>
      <w:sz w:val="22"/>
      <w:lang w:eastAsia="ru-RU"/>
    </w:rPr>
  </w:style>
  <w:style w:type="paragraph" w:styleId="a8">
    <w:name w:val="Balloon Text"/>
    <w:basedOn w:val="a"/>
    <w:link w:val="a9"/>
    <w:unhideWhenUsed/>
    <w:rsid w:val="00AF0A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0AB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0A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b">
    <w:name w:val="Заголовок Знак"/>
    <w:basedOn w:val="a0"/>
    <w:link w:val="aa"/>
    <w:rsid w:val="00AF0AB8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0AB8"/>
    <w:rPr>
      <w:rFonts w:eastAsia="Times New Roman" w:cs="Times New Roman"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AF0A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spacing w:val="100"/>
      <w:sz w:val="28"/>
      <w:szCs w:val="20"/>
    </w:rPr>
  </w:style>
  <w:style w:type="character" w:customStyle="1" w:styleId="af">
    <w:name w:val="Подзаголовок Знак"/>
    <w:basedOn w:val="a0"/>
    <w:link w:val="ae"/>
    <w:rsid w:val="00AF0AB8"/>
    <w:rPr>
      <w:rFonts w:eastAsia="Times New Roman" w:cs="Times New Roman"/>
      <w:spacing w:val="100"/>
      <w:szCs w:val="20"/>
      <w:lang w:eastAsia="ru-RU"/>
    </w:rPr>
  </w:style>
  <w:style w:type="character" w:styleId="af0">
    <w:name w:val="annotation reference"/>
    <w:rsid w:val="00AF0AB8"/>
    <w:rPr>
      <w:sz w:val="16"/>
      <w:szCs w:val="16"/>
    </w:rPr>
  </w:style>
  <w:style w:type="paragraph" w:styleId="af1">
    <w:name w:val="annotation text"/>
    <w:basedOn w:val="a"/>
    <w:link w:val="af2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0AB8"/>
    <w:rPr>
      <w:b/>
      <w:bCs/>
    </w:rPr>
  </w:style>
  <w:style w:type="character" w:customStyle="1" w:styleId="af4">
    <w:name w:val="Тема примечания Знак"/>
    <w:basedOn w:val="af2"/>
    <w:link w:val="af3"/>
    <w:rsid w:val="00AF0A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F0AB8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af7">
    <w:name w:val="Normal (Web)"/>
    <w:basedOn w:val="a"/>
    <w:uiPriority w:val="99"/>
    <w:unhideWhenUsed/>
    <w:rsid w:val="00AF0A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AF0AB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Plain Text"/>
    <w:basedOn w:val="a"/>
    <w:link w:val="afa"/>
    <w:unhideWhenUsed/>
    <w:rsid w:val="00AF0A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F0A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F0A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AF0A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AF0A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AF0A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AF0AB8"/>
  </w:style>
  <w:style w:type="paragraph" w:customStyle="1" w:styleId="-11">
    <w:name w:val="Цветной список - Акцент 11"/>
    <w:basedOn w:val="a"/>
    <w:uiPriority w:val="34"/>
    <w:qFormat/>
    <w:rsid w:val="00AF0AB8"/>
    <w:pPr>
      <w:ind w:left="720"/>
      <w:contextualSpacing/>
    </w:pPr>
  </w:style>
  <w:style w:type="paragraph" w:customStyle="1" w:styleId="Style2">
    <w:name w:val="Style2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AF0AB8"/>
    <w:pPr>
      <w:tabs>
        <w:tab w:val="right" w:leader="dot" w:pos="9345"/>
      </w:tabs>
      <w:spacing w:after="0" w:line="360" w:lineRule="auto"/>
      <w:jc w:val="both"/>
    </w:pPr>
    <w:rPr>
      <w:rFonts w:eastAsia="Arial Unicode MS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F0A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F0AB8"/>
    <w:pPr>
      <w:spacing w:after="0"/>
      <w:ind w:left="220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F0A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F0A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F0A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table" w:styleId="afd">
    <w:name w:val="Table Grid"/>
    <w:basedOn w:val="a1"/>
    <w:rsid w:val="00AF0AB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AF0AB8"/>
    <w:pPr>
      <w:tabs>
        <w:tab w:val="num" w:pos="1420"/>
      </w:tabs>
      <w:spacing w:after="0" w:line="240" w:lineRule="auto"/>
      <w:ind w:left="1420" w:hanging="360"/>
      <w:jc w:val="both"/>
    </w:pPr>
    <w:rPr>
      <w:sz w:val="24"/>
      <w:szCs w:val="24"/>
    </w:rPr>
  </w:style>
  <w:style w:type="character" w:customStyle="1" w:styleId="26">
    <w:name w:val="вопросы Знак2"/>
    <w:rsid w:val="00AF0A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AF0AB8"/>
    <w:pPr>
      <w:spacing w:after="0" w:line="240" w:lineRule="auto"/>
      <w:ind w:left="340"/>
    </w:pPr>
    <w:rPr>
      <w:sz w:val="24"/>
      <w:szCs w:val="20"/>
    </w:rPr>
  </w:style>
  <w:style w:type="paragraph" w:customStyle="1" w:styleId="Default">
    <w:name w:val="Default"/>
    <w:rsid w:val="00AF0A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0">
    <w:name w:val="......."/>
    <w:basedOn w:val="Default"/>
    <w:next w:val="Default"/>
    <w:rsid w:val="00AF0AB8"/>
    <w:rPr>
      <w:rFonts w:cs="Times New Roman"/>
      <w:color w:val="auto"/>
    </w:rPr>
  </w:style>
  <w:style w:type="character" w:styleId="aff1">
    <w:name w:val="page number"/>
    <w:basedOn w:val="a0"/>
    <w:rsid w:val="00AF0AB8"/>
  </w:style>
  <w:style w:type="character" w:styleId="aff2">
    <w:name w:val="FollowedHyperlink"/>
    <w:rsid w:val="00AF0A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AF0A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F0A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AF0AB8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AF0AB8"/>
    <w:pPr>
      <w:spacing w:after="0"/>
      <w:ind w:left="660"/>
    </w:pPr>
    <w:rPr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F0A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a0"/>
    <w:rsid w:val="00AF0AB8"/>
  </w:style>
  <w:style w:type="paragraph" w:styleId="6">
    <w:name w:val="toc 6"/>
    <w:basedOn w:val="a"/>
    <w:next w:val="a"/>
    <w:autoRedefine/>
    <w:uiPriority w:val="39"/>
    <w:unhideWhenUsed/>
    <w:rsid w:val="00AF0AB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F0AB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F0AB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F0AB8"/>
    <w:pPr>
      <w:spacing w:after="0"/>
      <w:ind w:left="1540"/>
    </w:pPr>
    <w:rPr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AF0AB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AF0A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AF0AB8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AF0AB8"/>
    <w:rPr>
      <w:vertAlign w:val="superscript"/>
    </w:rPr>
  </w:style>
  <w:style w:type="paragraph" w:styleId="affb">
    <w:name w:val="No Spacing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c">
    <w:name w:val="List Paragraph"/>
    <w:basedOn w:val="a"/>
    <w:uiPriority w:val="34"/>
    <w:qFormat/>
    <w:rsid w:val="00AF0AB8"/>
    <w:pPr>
      <w:spacing w:after="0" w:line="240" w:lineRule="auto"/>
      <w:ind w:left="720"/>
      <w:contextualSpacing/>
    </w:pPr>
    <w:rPr>
      <w:rFonts w:ascii="Calibri" w:hAnsi="Calibri"/>
    </w:rPr>
  </w:style>
  <w:style w:type="paragraph" w:customStyle="1" w:styleId="docdata">
    <w:name w:val="docdata"/>
    <w:aliases w:val="docy,v5,30188,bqiaagaaeyqcaaagiaiaaambcwaabq9zaaaaaaaaaaaaaaaaaaaaaaaaaaaaaaaaaaaaaaaaaaaaaaaaaaaaaaaaaaaaaaaaaaaaaaaaaaaaaaaaaaaaaaaaaaaaaaaaaaaaaaaaaaaaaaaaaaaaaaaaaaaaaaaaaaaaaaaaaaaaaaaaaaaaaaaaaaaaaaaaaaaaaaaaaaaaaaaaaaaaaaaaaaaaaaaaaaaaaaa"/>
    <w:basedOn w:val="a"/>
    <w:rsid w:val="00451A3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8254</Words>
  <Characters>47053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NENAROKOMOV</dc:creator>
  <cp:lastModifiedBy>Ненарокомов Александр Юрьевич</cp:lastModifiedBy>
  <cp:revision>4</cp:revision>
  <dcterms:created xsi:type="dcterms:W3CDTF">2025-05-26T08:43:00Z</dcterms:created>
  <dcterms:modified xsi:type="dcterms:W3CDTF">2025-05-26T08:44:00Z</dcterms:modified>
</cp:coreProperties>
</file>