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7">
        <w:rPr>
          <w:rFonts w:ascii="Times New Roman" w:hAnsi="Times New Roman" w:cs="Times New Roman"/>
          <w:b/>
          <w:sz w:val="28"/>
          <w:szCs w:val="28"/>
        </w:rPr>
        <w:t>Тематический план занятий лекционного типа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>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C1764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 w:rsidR="00A43563">
        <w:rPr>
          <w:rFonts w:ascii="Times New Roman" w:hAnsi="Times New Roman" w:cs="Times New Roman"/>
          <w:b/>
          <w:sz w:val="28"/>
          <w:szCs w:val="28"/>
        </w:rPr>
        <w:t>-гистология полости 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ED1DFA" w:rsidRDefault="00ED1DFA" w:rsidP="00ED1DF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764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A43563" w:rsidRPr="00A43563">
        <w:rPr>
          <w:rFonts w:ascii="Times New Roman" w:hAnsi="Times New Roman" w:cs="Times New Roman"/>
          <w:b/>
          <w:sz w:val="28"/>
          <w:szCs w:val="28"/>
        </w:rPr>
        <w:t>31.05.03 Стоматология</w:t>
      </w:r>
    </w:p>
    <w:p w:rsidR="00A43563" w:rsidRDefault="007415D9" w:rsidP="00A43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ED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56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6820"/>
        <w:gridCol w:w="990"/>
        <w:gridCol w:w="990"/>
      </w:tblGrid>
      <w:tr w:rsidR="00A43563" w:rsidRPr="00A43563" w:rsidTr="004B674D">
        <w:trPr>
          <w:cantSplit/>
          <w:trHeight w:val="397"/>
        </w:trPr>
        <w:tc>
          <w:tcPr>
            <w:tcW w:w="620" w:type="dxa"/>
          </w:tcPr>
          <w:p w:rsidR="00A43563" w:rsidRPr="00A43563" w:rsidRDefault="00A43563" w:rsidP="00A4356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4356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3563">
              <w:rPr>
                <w:rFonts w:ascii="Times New Roman" w:hAnsi="Times New Roman"/>
                <w:b/>
                <w:sz w:val="20"/>
                <w:szCs w:val="20"/>
              </w:rPr>
              <w:t>/№</w:t>
            </w:r>
          </w:p>
        </w:tc>
        <w:tc>
          <w:tcPr>
            <w:tcW w:w="6820" w:type="dxa"/>
            <w:vAlign w:val="center"/>
          </w:tcPr>
          <w:p w:rsidR="00A43563" w:rsidRPr="00A43563" w:rsidRDefault="00A43563" w:rsidP="00A435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/>
                <w:b/>
                <w:sz w:val="20"/>
                <w:szCs w:val="20"/>
              </w:rPr>
              <w:t>Тематические блоки</w:t>
            </w:r>
          </w:p>
        </w:tc>
        <w:tc>
          <w:tcPr>
            <w:tcW w:w="990" w:type="dxa"/>
            <w:vAlign w:val="center"/>
          </w:tcPr>
          <w:p w:rsidR="00A43563" w:rsidRPr="00A43563" w:rsidRDefault="00A43563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990" w:type="dxa"/>
            <w:vAlign w:val="center"/>
          </w:tcPr>
          <w:p w:rsidR="00A43563" w:rsidRPr="00A43563" w:rsidRDefault="00A43563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</w:tr>
      <w:tr w:rsidR="001C4E36" w:rsidRPr="00A43563" w:rsidTr="00C22802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Введение в курс гистологии, эмбриологии, цитологии. Методы исследования, задачи. История науки.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1C4E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Цитология. Строение клетки, клеточная мембрана, цитоплазма, органеллы, включения.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Цитология. Ядро. Ядерная оболочка, комплекс ядерной поры. Клеточный цикл.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Эмбриология. Основные этапы эмбриогенеза. Половые клетки. Оплодотворение. Дробление.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Бластогенез</w:t>
            </w:r>
            <w:proofErr w:type="spellEnd"/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. Гаструляция. Развитие осевого комплекса. Нейруляция.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Дифференцировка зародышевых листков. Гист</w:t>
            </w:r>
            <w:proofErr w:type="gramStart"/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, органогенез.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Внезародышевые органы. Плацента.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Учение о тканях. Классификация тканей. Эпителиальная ткань. Железы.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 xml:space="preserve">Кровь, форменные элементы крови, плазма. Лимфа. 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Кроветворение в эмбриональном и постнатальном периодах.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Соединительная ткань.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Хрящевая и костная ткань.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Мышечная ткань.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Нервная ткань.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Нервная система.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Органы чувств. Орган зрения.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4E36" w:rsidRPr="00A43563" w:rsidTr="002838EA">
        <w:trPr>
          <w:cantSplit/>
          <w:trHeight w:val="397"/>
        </w:trPr>
        <w:tc>
          <w:tcPr>
            <w:tcW w:w="620" w:type="dxa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20" w:type="dxa"/>
            <w:vAlign w:val="center"/>
          </w:tcPr>
          <w:p w:rsidR="001C4E36" w:rsidRPr="001C4E36" w:rsidRDefault="001C4E36" w:rsidP="001C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E36">
              <w:rPr>
                <w:rFonts w:ascii="Times New Roman" w:hAnsi="Times New Roman" w:cs="Times New Roman"/>
                <w:sz w:val="20"/>
                <w:szCs w:val="20"/>
              </w:rPr>
              <w:t>Органы чувств. Орган слуха и равновесия.</w:t>
            </w:r>
          </w:p>
        </w:tc>
        <w:tc>
          <w:tcPr>
            <w:tcW w:w="990" w:type="dxa"/>
            <w:vAlign w:val="center"/>
          </w:tcPr>
          <w:p w:rsidR="001C4E36" w:rsidRPr="00A43563" w:rsidRDefault="001C4E36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1C4E36" w:rsidRDefault="001C4E36" w:rsidP="001C4E36">
            <w:pPr>
              <w:jc w:val="center"/>
            </w:pPr>
            <w:r w:rsidRPr="00AC7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 система. Сердце. Сосуды. Микроциркуляторное русло.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Органы иммунной защиты. Центральное и периферическое звенья. Клеточная популяция, участие в иммунных реакциях, возрастные изменения.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Эндокринная система. Центральное звено. Гипофиз, Гипоталамо-гипофизарная регуляция периферического отдела эндокринной системы. Периферическое звено. Понятие об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АПУД-системе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Пищеварительная система. Общий план строения. Гистология органов ротовой полости. Строение губы, десны, твердого и мягкого неба, языка.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 слюнных желез.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органов ротовой полости. Строение зуба.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 эмали, дентина, цемента.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Гистология органов ротовой полости. Строение зуба.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 пульпы зуба. Строение поддерживающего аппарата зуба.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Развитие зуба. Пороки развития зубов.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Выделительная система.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. Развитие органов выделительной системы. Пороки развития.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15D9" w:rsidRPr="00A43563" w:rsidTr="004B674D">
        <w:trPr>
          <w:cantSplit/>
          <w:trHeight w:val="397"/>
        </w:trPr>
        <w:tc>
          <w:tcPr>
            <w:tcW w:w="620" w:type="dxa"/>
          </w:tcPr>
          <w:p w:rsidR="007415D9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820" w:type="dxa"/>
          </w:tcPr>
          <w:p w:rsidR="007415D9" w:rsidRPr="00A43563" w:rsidRDefault="007415D9" w:rsidP="007D5E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Мужская половая система. Развитие.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 xml:space="preserve">. Женская половая система. Развитие. Пороки развития. Строение яичника, яйцеводов, матки. </w:t>
            </w:r>
            <w:proofErr w:type="spellStart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Гистофизиология</w:t>
            </w:r>
            <w:proofErr w:type="spellEnd"/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vAlign w:val="center"/>
          </w:tcPr>
          <w:p w:rsidR="007415D9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415D9" w:rsidRPr="00A43563" w:rsidRDefault="007415D9" w:rsidP="007415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3563" w:rsidRPr="00A43563" w:rsidTr="004B674D">
        <w:trPr>
          <w:cantSplit/>
          <w:trHeight w:val="397"/>
        </w:trPr>
        <w:tc>
          <w:tcPr>
            <w:tcW w:w="620" w:type="dxa"/>
          </w:tcPr>
          <w:p w:rsidR="00A43563" w:rsidRPr="00A43563" w:rsidRDefault="00A43563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0" w:type="dxa"/>
          </w:tcPr>
          <w:p w:rsidR="00A43563" w:rsidRPr="00A43563" w:rsidRDefault="00A43563" w:rsidP="00A435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56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0" w:type="dxa"/>
            <w:vAlign w:val="center"/>
          </w:tcPr>
          <w:p w:rsidR="00A43563" w:rsidRPr="00A43563" w:rsidRDefault="007415D9" w:rsidP="00A435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  <w:vAlign w:val="center"/>
          </w:tcPr>
          <w:p w:rsidR="00A43563" w:rsidRPr="00A43563" w:rsidRDefault="00A43563" w:rsidP="00A435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563" w:rsidRDefault="00A43563" w:rsidP="00ED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FA" w:rsidRDefault="00ED1DFA" w:rsidP="00ED1DFA">
      <w:pPr>
        <w:rPr>
          <w:rFonts w:ascii="Times New Roman" w:hAnsi="Times New Roman" w:cs="Times New Roman"/>
          <w:sz w:val="28"/>
        </w:rPr>
      </w:pPr>
    </w:p>
    <w:p w:rsidR="0013419D" w:rsidRDefault="00D35ECD" w:rsidP="00ED1D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DFA" w:rsidRPr="00560565">
        <w:rPr>
          <w:rFonts w:ascii="Times New Roman" w:hAnsi="Times New Roman" w:cs="Times New Roman"/>
          <w:sz w:val="28"/>
        </w:rPr>
        <w:t>Обсуждено на</w:t>
      </w:r>
      <w:r w:rsidR="00ED1DFA">
        <w:rPr>
          <w:rFonts w:ascii="Times New Roman" w:hAnsi="Times New Roman" w:cs="Times New Roman"/>
          <w:sz w:val="28"/>
        </w:rPr>
        <w:t xml:space="preserve"> заседании кафедры</w:t>
      </w:r>
      <w:r w:rsidR="00EC0C12">
        <w:rPr>
          <w:rFonts w:ascii="Times New Roman" w:hAnsi="Times New Roman" w:cs="Times New Roman"/>
          <w:sz w:val="28"/>
        </w:rPr>
        <w:t xml:space="preserve"> гистологии, эмбриологии, цитологии</w:t>
      </w:r>
      <w:r w:rsidR="00ED1DFA">
        <w:rPr>
          <w:rFonts w:ascii="Times New Roman" w:hAnsi="Times New Roman" w:cs="Times New Roman"/>
          <w:sz w:val="28"/>
        </w:rPr>
        <w:t xml:space="preserve">, </w:t>
      </w:r>
      <w:r w:rsidR="001C4E36">
        <w:rPr>
          <w:rFonts w:ascii="Times New Roman" w:hAnsi="Times New Roman" w:cs="Times New Roman"/>
          <w:sz w:val="28"/>
        </w:rPr>
        <w:t>протокол № 10 от «06</w:t>
      </w:r>
      <w:r w:rsidR="00ED1DFA" w:rsidRPr="00560565">
        <w:rPr>
          <w:rFonts w:ascii="Times New Roman" w:hAnsi="Times New Roman" w:cs="Times New Roman"/>
          <w:sz w:val="28"/>
        </w:rPr>
        <w:t>»</w:t>
      </w:r>
      <w:r w:rsidR="008A3665">
        <w:rPr>
          <w:rFonts w:ascii="Times New Roman" w:hAnsi="Times New Roman" w:cs="Times New Roman"/>
          <w:sz w:val="28"/>
        </w:rPr>
        <w:t xml:space="preserve"> июня</w:t>
      </w:r>
      <w:r w:rsidR="00ED1DFA">
        <w:rPr>
          <w:rFonts w:ascii="Times New Roman" w:hAnsi="Times New Roman" w:cs="Times New Roman"/>
          <w:sz w:val="28"/>
        </w:rPr>
        <w:t xml:space="preserve"> </w:t>
      </w:r>
      <w:r w:rsidR="00ED1DFA" w:rsidRPr="00560565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="001C4E36">
        <w:rPr>
          <w:rFonts w:ascii="Times New Roman" w:hAnsi="Times New Roman" w:cs="Times New Roman"/>
          <w:sz w:val="28"/>
        </w:rPr>
        <w:t>23</w:t>
      </w:r>
      <w:r w:rsidR="00ED1DFA" w:rsidRPr="00560565">
        <w:rPr>
          <w:rFonts w:ascii="Times New Roman" w:hAnsi="Times New Roman" w:cs="Times New Roman"/>
          <w:sz w:val="28"/>
        </w:rPr>
        <w:t xml:space="preserve"> г.</w:t>
      </w:r>
    </w:p>
    <w:p w:rsidR="00D35ECD" w:rsidRDefault="00D35ECD" w:rsidP="00ED1DFA">
      <w:pPr>
        <w:rPr>
          <w:rFonts w:ascii="Times New Roman" w:hAnsi="Times New Roman" w:cs="Times New Roman"/>
          <w:sz w:val="28"/>
        </w:rPr>
      </w:pPr>
    </w:p>
    <w:p w:rsidR="00ED1DFA" w:rsidRPr="00560565" w:rsidRDefault="00ED1DFA" w:rsidP="00ED1DFA">
      <w:pPr>
        <w:rPr>
          <w:rFonts w:ascii="Times New Roman" w:hAnsi="Times New Roman" w:cs="Times New Roman"/>
          <w:sz w:val="28"/>
        </w:rPr>
      </w:pPr>
      <w:r w:rsidRPr="00560565">
        <w:rPr>
          <w:rFonts w:ascii="Times New Roman" w:hAnsi="Times New Roman" w:cs="Times New Roman"/>
          <w:sz w:val="28"/>
        </w:rPr>
        <w:t>Заведующий кафедрой</w:t>
      </w:r>
      <w:r>
        <w:rPr>
          <w:rFonts w:ascii="Times New Roman" w:hAnsi="Times New Roman" w:cs="Times New Roman"/>
          <w:sz w:val="28"/>
        </w:rPr>
        <w:t xml:space="preserve"> </w:t>
      </w:r>
      <w:r w:rsidRPr="00560565">
        <w:rPr>
          <w:rFonts w:ascii="Times New Roman" w:hAnsi="Times New Roman" w:cs="Times New Roman"/>
          <w:sz w:val="28"/>
        </w:rPr>
        <w:t xml:space="preserve"> </w:t>
      </w:r>
      <w:r w:rsidR="006B3E22">
        <w:rPr>
          <w:rFonts w:ascii="Times New Roman" w:hAnsi="Times New Roman" w:cs="Times New Roman"/>
          <w:sz w:val="28"/>
        </w:rPr>
        <w:tab/>
      </w:r>
      <w:r w:rsidR="006B3E22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D35ECD">
        <w:rPr>
          <w:rFonts w:ascii="Times New Roman" w:hAnsi="Times New Roman" w:cs="Times New Roman"/>
          <w:sz w:val="28"/>
        </w:rPr>
        <w:tab/>
      </w:r>
      <w:r w:rsidR="0013419D">
        <w:rPr>
          <w:rFonts w:ascii="Times New Roman" w:hAnsi="Times New Roman" w:cs="Times New Roman"/>
          <w:sz w:val="28"/>
        </w:rPr>
        <w:t>В.Л. Загребин</w:t>
      </w:r>
    </w:p>
    <w:p w:rsidR="00ED1DFA" w:rsidRDefault="00ED1DFA" w:rsidP="00ED1DFA">
      <w:pPr>
        <w:jc w:val="center"/>
      </w:pPr>
    </w:p>
    <w:sectPr w:rsidR="00ED1DFA" w:rsidSect="00BD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CD" w:rsidRDefault="008878CD" w:rsidP="00ED1DFA">
      <w:pPr>
        <w:spacing w:after="0" w:line="240" w:lineRule="auto"/>
      </w:pPr>
      <w:r>
        <w:separator/>
      </w:r>
    </w:p>
  </w:endnote>
  <w:endnote w:type="continuationSeparator" w:id="0">
    <w:p w:rsidR="008878CD" w:rsidRDefault="008878CD" w:rsidP="00ED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CD" w:rsidRDefault="008878CD" w:rsidP="00ED1DFA">
      <w:pPr>
        <w:spacing w:after="0" w:line="240" w:lineRule="auto"/>
      </w:pPr>
      <w:r>
        <w:separator/>
      </w:r>
    </w:p>
  </w:footnote>
  <w:footnote w:type="continuationSeparator" w:id="0">
    <w:p w:rsidR="008878CD" w:rsidRDefault="008878CD" w:rsidP="00ED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DFA"/>
    <w:rsid w:val="00016D61"/>
    <w:rsid w:val="00035E23"/>
    <w:rsid w:val="000C1764"/>
    <w:rsid w:val="000F45FA"/>
    <w:rsid w:val="00100206"/>
    <w:rsid w:val="0013419D"/>
    <w:rsid w:val="001921D9"/>
    <w:rsid w:val="001C4E36"/>
    <w:rsid w:val="00286511"/>
    <w:rsid w:val="00376708"/>
    <w:rsid w:val="0038406F"/>
    <w:rsid w:val="00492805"/>
    <w:rsid w:val="004A31B5"/>
    <w:rsid w:val="00524222"/>
    <w:rsid w:val="00553DD7"/>
    <w:rsid w:val="00573F24"/>
    <w:rsid w:val="00595ECD"/>
    <w:rsid w:val="005C5E4E"/>
    <w:rsid w:val="005E31E0"/>
    <w:rsid w:val="006744E0"/>
    <w:rsid w:val="006B3E22"/>
    <w:rsid w:val="006D1995"/>
    <w:rsid w:val="006F4CBC"/>
    <w:rsid w:val="00713E07"/>
    <w:rsid w:val="007415D9"/>
    <w:rsid w:val="007570DA"/>
    <w:rsid w:val="00766283"/>
    <w:rsid w:val="00777ECD"/>
    <w:rsid w:val="0079438F"/>
    <w:rsid w:val="007D3C9E"/>
    <w:rsid w:val="007F465D"/>
    <w:rsid w:val="007F67B2"/>
    <w:rsid w:val="008878CD"/>
    <w:rsid w:val="008A3665"/>
    <w:rsid w:val="008E4F20"/>
    <w:rsid w:val="009238D2"/>
    <w:rsid w:val="009245D6"/>
    <w:rsid w:val="00A1041D"/>
    <w:rsid w:val="00A11B0C"/>
    <w:rsid w:val="00A43563"/>
    <w:rsid w:val="00A7665F"/>
    <w:rsid w:val="00A860B5"/>
    <w:rsid w:val="00AA3CE5"/>
    <w:rsid w:val="00AF6122"/>
    <w:rsid w:val="00B42128"/>
    <w:rsid w:val="00B817FA"/>
    <w:rsid w:val="00BB5FFA"/>
    <w:rsid w:val="00BD188B"/>
    <w:rsid w:val="00C92479"/>
    <w:rsid w:val="00CF2675"/>
    <w:rsid w:val="00D058E8"/>
    <w:rsid w:val="00D35ECD"/>
    <w:rsid w:val="00DE4D29"/>
    <w:rsid w:val="00E14512"/>
    <w:rsid w:val="00EC0C12"/>
    <w:rsid w:val="00ED1DFA"/>
    <w:rsid w:val="00EF4A8F"/>
    <w:rsid w:val="00F21F8F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EF4A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DFA"/>
  </w:style>
  <w:style w:type="paragraph" w:styleId="a5">
    <w:name w:val="footer"/>
    <w:basedOn w:val="a"/>
    <w:link w:val="a6"/>
    <w:uiPriority w:val="99"/>
    <w:unhideWhenUsed/>
    <w:rsid w:val="00ED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DFA"/>
  </w:style>
  <w:style w:type="paragraph" w:styleId="a7">
    <w:name w:val="Balloon Text"/>
    <w:basedOn w:val="a"/>
    <w:link w:val="a8"/>
    <w:uiPriority w:val="99"/>
    <w:semiHidden/>
    <w:unhideWhenUsed/>
    <w:rsid w:val="00E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F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D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ED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2023-09-15T07:41:00Z</dcterms:created>
  <dcterms:modified xsi:type="dcterms:W3CDTF">2023-09-15T07:41:00Z</dcterms:modified>
</cp:coreProperties>
</file>