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6A" w:rsidRDefault="00CB696A" w:rsidP="00CB696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17">
        <w:rPr>
          <w:rFonts w:ascii="Times New Roman" w:hAnsi="Times New Roman" w:cs="Times New Roman"/>
          <w:b/>
          <w:sz w:val="28"/>
          <w:szCs w:val="28"/>
        </w:rPr>
        <w:t xml:space="preserve">Тематический план занятий </w:t>
      </w:r>
      <w:r>
        <w:rPr>
          <w:rFonts w:ascii="Times New Roman" w:hAnsi="Times New Roman" w:cs="Times New Roman"/>
          <w:b/>
          <w:sz w:val="28"/>
          <w:szCs w:val="28"/>
        </w:rPr>
        <w:t>семинарского</w:t>
      </w:r>
      <w:r w:rsidRPr="006B7C17">
        <w:rPr>
          <w:rFonts w:ascii="Times New Roman" w:hAnsi="Times New Roman" w:cs="Times New Roman"/>
          <w:b/>
          <w:sz w:val="28"/>
          <w:szCs w:val="28"/>
        </w:rPr>
        <w:t xml:space="preserve"> типа</w:t>
      </w:r>
    </w:p>
    <w:p w:rsidR="00921C1A" w:rsidRPr="00921C1A" w:rsidRDefault="00CB696A" w:rsidP="00921C1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40CAA">
        <w:rPr>
          <w:rFonts w:ascii="Times New Roman" w:hAnsi="Times New Roman" w:cs="Times New Roman"/>
          <w:b/>
          <w:sz w:val="28"/>
          <w:szCs w:val="28"/>
        </w:rPr>
        <w:t>дисциплине</w:t>
      </w:r>
    </w:p>
    <w:p w:rsidR="00CB696A" w:rsidRDefault="00921C1A" w:rsidP="00540CA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E2646">
        <w:rPr>
          <w:rFonts w:ascii="Times New Roman" w:hAnsi="Times New Roman" w:cs="Times New Roman"/>
          <w:b/>
          <w:sz w:val="28"/>
          <w:szCs w:val="28"/>
        </w:rPr>
        <w:t>Б</w:t>
      </w:r>
      <w:r w:rsidR="003E2646" w:rsidRPr="003E2646">
        <w:rPr>
          <w:rFonts w:ascii="Times New Roman" w:hAnsi="Times New Roman" w:cs="Times New Roman"/>
          <w:b/>
          <w:sz w:val="28"/>
          <w:szCs w:val="28"/>
        </w:rPr>
        <w:t>ольшой практикум</w:t>
      </w:r>
      <w:r w:rsidR="00540CAA">
        <w:rPr>
          <w:rFonts w:ascii="Times New Roman" w:hAnsi="Times New Roman" w:cs="Times New Roman"/>
          <w:b/>
          <w:sz w:val="28"/>
          <w:szCs w:val="28"/>
        </w:rPr>
        <w:t xml:space="preserve"> по гистологии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B696A" w:rsidRDefault="00CB696A" w:rsidP="00CB696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</w:t>
      </w:r>
    </w:p>
    <w:p w:rsidR="00CB696A" w:rsidRDefault="00CB696A" w:rsidP="00CB696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направлению подготовки «Биология», профиль </w:t>
      </w:r>
      <w:r w:rsidR="00503D83">
        <w:rPr>
          <w:rFonts w:ascii="Times New Roman" w:hAnsi="Times New Roman" w:cs="Times New Roman"/>
          <w:b/>
          <w:sz w:val="28"/>
          <w:szCs w:val="28"/>
        </w:rPr>
        <w:t>Генетика</w:t>
      </w:r>
    </w:p>
    <w:p w:rsidR="00CB696A" w:rsidRDefault="0023332B" w:rsidP="00CB696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74528">
        <w:rPr>
          <w:rFonts w:ascii="Times New Roman" w:hAnsi="Times New Roman" w:cs="Times New Roman"/>
          <w:b/>
          <w:sz w:val="28"/>
          <w:szCs w:val="28"/>
        </w:rPr>
        <w:t>2023-2024</w:t>
      </w:r>
      <w:r w:rsidR="00CB696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B696A" w:rsidRDefault="00CB696A">
      <w:pPr>
        <w:rPr>
          <w:rFonts w:ascii="Times New Roman" w:hAnsi="Times New Roman" w:cs="Times New Roman"/>
        </w:rPr>
      </w:pPr>
    </w:p>
    <w:tbl>
      <w:tblPr>
        <w:tblStyle w:val="ad"/>
        <w:tblW w:w="0" w:type="auto"/>
        <w:tblLook w:val="04A0"/>
      </w:tblPr>
      <w:tblGrid>
        <w:gridCol w:w="672"/>
        <w:gridCol w:w="7577"/>
        <w:gridCol w:w="1322"/>
      </w:tblGrid>
      <w:tr w:rsidR="00E74528" w:rsidTr="00745EDB">
        <w:tc>
          <w:tcPr>
            <w:tcW w:w="672" w:type="dxa"/>
          </w:tcPr>
          <w:p w:rsidR="00E74528" w:rsidRPr="004435C7" w:rsidRDefault="00E74528" w:rsidP="00745E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5C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577" w:type="dxa"/>
          </w:tcPr>
          <w:p w:rsidR="00E74528" w:rsidRPr="004435C7" w:rsidRDefault="00E74528" w:rsidP="00745E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5C7">
              <w:rPr>
                <w:rFonts w:ascii="Times New Roman" w:hAnsi="Times New Roman" w:cs="Times New Roman"/>
                <w:b/>
                <w:sz w:val="26"/>
                <w:szCs w:val="26"/>
              </w:rPr>
              <w:t>Тематические блоки</w:t>
            </w:r>
          </w:p>
        </w:tc>
        <w:tc>
          <w:tcPr>
            <w:tcW w:w="1322" w:type="dxa"/>
          </w:tcPr>
          <w:p w:rsidR="00E74528" w:rsidRPr="004435C7" w:rsidRDefault="00E74528" w:rsidP="00745EDB">
            <w:pPr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5C7">
              <w:rPr>
                <w:rFonts w:ascii="Times New Roman" w:hAnsi="Times New Roman" w:cs="Times New Roman"/>
                <w:b/>
                <w:sz w:val="26"/>
                <w:szCs w:val="26"/>
              </w:rPr>
              <w:t>Часы (</w:t>
            </w:r>
            <w:proofErr w:type="spellStart"/>
            <w:r w:rsidRPr="004435C7">
              <w:rPr>
                <w:rFonts w:ascii="Times New Roman" w:hAnsi="Times New Roman" w:cs="Times New Roman"/>
                <w:b/>
                <w:sz w:val="26"/>
                <w:szCs w:val="26"/>
              </w:rPr>
              <w:t>академ</w:t>
            </w:r>
            <w:proofErr w:type="spellEnd"/>
            <w:r w:rsidRPr="004435C7">
              <w:rPr>
                <w:rFonts w:ascii="Times New Roman" w:hAnsi="Times New Roman" w:cs="Times New Roman"/>
                <w:b/>
                <w:sz w:val="26"/>
                <w:szCs w:val="26"/>
              </w:rPr>
              <w:t>.)</w:t>
            </w:r>
          </w:p>
        </w:tc>
      </w:tr>
      <w:tr w:rsidR="00E74528" w:rsidTr="00745EDB">
        <w:tc>
          <w:tcPr>
            <w:tcW w:w="672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577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 w:rsidRPr="00540C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Правила содержания экспериментальных  животных в виварии.</w:t>
            </w:r>
          </w:p>
        </w:tc>
        <w:tc>
          <w:tcPr>
            <w:tcW w:w="1322" w:type="dxa"/>
          </w:tcPr>
          <w:p w:rsidR="00E74528" w:rsidRDefault="00E74528" w:rsidP="00745E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74528" w:rsidTr="00745EDB">
        <w:tc>
          <w:tcPr>
            <w:tcW w:w="672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77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 w:rsidRPr="00540C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Методические рекомендации по вскрытию экспериментальных животных.</w:t>
            </w:r>
          </w:p>
        </w:tc>
        <w:tc>
          <w:tcPr>
            <w:tcW w:w="1322" w:type="dxa"/>
          </w:tcPr>
          <w:p w:rsidR="00E74528" w:rsidRDefault="00E74528" w:rsidP="00E74528">
            <w:pPr>
              <w:jc w:val="center"/>
            </w:pPr>
            <w:r w:rsidRPr="00A21B4C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74528" w:rsidTr="00745EDB">
        <w:tc>
          <w:tcPr>
            <w:tcW w:w="672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577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 w:rsidRPr="00540C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Правила вскрытия экспериментальных животных (крыс).</w:t>
            </w:r>
          </w:p>
        </w:tc>
        <w:tc>
          <w:tcPr>
            <w:tcW w:w="1322" w:type="dxa"/>
          </w:tcPr>
          <w:p w:rsidR="00E74528" w:rsidRDefault="00E74528" w:rsidP="00E74528">
            <w:pPr>
              <w:jc w:val="center"/>
            </w:pPr>
            <w:r w:rsidRPr="00A21B4C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74528" w:rsidTr="00745EDB">
        <w:tc>
          <w:tcPr>
            <w:tcW w:w="672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577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 w:rsidRPr="00540C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Фиксация изъятого материала. Правила фиксации. Классификация фиксаторов.</w:t>
            </w:r>
          </w:p>
        </w:tc>
        <w:tc>
          <w:tcPr>
            <w:tcW w:w="1322" w:type="dxa"/>
          </w:tcPr>
          <w:p w:rsidR="00E74528" w:rsidRDefault="00E74528" w:rsidP="00E74528">
            <w:pPr>
              <w:jc w:val="center"/>
            </w:pPr>
            <w:r w:rsidRPr="00A21B4C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74528" w:rsidTr="00745EDB">
        <w:tc>
          <w:tcPr>
            <w:tcW w:w="672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577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 w:rsidRPr="00540C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Приготовление фиксаторов в лабораторных условиях.</w:t>
            </w:r>
          </w:p>
        </w:tc>
        <w:tc>
          <w:tcPr>
            <w:tcW w:w="1322" w:type="dxa"/>
          </w:tcPr>
          <w:p w:rsidR="00E74528" w:rsidRDefault="00E74528" w:rsidP="00E74528">
            <w:pPr>
              <w:jc w:val="center"/>
            </w:pPr>
            <w:r w:rsidRPr="00A21B4C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74528" w:rsidTr="00745EDB">
        <w:tc>
          <w:tcPr>
            <w:tcW w:w="672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577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 w:rsidRPr="00540C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Техника дегидратации.</w:t>
            </w:r>
          </w:p>
        </w:tc>
        <w:tc>
          <w:tcPr>
            <w:tcW w:w="1322" w:type="dxa"/>
          </w:tcPr>
          <w:p w:rsidR="00E74528" w:rsidRDefault="00E74528" w:rsidP="00E74528">
            <w:pPr>
              <w:jc w:val="center"/>
            </w:pPr>
            <w:r w:rsidRPr="00A21B4C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74528" w:rsidTr="00745EDB">
        <w:tc>
          <w:tcPr>
            <w:tcW w:w="672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577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 w:rsidRPr="00540C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Технология приготовления абсолютного спирта. Приготовление батареи спиртов для дегидратации изъятого материала, после промывки.</w:t>
            </w:r>
          </w:p>
        </w:tc>
        <w:tc>
          <w:tcPr>
            <w:tcW w:w="1322" w:type="dxa"/>
          </w:tcPr>
          <w:p w:rsidR="00E74528" w:rsidRDefault="00E74528" w:rsidP="00E74528">
            <w:pPr>
              <w:jc w:val="center"/>
            </w:pPr>
            <w:r w:rsidRPr="00A21B4C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74528" w:rsidTr="00745EDB">
        <w:tc>
          <w:tcPr>
            <w:tcW w:w="672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577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 w:rsidRPr="00540C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Технология заливки в парафин, целлоидин.</w:t>
            </w:r>
          </w:p>
        </w:tc>
        <w:tc>
          <w:tcPr>
            <w:tcW w:w="1322" w:type="dxa"/>
          </w:tcPr>
          <w:p w:rsidR="00E74528" w:rsidRDefault="00E74528" w:rsidP="00E74528">
            <w:pPr>
              <w:jc w:val="center"/>
            </w:pPr>
            <w:r w:rsidRPr="00A21B4C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74528" w:rsidTr="00745EDB">
        <w:tc>
          <w:tcPr>
            <w:tcW w:w="672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577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 w:rsidRPr="00540C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Поэтапная заливка в парафин-1 и парафин-2 в гистологической лаборатории.</w:t>
            </w:r>
          </w:p>
        </w:tc>
        <w:tc>
          <w:tcPr>
            <w:tcW w:w="1322" w:type="dxa"/>
          </w:tcPr>
          <w:p w:rsidR="00E74528" w:rsidRDefault="00E74528" w:rsidP="00E74528">
            <w:pPr>
              <w:jc w:val="center"/>
            </w:pPr>
            <w:r w:rsidRPr="00A21B4C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74528" w:rsidTr="00745EDB">
        <w:tc>
          <w:tcPr>
            <w:tcW w:w="672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7577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 w:rsidRPr="00540C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Приготовление парафиновых блоков.</w:t>
            </w:r>
          </w:p>
        </w:tc>
        <w:tc>
          <w:tcPr>
            <w:tcW w:w="1322" w:type="dxa"/>
          </w:tcPr>
          <w:p w:rsidR="00E74528" w:rsidRDefault="00E74528" w:rsidP="00E74528">
            <w:pPr>
              <w:jc w:val="center"/>
            </w:pPr>
            <w:r w:rsidRPr="00A21B4C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74528" w:rsidTr="00745EDB">
        <w:tc>
          <w:tcPr>
            <w:tcW w:w="672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7577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 w:rsidRPr="00540C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Технология организации микротомов и </w:t>
            </w:r>
            <w:proofErr w:type="spellStart"/>
            <w:r w:rsidRPr="00540C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ультратомов</w:t>
            </w:r>
            <w:proofErr w:type="spellEnd"/>
            <w:r w:rsidRPr="00540C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22" w:type="dxa"/>
          </w:tcPr>
          <w:p w:rsidR="00E74528" w:rsidRDefault="00E74528" w:rsidP="00E74528">
            <w:pPr>
              <w:jc w:val="center"/>
            </w:pPr>
            <w:r w:rsidRPr="00A21B4C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74528" w:rsidTr="00745EDB">
        <w:tc>
          <w:tcPr>
            <w:tcW w:w="672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7577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 w:rsidRPr="00540C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Лабораторный практикум нарезки препаратов на микротоме.</w:t>
            </w:r>
          </w:p>
        </w:tc>
        <w:tc>
          <w:tcPr>
            <w:tcW w:w="1322" w:type="dxa"/>
          </w:tcPr>
          <w:p w:rsidR="00E74528" w:rsidRDefault="00E74528" w:rsidP="00E74528">
            <w:pPr>
              <w:jc w:val="center"/>
            </w:pPr>
            <w:r w:rsidRPr="00A21B4C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74528" w:rsidTr="00745EDB">
        <w:tc>
          <w:tcPr>
            <w:tcW w:w="672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7577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 w:rsidRPr="00540C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Технология приготовления предметных стекол для помещения срезов.</w:t>
            </w:r>
          </w:p>
        </w:tc>
        <w:tc>
          <w:tcPr>
            <w:tcW w:w="1322" w:type="dxa"/>
          </w:tcPr>
          <w:p w:rsidR="00E74528" w:rsidRDefault="00E74528" w:rsidP="00E74528">
            <w:pPr>
              <w:jc w:val="center"/>
            </w:pPr>
            <w:r w:rsidRPr="00A21B4C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74528" w:rsidTr="00745EDB">
        <w:tc>
          <w:tcPr>
            <w:tcW w:w="672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7577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 w:rsidRPr="00540C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Технология окраски препараторов. Методы окраски, применяемые в цитологии и гистологии.</w:t>
            </w:r>
          </w:p>
        </w:tc>
        <w:tc>
          <w:tcPr>
            <w:tcW w:w="1322" w:type="dxa"/>
          </w:tcPr>
          <w:p w:rsidR="00E74528" w:rsidRDefault="00E74528" w:rsidP="00E74528">
            <w:pPr>
              <w:jc w:val="center"/>
            </w:pPr>
            <w:r w:rsidRPr="00A21B4C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74528" w:rsidTr="00745EDB">
        <w:tc>
          <w:tcPr>
            <w:tcW w:w="672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7577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 w:rsidRPr="00540C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Лабораторная окраска препаратов (гематоксили</w:t>
            </w:r>
            <w:proofErr w:type="gramStart"/>
            <w:r w:rsidRPr="00540C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н-</w:t>
            </w:r>
            <w:proofErr w:type="gramEnd"/>
            <w:r w:rsidRPr="00540C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эозин).</w:t>
            </w:r>
          </w:p>
        </w:tc>
        <w:tc>
          <w:tcPr>
            <w:tcW w:w="1322" w:type="dxa"/>
          </w:tcPr>
          <w:p w:rsidR="00E74528" w:rsidRDefault="00E74528" w:rsidP="00E74528">
            <w:pPr>
              <w:jc w:val="center"/>
            </w:pPr>
            <w:r w:rsidRPr="00A21B4C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74528" w:rsidTr="00745EDB">
        <w:tc>
          <w:tcPr>
            <w:tcW w:w="672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7577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 w:rsidRPr="00540C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Сравнительная характеристика полученных результатов между рабочими группами.</w:t>
            </w:r>
          </w:p>
        </w:tc>
        <w:tc>
          <w:tcPr>
            <w:tcW w:w="1322" w:type="dxa"/>
          </w:tcPr>
          <w:p w:rsidR="00E74528" w:rsidRDefault="00E74528" w:rsidP="00E74528">
            <w:pPr>
              <w:jc w:val="center"/>
            </w:pPr>
            <w:r w:rsidRPr="00A21B4C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74528" w:rsidTr="00745EDB">
        <w:tc>
          <w:tcPr>
            <w:tcW w:w="672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7577" w:type="dxa"/>
          </w:tcPr>
          <w:p w:rsidR="00E74528" w:rsidRDefault="00E74528" w:rsidP="00970DA1">
            <w:pPr>
              <w:rPr>
                <w:rFonts w:ascii="Times New Roman" w:hAnsi="Times New Roman" w:cs="Times New Roman"/>
                <w:sz w:val="28"/>
              </w:rPr>
            </w:pPr>
            <w:r w:rsidRPr="00540C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Занятие-конференция: Представление  полученных результатов (</w:t>
            </w:r>
            <w:proofErr w:type="spellStart"/>
            <w:r w:rsidRPr="00540C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мульти-медийная</w:t>
            </w:r>
            <w:proofErr w:type="spellEnd"/>
            <w:r w:rsidRPr="00540C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презентация).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22" w:type="dxa"/>
          </w:tcPr>
          <w:p w:rsidR="00E74528" w:rsidRDefault="00E74528" w:rsidP="00E74528">
            <w:pPr>
              <w:jc w:val="center"/>
            </w:pPr>
            <w:r w:rsidRPr="00A21B4C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74528" w:rsidTr="00745EDB">
        <w:tc>
          <w:tcPr>
            <w:tcW w:w="672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7577" w:type="dxa"/>
          </w:tcPr>
          <w:p w:rsidR="00E74528" w:rsidRPr="00E74528" w:rsidRDefault="00970DA1" w:rsidP="00E74528">
            <w:pP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540CAA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Контроль знаний и умений по модулю дисциплины.</w:t>
            </w:r>
          </w:p>
        </w:tc>
        <w:tc>
          <w:tcPr>
            <w:tcW w:w="1322" w:type="dxa"/>
          </w:tcPr>
          <w:p w:rsidR="00E74528" w:rsidRDefault="00E74528" w:rsidP="00E74528">
            <w:pPr>
              <w:jc w:val="center"/>
            </w:pPr>
            <w:r w:rsidRPr="00A21B4C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74528" w:rsidTr="00745EDB">
        <w:tc>
          <w:tcPr>
            <w:tcW w:w="672" w:type="dxa"/>
          </w:tcPr>
          <w:p w:rsidR="00E74528" w:rsidRDefault="00E74528" w:rsidP="00745ED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77" w:type="dxa"/>
          </w:tcPr>
          <w:p w:rsidR="00E74528" w:rsidRPr="004435C7" w:rsidRDefault="00E74528" w:rsidP="00745ED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322" w:type="dxa"/>
          </w:tcPr>
          <w:p w:rsidR="00E74528" w:rsidRPr="00FC6E9A" w:rsidRDefault="00E74528" w:rsidP="00745E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</w:tr>
    </w:tbl>
    <w:p w:rsidR="00E74528" w:rsidRDefault="00E74528" w:rsidP="00E74528">
      <w:pPr>
        <w:rPr>
          <w:rFonts w:ascii="Times New Roman" w:hAnsi="Times New Roman" w:cs="Times New Roman"/>
          <w:sz w:val="28"/>
        </w:rPr>
      </w:pPr>
    </w:p>
    <w:p w:rsidR="00E74528" w:rsidRPr="00ED0C83" w:rsidRDefault="00E74528" w:rsidP="00E74528">
      <w:pPr>
        <w:rPr>
          <w:rFonts w:ascii="Times New Roman" w:hAnsi="Times New Roman" w:cs="Times New Roman"/>
          <w:sz w:val="28"/>
        </w:rPr>
      </w:pPr>
      <w:r w:rsidRPr="00ED0C83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425450</wp:posOffset>
            </wp:positionV>
            <wp:extent cx="1457325" cy="1430020"/>
            <wp:effectExtent l="0" t="0" r="0" b="0"/>
            <wp:wrapNone/>
            <wp:docPr id="1" name="Рисунок 2" descr="I:\Кафедра 2018 - осень\Сканы подписей\подпись В.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:\Кафедра 2018 - осень\Сканы подписей\подпись В.Л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0C83">
        <w:rPr>
          <w:rFonts w:ascii="Times New Roman" w:hAnsi="Times New Roman" w:cs="Times New Roman"/>
          <w:sz w:val="28"/>
        </w:rPr>
        <w:t>Обсуждено на заседании кафедры гистологии, эмбр</w:t>
      </w:r>
      <w:r>
        <w:rPr>
          <w:rFonts w:ascii="Times New Roman" w:hAnsi="Times New Roman" w:cs="Times New Roman"/>
          <w:sz w:val="28"/>
        </w:rPr>
        <w:t>иологии, цитологии, протокол № 10 от «06» июня 2023</w:t>
      </w:r>
      <w:r w:rsidRPr="00ED0C83">
        <w:rPr>
          <w:rFonts w:ascii="Times New Roman" w:hAnsi="Times New Roman" w:cs="Times New Roman"/>
          <w:sz w:val="28"/>
        </w:rPr>
        <w:t xml:space="preserve"> г.</w:t>
      </w:r>
    </w:p>
    <w:p w:rsidR="00E74528" w:rsidRPr="00ED0C83" w:rsidRDefault="00E74528" w:rsidP="00E74528">
      <w:pPr>
        <w:rPr>
          <w:rFonts w:ascii="Times New Roman" w:hAnsi="Times New Roman" w:cs="Times New Roman"/>
          <w:sz w:val="28"/>
        </w:rPr>
      </w:pPr>
    </w:p>
    <w:p w:rsidR="00E74528" w:rsidRPr="00E74528" w:rsidRDefault="00E74528">
      <w:pPr>
        <w:rPr>
          <w:rFonts w:ascii="Times New Roman" w:hAnsi="Times New Roman" w:cs="Times New Roman"/>
          <w:sz w:val="28"/>
        </w:rPr>
      </w:pPr>
      <w:r w:rsidRPr="00ED0C83">
        <w:rPr>
          <w:rFonts w:ascii="Times New Roman" w:hAnsi="Times New Roman" w:cs="Times New Roman"/>
          <w:sz w:val="28"/>
        </w:rPr>
        <w:t xml:space="preserve">Заведующий кафедрой  </w:t>
      </w:r>
      <w:r w:rsidRPr="00ED0C83">
        <w:rPr>
          <w:rFonts w:ascii="Times New Roman" w:hAnsi="Times New Roman" w:cs="Times New Roman"/>
          <w:sz w:val="28"/>
        </w:rPr>
        <w:tab/>
      </w:r>
      <w:r w:rsidRPr="00ED0C83">
        <w:rPr>
          <w:rFonts w:ascii="Times New Roman" w:hAnsi="Times New Roman" w:cs="Times New Roman"/>
          <w:sz w:val="28"/>
        </w:rPr>
        <w:tab/>
      </w:r>
      <w:r w:rsidRPr="00ED0C83">
        <w:rPr>
          <w:rFonts w:ascii="Times New Roman" w:hAnsi="Times New Roman" w:cs="Times New Roman"/>
          <w:sz w:val="28"/>
        </w:rPr>
        <w:tab/>
      </w:r>
      <w:r w:rsidRPr="00ED0C83">
        <w:rPr>
          <w:rFonts w:ascii="Times New Roman" w:hAnsi="Times New Roman" w:cs="Times New Roman"/>
          <w:sz w:val="28"/>
        </w:rPr>
        <w:tab/>
      </w:r>
      <w:r w:rsidRPr="00ED0C83">
        <w:rPr>
          <w:rFonts w:ascii="Times New Roman" w:hAnsi="Times New Roman" w:cs="Times New Roman"/>
          <w:sz w:val="28"/>
        </w:rPr>
        <w:tab/>
        <w:t>В.Л. Загребин</w:t>
      </w:r>
    </w:p>
    <w:sectPr w:rsidR="00E74528" w:rsidRPr="00E74528" w:rsidSect="00B5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850" w:rsidRDefault="00F83850" w:rsidP="00CB696A">
      <w:pPr>
        <w:spacing w:after="0" w:line="240" w:lineRule="auto"/>
      </w:pPr>
      <w:r>
        <w:separator/>
      </w:r>
    </w:p>
  </w:endnote>
  <w:endnote w:type="continuationSeparator" w:id="0">
    <w:p w:rsidR="00F83850" w:rsidRDefault="00F83850" w:rsidP="00CB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850" w:rsidRDefault="00F83850" w:rsidP="00CB696A">
      <w:pPr>
        <w:spacing w:after="0" w:line="240" w:lineRule="auto"/>
      </w:pPr>
      <w:r>
        <w:separator/>
      </w:r>
    </w:p>
  </w:footnote>
  <w:footnote w:type="continuationSeparator" w:id="0">
    <w:p w:rsidR="00F83850" w:rsidRDefault="00F83850" w:rsidP="00CB6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96A"/>
    <w:rsid w:val="00026F54"/>
    <w:rsid w:val="000B25C4"/>
    <w:rsid w:val="000F7FB5"/>
    <w:rsid w:val="00111EE6"/>
    <w:rsid w:val="00176415"/>
    <w:rsid w:val="0023332B"/>
    <w:rsid w:val="002951E9"/>
    <w:rsid w:val="00324472"/>
    <w:rsid w:val="00326863"/>
    <w:rsid w:val="0038406F"/>
    <w:rsid w:val="00396FFD"/>
    <w:rsid w:val="003C64DF"/>
    <w:rsid w:val="003E2646"/>
    <w:rsid w:val="003E4814"/>
    <w:rsid w:val="004275CF"/>
    <w:rsid w:val="00446FE8"/>
    <w:rsid w:val="00492805"/>
    <w:rsid w:val="00503D83"/>
    <w:rsid w:val="00531853"/>
    <w:rsid w:val="00540CAA"/>
    <w:rsid w:val="00555685"/>
    <w:rsid w:val="0057010C"/>
    <w:rsid w:val="00646D97"/>
    <w:rsid w:val="006D06CB"/>
    <w:rsid w:val="00727039"/>
    <w:rsid w:val="007462CE"/>
    <w:rsid w:val="00766283"/>
    <w:rsid w:val="007C1A80"/>
    <w:rsid w:val="00830B16"/>
    <w:rsid w:val="00921C1A"/>
    <w:rsid w:val="00970DA1"/>
    <w:rsid w:val="00A117A7"/>
    <w:rsid w:val="00A34CB1"/>
    <w:rsid w:val="00A449AA"/>
    <w:rsid w:val="00A907B4"/>
    <w:rsid w:val="00AD1A62"/>
    <w:rsid w:val="00B5389B"/>
    <w:rsid w:val="00B67BCB"/>
    <w:rsid w:val="00B80BA0"/>
    <w:rsid w:val="00BD2DCD"/>
    <w:rsid w:val="00BE0CF5"/>
    <w:rsid w:val="00BE4E09"/>
    <w:rsid w:val="00C67B1C"/>
    <w:rsid w:val="00CA1D2A"/>
    <w:rsid w:val="00CB696A"/>
    <w:rsid w:val="00D13D4D"/>
    <w:rsid w:val="00DE5BF4"/>
    <w:rsid w:val="00E60418"/>
    <w:rsid w:val="00E74528"/>
    <w:rsid w:val="00E77885"/>
    <w:rsid w:val="00ED0C83"/>
    <w:rsid w:val="00F8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96A"/>
  </w:style>
  <w:style w:type="paragraph" w:styleId="a5">
    <w:name w:val="footer"/>
    <w:basedOn w:val="a"/>
    <w:link w:val="a6"/>
    <w:uiPriority w:val="99"/>
    <w:unhideWhenUsed/>
    <w:rsid w:val="00CB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96A"/>
  </w:style>
  <w:style w:type="paragraph" w:styleId="a7">
    <w:name w:val="Balloon Text"/>
    <w:basedOn w:val="a"/>
    <w:link w:val="a8"/>
    <w:uiPriority w:val="99"/>
    <w:semiHidden/>
    <w:unhideWhenUsed/>
    <w:rsid w:val="00CB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96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CB6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CB69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CB696A"/>
    <w:rPr>
      <w:vertAlign w:val="superscript"/>
    </w:rPr>
  </w:style>
  <w:style w:type="paragraph" w:styleId="ac">
    <w:name w:val="No Spacing"/>
    <w:uiPriority w:val="1"/>
    <w:qFormat/>
    <w:rsid w:val="00CB69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7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96A"/>
  </w:style>
  <w:style w:type="paragraph" w:styleId="a5">
    <w:name w:val="footer"/>
    <w:basedOn w:val="a"/>
    <w:link w:val="a6"/>
    <w:uiPriority w:val="99"/>
    <w:unhideWhenUsed/>
    <w:rsid w:val="00CB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96A"/>
  </w:style>
  <w:style w:type="paragraph" w:styleId="a7">
    <w:name w:val="Balloon Text"/>
    <w:basedOn w:val="a"/>
    <w:link w:val="a8"/>
    <w:uiPriority w:val="99"/>
    <w:semiHidden/>
    <w:unhideWhenUsed/>
    <w:rsid w:val="00CB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96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CB6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CB69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CB696A"/>
    <w:rPr>
      <w:vertAlign w:val="superscript"/>
    </w:rPr>
  </w:style>
  <w:style w:type="paragraph" w:styleId="ac">
    <w:name w:val="No Spacing"/>
    <w:uiPriority w:val="1"/>
    <w:qFormat/>
    <w:rsid w:val="00CB696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3</cp:revision>
  <dcterms:created xsi:type="dcterms:W3CDTF">2023-09-14T10:29:00Z</dcterms:created>
  <dcterms:modified xsi:type="dcterms:W3CDTF">2023-09-14T10:30:00Z</dcterms:modified>
</cp:coreProperties>
</file>