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83" w:rsidRPr="00B47A09" w:rsidRDefault="002C1F83" w:rsidP="002C1F83">
      <w:pPr>
        <w:pStyle w:val="a4"/>
        <w:jc w:val="center"/>
      </w:pPr>
      <w:r w:rsidRPr="00B47A09">
        <w:t>ФЕДЕРАЛЬНОЕ ГОСУДАРСТВЕННОЕ БЮДЖЕТНОЕ ОБРАЗОВАТЕЛЬНОЕ УЧРЕЖДЕНИЕ ВЫСШЕГО ОБРАЗОВАНИЯ</w:t>
      </w:r>
    </w:p>
    <w:p w:rsidR="002C1F83" w:rsidRPr="00B47A09" w:rsidRDefault="002C1F83" w:rsidP="002C1F83">
      <w:pPr>
        <w:pStyle w:val="a4"/>
        <w:jc w:val="center"/>
      </w:pPr>
      <w:r w:rsidRPr="00B47A09">
        <w:t>«ВОЛГОГРАДСКИЙ ГОСУДАРСТВЕННЫЙ МЕДИЦИНСКИЙ УНИВЕРСИТЕТ»</w:t>
      </w:r>
    </w:p>
    <w:p w:rsidR="002C1F83" w:rsidRPr="00B47A09" w:rsidRDefault="002C1F83" w:rsidP="002C1F83">
      <w:pPr>
        <w:pStyle w:val="a4"/>
        <w:jc w:val="center"/>
      </w:pPr>
      <w:r w:rsidRPr="00B47A09">
        <w:t>МИНИСТЕРСТВА ЗДРАВООХРАНЕНИЯ РОССИЙСКОЙ ФЕДЕРАЦИИ</w:t>
      </w:r>
    </w:p>
    <w:p w:rsidR="002C1F83" w:rsidRPr="00B47A09" w:rsidRDefault="002C1F83" w:rsidP="002C1F83">
      <w:pPr>
        <w:pStyle w:val="a4"/>
        <w:jc w:val="center"/>
        <w:rPr>
          <w:b/>
          <w:i/>
        </w:rPr>
      </w:pPr>
    </w:p>
    <w:p w:rsidR="002C1F83" w:rsidRDefault="002C1F83" w:rsidP="002C1F83">
      <w:pPr>
        <w:pStyle w:val="a4"/>
        <w:jc w:val="center"/>
        <w:rPr>
          <w:b/>
          <w:i/>
        </w:rPr>
      </w:pPr>
      <w:r w:rsidRPr="00590FD6">
        <w:rPr>
          <w:b/>
          <w:i/>
        </w:rPr>
        <w:t>кафедра «Философии, биоэтики и права с курсом социологии медицины»</w:t>
      </w:r>
    </w:p>
    <w:p w:rsidR="002C1F83" w:rsidRPr="00590FD6" w:rsidRDefault="002C1F83" w:rsidP="002C1F83">
      <w:pPr>
        <w:pStyle w:val="a4"/>
        <w:jc w:val="center"/>
        <w:rPr>
          <w:b/>
          <w:i/>
        </w:rPr>
      </w:pPr>
      <w:r>
        <w:rPr>
          <w:b/>
          <w:i/>
        </w:rPr>
        <w:t xml:space="preserve">Института общественного здоровья имени </w:t>
      </w:r>
      <w:r w:rsidR="009E2CAD">
        <w:rPr>
          <w:b/>
          <w:i/>
        </w:rPr>
        <w:t>Н.П. Григоренко</w:t>
      </w:r>
    </w:p>
    <w:p w:rsidR="002C1F83" w:rsidRPr="00590FD6" w:rsidRDefault="002C1F83" w:rsidP="002C1F83">
      <w:pPr>
        <w:pStyle w:val="a4"/>
        <w:jc w:val="center"/>
        <w:rPr>
          <w:b/>
          <w:i/>
        </w:rPr>
      </w:pPr>
      <w:r w:rsidRPr="00590FD6">
        <w:rPr>
          <w:b/>
          <w:i/>
        </w:rPr>
        <w:t xml:space="preserve"> колледж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ВолгГМУ</w:t>
      </w:r>
      <w:proofErr w:type="spellEnd"/>
    </w:p>
    <w:p w:rsidR="002C1F83" w:rsidRPr="00590FD6" w:rsidRDefault="002C1F83" w:rsidP="002C1F83">
      <w:pPr>
        <w:pStyle w:val="a4"/>
        <w:jc w:val="center"/>
        <w:rPr>
          <w:b/>
          <w:i/>
        </w:rPr>
      </w:pPr>
      <w:r w:rsidRPr="00590FD6">
        <w:rPr>
          <w:b/>
          <w:i/>
        </w:rPr>
        <w:t xml:space="preserve">специальность:  </w:t>
      </w:r>
      <w:r w:rsidRPr="00590FD6">
        <w:rPr>
          <w:b/>
          <w:bCs/>
          <w:i/>
        </w:rPr>
        <w:t>33.02.01</w:t>
      </w:r>
      <w:r w:rsidRPr="00590FD6">
        <w:rPr>
          <w:b/>
          <w:bCs/>
        </w:rPr>
        <w:t xml:space="preserve"> </w:t>
      </w:r>
      <w:r w:rsidRPr="00590FD6">
        <w:rPr>
          <w:b/>
          <w:i/>
        </w:rPr>
        <w:t>«Фармация»</w:t>
      </w:r>
      <w:r>
        <w:rPr>
          <w:b/>
          <w:i/>
        </w:rPr>
        <w:t>, 2 курс</w:t>
      </w:r>
    </w:p>
    <w:p w:rsidR="002C1F83" w:rsidRPr="00B47A09" w:rsidRDefault="002C1F83" w:rsidP="002C1F83">
      <w:pPr>
        <w:pStyle w:val="a4"/>
        <w:jc w:val="center"/>
        <w:rPr>
          <w:b/>
          <w:i/>
        </w:rPr>
      </w:pPr>
      <w:r>
        <w:rPr>
          <w:b/>
          <w:i/>
        </w:rPr>
        <w:t>Зачетные</w:t>
      </w:r>
      <w:r w:rsidRPr="00B47A09">
        <w:rPr>
          <w:b/>
          <w:i/>
        </w:rPr>
        <w:t xml:space="preserve"> вопросы</w:t>
      </w:r>
    </w:p>
    <w:p w:rsidR="002C1F83" w:rsidRPr="00B47A09" w:rsidRDefault="002C1F83" w:rsidP="002C1F83">
      <w:pPr>
        <w:pStyle w:val="a4"/>
        <w:jc w:val="center"/>
        <w:rPr>
          <w:b/>
          <w:i/>
        </w:rPr>
      </w:pPr>
      <w:r w:rsidRPr="00B47A09">
        <w:rPr>
          <w:b/>
          <w:i/>
        </w:rPr>
        <w:t>дисциплина «Правовое обеспечение профессиональной деятельности»</w:t>
      </w:r>
    </w:p>
    <w:p w:rsidR="002C1F83" w:rsidRPr="00B47A09" w:rsidRDefault="002C1F83" w:rsidP="002C1F83">
      <w:pPr>
        <w:pStyle w:val="a4"/>
        <w:jc w:val="right"/>
      </w:pPr>
    </w:p>
    <w:p w:rsidR="002C1F83" w:rsidRDefault="002C1F83" w:rsidP="002C1F83">
      <w:pPr>
        <w:pStyle w:val="a4"/>
        <w:jc w:val="right"/>
      </w:pPr>
      <w:r w:rsidRPr="00B47A09">
        <w:t>на 20</w:t>
      </w:r>
      <w:r>
        <w:t>23</w:t>
      </w:r>
      <w:r w:rsidRPr="00B47A09">
        <w:t xml:space="preserve"> – 20</w:t>
      </w:r>
      <w:r>
        <w:t>24 учебный</w:t>
      </w:r>
      <w:r w:rsidRPr="00B47A09">
        <w:t xml:space="preserve"> год</w:t>
      </w:r>
      <w:r>
        <w:t>.</w:t>
      </w:r>
    </w:p>
    <w:p w:rsidR="00D56293" w:rsidRPr="00B47A09" w:rsidRDefault="00D56293" w:rsidP="002C1F83">
      <w:pPr>
        <w:pStyle w:val="a4"/>
        <w:jc w:val="right"/>
      </w:pPr>
      <w:bookmarkStart w:id="0" w:name="_GoBack"/>
      <w:bookmarkEnd w:id="0"/>
    </w:p>
    <w:p w:rsidR="000B6B48" w:rsidRPr="00833399" w:rsidRDefault="000B6B48" w:rsidP="00833399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Основы законодательства РФ об охране здоровья граждан.</w:t>
      </w:r>
    </w:p>
    <w:p w:rsidR="000B6B48" w:rsidRPr="00833399" w:rsidRDefault="000B6B48" w:rsidP="00833399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Правовое регулирование деятельности медицинского работника, его права и обязанности.</w:t>
      </w:r>
    </w:p>
    <w:p w:rsidR="000B6B48" w:rsidRPr="00833399" w:rsidRDefault="000B6B48" w:rsidP="00833399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Правовой статус пациента, его права и обязанности.</w:t>
      </w:r>
    </w:p>
    <w:p w:rsidR="000B6B48" w:rsidRPr="00833399" w:rsidRDefault="000B6B48" w:rsidP="00833399">
      <w:pPr>
        <w:pStyle w:val="1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lang w:val="ru-RU"/>
        </w:rPr>
      </w:pPr>
      <w:r w:rsidRPr="00833399">
        <w:rPr>
          <w:lang w:val="ru-RU"/>
        </w:rPr>
        <w:t>Понятие врачебной тайны в современном российском законодательстве.</w:t>
      </w:r>
    </w:p>
    <w:p w:rsidR="000B6B48" w:rsidRPr="00833399" w:rsidRDefault="000B6B48" w:rsidP="00833399">
      <w:pPr>
        <w:pStyle w:val="1"/>
        <w:numPr>
          <w:ilvl w:val="0"/>
          <w:numId w:val="1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lang w:val="ru-RU"/>
        </w:rPr>
      </w:pPr>
      <w:r w:rsidRPr="00833399">
        <w:rPr>
          <w:lang w:val="ru-RU"/>
        </w:rPr>
        <w:t>Условия правомерности разглашения врачебной тайны без согласия пациента.</w:t>
      </w:r>
    </w:p>
    <w:p w:rsidR="000B6B48" w:rsidRPr="00833399" w:rsidRDefault="000B6B48" w:rsidP="00833399">
      <w:pPr>
        <w:pStyle w:val="1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lang w:val="ru-RU"/>
        </w:rPr>
      </w:pPr>
      <w:r w:rsidRPr="00833399">
        <w:rPr>
          <w:lang w:val="ru-RU"/>
        </w:rPr>
        <w:t>Правовой механизм защиты сведений составляющих врачебную тайну.</w:t>
      </w:r>
    </w:p>
    <w:p w:rsidR="000B6B48" w:rsidRPr="00833399" w:rsidRDefault="000B6B48" w:rsidP="008333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0" w:hanging="426"/>
        <w:jc w:val="both"/>
        <w:rPr>
          <w:iCs/>
        </w:rPr>
      </w:pPr>
      <w:r w:rsidRPr="00833399">
        <w:rPr>
          <w:iCs/>
        </w:rPr>
        <w:t>Уголовное право в современном законодательстве: основные источники и принципы.</w:t>
      </w:r>
    </w:p>
    <w:p w:rsidR="000B6B48" w:rsidRPr="00833399" w:rsidRDefault="000B6B48" w:rsidP="008333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0" w:hanging="426"/>
        <w:jc w:val="both"/>
        <w:rPr>
          <w:iCs/>
        </w:rPr>
      </w:pPr>
      <w:r w:rsidRPr="00833399">
        <w:rPr>
          <w:iCs/>
        </w:rPr>
        <w:t>Понятие преступления в уголовном праве: основные категории, обстоятельства смягчающие, отягчающие и исключающие уголовную ответственность.</w:t>
      </w:r>
    </w:p>
    <w:p w:rsidR="000B6B48" w:rsidRPr="00833399" w:rsidRDefault="000B6B48" w:rsidP="00833399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426"/>
          <w:tab w:val="left" w:pos="567"/>
        </w:tabs>
        <w:spacing w:line="360" w:lineRule="auto"/>
        <w:ind w:left="0" w:hanging="426"/>
        <w:jc w:val="both"/>
        <w:rPr>
          <w:iCs/>
        </w:rPr>
      </w:pPr>
      <w:r w:rsidRPr="00833399">
        <w:rPr>
          <w:iCs/>
        </w:rPr>
        <w:t>Основные виды преступлений в здравоохранении и уголовная ответственность медицинских работников.</w:t>
      </w:r>
    </w:p>
    <w:p w:rsidR="00E93D86" w:rsidRPr="00833399" w:rsidRDefault="00E93D86" w:rsidP="00833399">
      <w:pPr>
        <w:pStyle w:val="1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lang w:val="ru-RU"/>
        </w:rPr>
      </w:pPr>
      <w:r w:rsidRPr="00833399">
        <w:rPr>
          <w:lang w:val="ru-RU"/>
        </w:rPr>
        <w:t>Права семьи, беременных женщин и матерей в сфере охраны здоровья.</w:t>
      </w:r>
    </w:p>
    <w:p w:rsidR="00E93D86" w:rsidRPr="00833399" w:rsidRDefault="00E93D86" w:rsidP="00833399">
      <w:pPr>
        <w:pStyle w:val="1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lang w:val="ru-RU"/>
        </w:rPr>
      </w:pPr>
      <w:r w:rsidRPr="00833399">
        <w:rPr>
          <w:lang w:val="ru-RU"/>
        </w:rPr>
        <w:t>Права несовершеннолетних в сфере охраны здоровья.</w:t>
      </w:r>
    </w:p>
    <w:p w:rsidR="00E93D86" w:rsidRPr="00833399" w:rsidRDefault="00E93D86" w:rsidP="00833399">
      <w:pPr>
        <w:pStyle w:val="1"/>
        <w:numPr>
          <w:ilvl w:val="0"/>
          <w:numId w:val="15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lang w:val="ru-RU"/>
        </w:rPr>
      </w:pPr>
      <w:r w:rsidRPr="00833399">
        <w:rPr>
          <w:lang w:val="ru-RU"/>
        </w:rPr>
        <w:t>Правовая поддержка вспомогательных репродуктивных технологий и право женщины на искусственное прерывание беременности.</w:t>
      </w:r>
    </w:p>
    <w:p w:rsidR="0060699F" w:rsidRPr="00833399" w:rsidRDefault="0060699F" w:rsidP="00833399">
      <w:pPr>
        <w:pStyle w:val="a3"/>
        <w:numPr>
          <w:ilvl w:val="0"/>
          <w:numId w:val="15"/>
        </w:numPr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Понятие трудового права и его основные источники.</w:t>
      </w:r>
    </w:p>
    <w:p w:rsidR="0060699F" w:rsidRPr="00833399" w:rsidRDefault="0060699F" w:rsidP="00833399">
      <w:pPr>
        <w:pStyle w:val="a3"/>
        <w:numPr>
          <w:ilvl w:val="0"/>
          <w:numId w:val="15"/>
        </w:numPr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Основные субъекты Трудового права их права и обязанности.</w:t>
      </w:r>
    </w:p>
    <w:p w:rsidR="0060699F" w:rsidRPr="00833399" w:rsidRDefault="0060699F" w:rsidP="00833399">
      <w:pPr>
        <w:pStyle w:val="a3"/>
        <w:numPr>
          <w:ilvl w:val="0"/>
          <w:numId w:val="15"/>
        </w:numPr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Правовое регулирование трудового договора: виды, условия заключения и расторжения.</w:t>
      </w:r>
    </w:p>
    <w:p w:rsidR="0060699F" w:rsidRPr="00833399" w:rsidRDefault="0060699F" w:rsidP="00833399">
      <w:pPr>
        <w:pStyle w:val="a3"/>
        <w:numPr>
          <w:ilvl w:val="0"/>
          <w:numId w:val="15"/>
        </w:numPr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 xml:space="preserve">Понятие и правовое регулирование испытательного срока. Правовые </w:t>
      </w:r>
      <w:proofErr w:type="gramStart"/>
      <w:r w:rsidRPr="00833399">
        <w:rPr>
          <w:bCs/>
        </w:rPr>
        <w:t>условия</w:t>
      </w:r>
      <w:proofErr w:type="gramEnd"/>
      <w:r w:rsidRPr="00833399">
        <w:rPr>
          <w:bCs/>
        </w:rPr>
        <w:t xml:space="preserve"> не предусматривающие испытательный срок.</w:t>
      </w:r>
    </w:p>
    <w:p w:rsidR="0060699F" w:rsidRPr="00833399" w:rsidRDefault="0060699F" w:rsidP="00833399">
      <w:pPr>
        <w:pStyle w:val="a3"/>
        <w:numPr>
          <w:ilvl w:val="0"/>
          <w:numId w:val="15"/>
        </w:numPr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Понятие дисциплины труда и порядок утверждения внутреннего трудового распорядка.</w:t>
      </w:r>
    </w:p>
    <w:p w:rsidR="0060699F" w:rsidRPr="00833399" w:rsidRDefault="0060699F" w:rsidP="00833399">
      <w:pPr>
        <w:pStyle w:val="a3"/>
        <w:numPr>
          <w:ilvl w:val="0"/>
          <w:numId w:val="15"/>
        </w:numPr>
        <w:spacing w:line="360" w:lineRule="auto"/>
        <w:ind w:left="0" w:hanging="426"/>
        <w:jc w:val="both"/>
        <w:rPr>
          <w:bCs/>
        </w:rPr>
      </w:pPr>
      <w:r w:rsidRPr="00833399">
        <w:rPr>
          <w:bCs/>
        </w:rPr>
        <w:t>Понятие и виды времени отдыха на предприятии.</w:t>
      </w:r>
    </w:p>
    <w:p w:rsidR="0060699F" w:rsidRPr="00833399" w:rsidRDefault="0060699F" w:rsidP="00833399">
      <w:pPr>
        <w:pStyle w:val="a3"/>
        <w:numPr>
          <w:ilvl w:val="0"/>
          <w:numId w:val="15"/>
        </w:numPr>
        <w:spacing w:line="360" w:lineRule="auto"/>
        <w:ind w:left="0" w:hanging="426"/>
        <w:jc w:val="both"/>
        <w:rPr>
          <w:b/>
        </w:rPr>
      </w:pPr>
      <w:r w:rsidRPr="00833399">
        <w:rPr>
          <w:bCs/>
        </w:rPr>
        <w:t>Правовое регулирование предоставления и использования отпуска.</w:t>
      </w:r>
    </w:p>
    <w:p w:rsidR="00E93D86" w:rsidRPr="00833399" w:rsidRDefault="00E93D86" w:rsidP="00833399">
      <w:pPr>
        <w:pStyle w:val="1"/>
        <w:numPr>
          <w:ilvl w:val="0"/>
          <w:numId w:val="15"/>
        </w:num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426"/>
        <w:jc w:val="both"/>
        <w:rPr>
          <w:bCs/>
          <w:lang w:val="ru-RU"/>
        </w:rPr>
      </w:pPr>
      <w:r w:rsidRPr="00833399">
        <w:rPr>
          <w:bCs/>
          <w:lang w:val="ru-RU"/>
        </w:rPr>
        <w:t xml:space="preserve">Понятие Административного права: административные правонарушения и административная ответственность. </w:t>
      </w:r>
    </w:p>
    <w:p w:rsidR="00606BA4" w:rsidRPr="00833399" w:rsidRDefault="00606BA4" w:rsidP="00833399">
      <w:pPr>
        <w:ind w:hanging="426"/>
      </w:pPr>
    </w:p>
    <w:p w:rsidR="00606BA4" w:rsidRPr="00833399" w:rsidRDefault="00606BA4" w:rsidP="00833399">
      <w:pPr>
        <w:pStyle w:val="a3"/>
        <w:widowControl w:val="0"/>
        <w:numPr>
          <w:ilvl w:val="0"/>
          <w:numId w:val="15"/>
        </w:numPr>
        <w:tabs>
          <w:tab w:val="left" w:pos="540"/>
        </w:tabs>
        <w:ind w:left="0" w:hanging="426"/>
        <w:jc w:val="both"/>
        <w:rPr>
          <w:iCs/>
        </w:rPr>
      </w:pPr>
      <w:r w:rsidRPr="00833399">
        <w:rPr>
          <w:iCs/>
        </w:rPr>
        <w:lastRenderedPageBreak/>
        <w:t>Понятие, источники, объекты гражданского права.</w:t>
      </w:r>
    </w:p>
    <w:p w:rsidR="00833399" w:rsidRPr="00833399" w:rsidRDefault="00833399" w:rsidP="00833399">
      <w:pPr>
        <w:pStyle w:val="a3"/>
        <w:widowControl w:val="0"/>
        <w:numPr>
          <w:ilvl w:val="0"/>
          <w:numId w:val="15"/>
        </w:numPr>
        <w:tabs>
          <w:tab w:val="left" w:pos="540"/>
        </w:tabs>
        <w:spacing w:line="360" w:lineRule="auto"/>
        <w:ind w:left="0" w:hanging="426"/>
        <w:jc w:val="both"/>
        <w:rPr>
          <w:iCs/>
        </w:rPr>
      </w:pPr>
      <w:r w:rsidRPr="00833399">
        <w:rPr>
          <w:color w:val="000000"/>
        </w:rPr>
        <w:t xml:space="preserve">Граждане (физические лица) как участники гражданских правоотношений: имущественные права и нематериальные блага. </w:t>
      </w:r>
    </w:p>
    <w:p w:rsidR="009B2110" w:rsidRPr="00833399" w:rsidRDefault="009B2110" w:rsidP="00833399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line="360" w:lineRule="auto"/>
        <w:ind w:left="0" w:hanging="426"/>
        <w:jc w:val="both"/>
        <w:rPr>
          <w:iCs/>
        </w:rPr>
      </w:pPr>
      <w:r w:rsidRPr="00833399">
        <w:rPr>
          <w:iCs/>
        </w:rPr>
        <w:t>Понятие и способы защиты гражданских прав</w:t>
      </w:r>
      <w:r w:rsidR="006A7B1B" w:rsidRPr="00833399">
        <w:rPr>
          <w:iCs/>
        </w:rPr>
        <w:t xml:space="preserve">. </w:t>
      </w:r>
      <w:r w:rsidRPr="00833399">
        <w:rPr>
          <w:iCs/>
        </w:rPr>
        <w:t xml:space="preserve">Понятие </w:t>
      </w:r>
      <w:proofErr w:type="spellStart"/>
      <w:r w:rsidRPr="00833399">
        <w:rPr>
          <w:iCs/>
        </w:rPr>
        <w:t>вин</w:t>
      </w:r>
      <w:r w:rsidR="0060699F" w:rsidRPr="00833399">
        <w:rPr>
          <w:iCs/>
        </w:rPr>
        <w:t>дикационного</w:t>
      </w:r>
      <w:proofErr w:type="spellEnd"/>
      <w:r w:rsidR="0060699F" w:rsidRPr="00833399">
        <w:rPr>
          <w:iCs/>
        </w:rPr>
        <w:t xml:space="preserve"> и </w:t>
      </w:r>
      <w:proofErr w:type="spellStart"/>
      <w:r w:rsidR="0060699F" w:rsidRPr="00833399">
        <w:rPr>
          <w:iCs/>
        </w:rPr>
        <w:t>негаторного</w:t>
      </w:r>
      <w:proofErr w:type="spellEnd"/>
      <w:r w:rsidR="0060699F" w:rsidRPr="00833399">
        <w:rPr>
          <w:iCs/>
        </w:rPr>
        <w:t xml:space="preserve"> иска</w:t>
      </w:r>
      <w:r w:rsidRPr="00833399">
        <w:rPr>
          <w:iCs/>
        </w:rPr>
        <w:t>.</w:t>
      </w:r>
    </w:p>
    <w:p w:rsidR="009B2110" w:rsidRDefault="009B2110" w:rsidP="0060699F">
      <w:pPr>
        <w:tabs>
          <w:tab w:val="left" w:pos="341"/>
          <w:tab w:val="left" w:pos="567"/>
        </w:tabs>
        <w:spacing w:line="360" w:lineRule="auto"/>
        <w:jc w:val="both"/>
      </w:pPr>
    </w:p>
    <w:p w:rsidR="002C6A3C" w:rsidRDefault="002C6A3C" w:rsidP="002C6A3C">
      <w:pPr>
        <w:tabs>
          <w:tab w:val="left" w:pos="341"/>
          <w:tab w:val="left" w:pos="567"/>
        </w:tabs>
        <w:ind w:left="-294"/>
        <w:jc w:val="both"/>
      </w:pPr>
    </w:p>
    <w:p w:rsidR="002C6A3C" w:rsidRPr="0060699F" w:rsidRDefault="002C6A3C" w:rsidP="002C6A3C">
      <w:pPr>
        <w:rPr>
          <w:b/>
        </w:rPr>
      </w:pPr>
      <w:r w:rsidRPr="0060699F">
        <w:rPr>
          <w:b/>
        </w:rPr>
        <w:t xml:space="preserve">Заведующий кафедрой </w:t>
      </w:r>
    </w:p>
    <w:p w:rsidR="002C6A3C" w:rsidRPr="0060699F" w:rsidRDefault="002C6A3C" w:rsidP="002C6A3C">
      <w:pPr>
        <w:rPr>
          <w:b/>
        </w:rPr>
      </w:pPr>
      <w:r w:rsidRPr="0060699F">
        <w:rPr>
          <w:b/>
        </w:rPr>
        <w:t xml:space="preserve">философии, биоэтики и права с курсом </w:t>
      </w:r>
    </w:p>
    <w:p w:rsidR="002C6A3C" w:rsidRPr="0060699F" w:rsidRDefault="002C6A3C" w:rsidP="002C6A3C">
      <w:pPr>
        <w:rPr>
          <w:b/>
        </w:rPr>
      </w:pPr>
      <w:r w:rsidRPr="0060699F">
        <w:rPr>
          <w:b/>
        </w:rPr>
        <w:t xml:space="preserve">социологии медицины,  </w:t>
      </w:r>
      <w:proofErr w:type="spellStart"/>
      <w:r w:rsidRPr="0060699F">
        <w:rPr>
          <w:b/>
        </w:rPr>
        <w:t>д.с.н</w:t>
      </w:r>
      <w:proofErr w:type="spellEnd"/>
      <w:r w:rsidRPr="0060699F">
        <w:rPr>
          <w:b/>
        </w:rPr>
        <w:t xml:space="preserve">., профессор                                                           А.Д. </w:t>
      </w:r>
      <w:proofErr w:type="spellStart"/>
      <w:r w:rsidRPr="0060699F">
        <w:rPr>
          <w:b/>
        </w:rPr>
        <w:t>Доника</w:t>
      </w:r>
      <w:proofErr w:type="spellEnd"/>
    </w:p>
    <w:p w:rsidR="002C6A3C" w:rsidRPr="0060699F" w:rsidRDefault="002C6A3C" w:rsidP="002C6A3C">
      <w:pPr>
        <w:rPr>
          <w:b/>
        </w:rPr>
      </w:pPr>
    </w:p>
    <w:p w:rsidR="002C6A3C" w:rsidRPr="00D727E1" w:rsidRDefault="002C6A3C" w:rsidP="002C6A3C">
      <w:pPr>
        <w:rPr>
          <w:sz w:val="20"/>
          <w:szCs w:val="20"/>
        </w:rPr>
      </w:pPr>
      <w:r w:rsidRPr="00D727E1">
        <w:rPr>
          <w:sz w:val="20"/>
          <w:szCs w:val="20"/>
        </w:rPr>
        <w:t xml:space="preserve">Исп. </w:t>
      </w:r>
    </w:p>
    <w:p w:rsidR="002C6A3C" w:rsidRPr="00D727E1" w:rsidRDefault="002C6A3C" w:rsidP="002C6A3C">
      <w:pPr>
        <w:rPr>
          <w:sz w:val="20"/>
          <w:szCs w:val="20"/>
        </w:rPr>
      </w:pPr>
      <w:r w:rsidRPr="00D727E1">
        <w:rPr>
          <w:sz w:val="20"/>
          <w:szCs w:val="20"/>
        </w:rPr>
        <w:t xml:space="preserve">профессор, </w:t>
      </w:r>
      <w:proofErr w:type="spellStart"/>
      <w:r w:rsidRPr="00D727E1">
        <w:rPr>
          <w:sz w:val="20"/>
          <w:szCs w:val="20"/>
        </w:rPr>
        <w:t>д</w:t>
      </w:r>
      <w:proofErr w:type="gramStart"/>
      <w:r w:rsidRPr="00D727E1">
        <w:rPr>
          <w:sz w:val="20"/>
          <w:szCs w:val="20"/>
        </w:rPr>
        <w:t>.с</w:t>
      </w:r>
      <w:proofErr w:type="gramEnd"/>
      <w:r w:rsidRPr="00D727E1">
        <w:rPr>
          <w:sz w:val="20"/>
          <w:szCs w:val="20"/>
        </w:rPr>
        <w:t>оциол.н</w:t>
      </w:r>
      <w:proofErr w:type="spellEnd"/>
      <w:r w:rsidRPr="00D727E1">
        <w:rPr>
          <w:sz w:val="20"/>
          <w:szCs w:val="20"/>
        </w:rPr>
        <w:t>. Щекин Г.Ю.</w:t>
      </w:r>
    </w:p>
    <w:p w:rsidR="002C6A3C" w:rsidRPr="0060699F" w:rsidRDefault="002C6A3C" w:rsidP="00E93D86">
      <w:pPr>
        <w:jc w:val="both"/>
      </w:pPr>
    </w:p>
    <w:sectPr w:rsidR="002C6A3C" w:rsidRPr="0060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41F"/>
    <w:multiLevelType w:val="hybridMultilevel"/>
    <w:tmpl w:val="8B44465C"/>
    <w:lvl w:ilvl="0" w:tplc="9EF6F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C51"/>
    <w:multiLevelType w:val="hybridMultilevel"/>
    <w:tmpl w:val="4F0CDE3C"/>
    <w:lvl w:ilvl="0" w:tplc="8C4A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94EF9"/>
    <w:multiLevelType w:val="hybridMultilevel"/>
    <w:tmpl w:val="2E94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2B87"/>
    <w:multiLevelType w:val="hybridMultilevel"/>
    <w:tmpl w:val="0E4CD334"/>
    <w:lvl w:ilvl="0" w:tplc="EC0E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6CC7"/>
    <w:multiLevelType w:val="hybridMultilevel"/>
    <w:tmpl w:val="C822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466A"/>
    <w:multiLevelType w:val="hybridMultilevel"/>
    <w:tmpl w:val="1BFA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85678"/>
    <w:multiLevelType w:val="hybridMultilevel"/>
    <w:tmpl w:val="31806B04"/>
    <w:lvl w:ilvl="0" w:tplc="496621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A6B89"/>
    <w:multiLevelType w:val="hybridMultilevel"/>
    <w:tmpl w:val="2CC6EE42"/>
    <w:lvl w:ilvl="0" w:tplc="27182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45E1F"/>
    <w:multiLevelType w:val="hybridMultilevel"/>
    <w:tmpl w:val="8A08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C6246"/>
    <w:multiLevelType w:val="hybridMultilevel"/>
    <w:tmpl w:val="AB04537A"/>
    <w:lvl w:ilvl="0" w:tplc="F2B47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D006A"/>
    <w:multiLevelType w:val="hybridMultilevel"/>
    <w:tmpl w:val="063C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D1DE0"/>
    <w:multiLevelType w:val="hybridMultilevel"/>
    <w:tmpl w:val="BF8C0332"/>
    <w:lvl w:ilvl="0" w:tplc="F2B47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B3ADC"/>
    <w:multiLevelType w:val="hybridMultilevel"/>
    <w:tmpl w:val="9B00B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758C3"/>
    <w:multiLevelType w:val="hybridMultilevel"/>
    <w:tmpl w:val="0F245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912E09"/>
    <w:multiLevelType w:val="hybridMultilevel"/>
    <w:tmpl w:val="74E28572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48"/>
    <w:rsid w:val="000B6B48"/>
    <w:rsid w:val="002C1F83"/>
    <w:rsid w:val="002C6A3C"/>
    <w:rsid w:val="00330B95"/>
    <w:rsid w:val="0038171C"/>
    <w:rsid w:val="00600E61"/>
    <w:rsid w:val="0060699F"/>
    <w:rsid w:val="00606BA4"/>
    <w:rsid w:val="006A7B1B"/>
    <w:rsid w:val="00833399"/>
    <w:rsid w:val="008B4F85"/>
    <w:rsid w:val="009B2110"/>
    <w:rsid w:val="009E2CAD"/>
    <w:rsid w:val="00D56293"/>
    <w:rsid w:val="00D727E1"/>
    <w:rsid w:val="00DD779E"/>
    <w:rsid w:val="00E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B48"/>
    <w:pPr>
      <w:keepNext/>
      <w:autoSpaceDE w:val="0"/>
      <w:autoSpaceDN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B4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330B95"/>
    <w:pPr>
      <w:ind w:left="720"/>
      <w:contextualSpacing/>
    </w:pPr>
  </w:style>
  <w:style w:type="paragraph" w:styleId="a4">
    <w:name w:val="header"/>
    <w:basedOn w:val="a"/>
    <w:link w:val="a5"/>
    <w:rsid w:val="002C1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B48"/>
    <w:pPr>
      <w:keepNext/>
      <w:autoSpaceDE w:val="0"/>
      <w:autoSpaceDN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B4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330B95"/>
    <w:pPr>
      <w:ind w:left="720"/>
      <w:contextualSpacing/>
    </w:pPr>
  </w:style>
  <w:style w:type="paragraph" w:styleId="a4">
    <w:name w:val="header"/>
    <w:basedOn w:val="a"/>
    <w:link w:val="a5"/>
    <w:rsid w:val="002C1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6BE7-376C-4CF7-9883-F3FBC989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G-She</dc:creator>
  <cp:lastModifiedBy>G-She</cp:lastModifiedBy>
  <cp:revision>16</cp:revision>
  <dcterms:created xsi:type="dcterms:W3CDTF">2024-04-24T04:43:00Z</dcterms:created>
  <dcterms:modified xsi:type="dcterms:W3CDTF">2024-04-24T07:16:00Z</dcterms:modified>
</cp:coreProperties>
</file>