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9C" w:rsidRPr="006C559C" w:rsidRDefault="006C559C" w:rsidP="006C559C">
      <w:pPr>
        <w:pBdr>
          <w:bottom w:val="single" w:sz="6" w:space="0" w:color="AAAAAA"/>
        </w:pBdr>
        <w:spacing w:after="24" w:line="288" w:lineRule="atLeast"/>
        <w:outlineLvl w:val="0"/>
        <w:rPr>
          <w:rFonts w:ascii="Arial" w:eastAsia="Times New Roman" w:hAnsi="Arial" w:cs="Arial"/>
          <w:color w:val="000000"/>
          <w:kern w:val="36"/>
          <w:sz w:val="38"/>
          <w:szCs w:val="38"/>
          <w:lang w:eastAsia="ru-RU"/>
        </w:rPr>
      </w:pPr>
      <w:r w:rsidRPr="006C559C">
        <w:rPr>
          <w:rFonts w:ascii="Arial" w:eastAsia="Times New Roman" w:hAnsi="Arial" w:cs="Arial"/>
          <w:color w:val="000000"/>
          <w:kern w:val="36"/>
          <w:sz w:val="38"/>
          <w:szCs w:val="38"/>
          <w:lang w:eastAsia="ru-RU"/>
        </w:rPr>
        <w:t xml:space="preserve">Тест </w:t>
      </w:r>
      <w:proofErr w:type="spellStart"/>
      <w:r w:rsidRPr="006C559C">
        <w:rPr>
          <w:rFonts w:ascii="Arial" w:eastAsia="Times New Roman" w:hAnsi="Arial" w:cs="Arial"/>
          <w:color w:val="000000"/>
          <w:kern w:val="36"/>
          <w:sz w:val="38"/>
          <w:szCs w:val="38"/>
          <w:lang w:eastAsia="ru-RU"/>
        </w:rPr>
        <w:t>фрустрационных</w:t>
      </w:r>
      <w:proofErr w:type="spellEnd"/>
      <w:r w:rsidRPr="006C559C">
        <w:rPr>
          <w:rFonts w:ascii="Arial" w:eastAsia="Times New Roman" w:hAnsi="Arial" w:cs="Arial"/>
          <w:color w:val="000000"/>
          <w:kern w:val="36"/>
          <w:sz w:val="38"/>
          <w:szCs w:val="38"/>
          <w:lang w:eastAsia="ru-RU"/>
        </w:rPr>
        <w:t xml:space="preserve"> реакций Розенцвейга</w:t>
      </w:r>
    </w:p>
    <w:p w:rsidR="006C559C" w:rsidRPr="006C559C" w:rsidRDefault="006C559C" w:rsidP="006C559C">
      <w:pPr>
        <w:spacing w:line="360" w:lineRule="atLeast"/>
        <w:rPr>
          <w:rFonts w:ascii="Arial" w:eastAsia="Times New Roman" w:hAnsi="Arial" w:cs="Arial"/>
          <w:color w:val="000000"/>
          <w:sz w:val="18"/>
          <w:szCs w:val="18"/>
          <w:lang w:eastAsia="ru-RU"/>
        </w:rPr>
      </w:pPr>
      <w:r w:rsidRPr="006C559C">
        <w:rPr>
          <w:rFonts w:ascii="Arial" w:eastAsia="Times New Roman" w:hAnsi="Arial" w:cs="Arial"/>
          <w:color w:val="000000"/>
          <w:sz w:val="18"/>
          <w:szCs w:val="18"/>
          <w:lang w:eastAsia="ru-RU"/>
        </w:rPr>
        <w:t>Материал Psylab.info - энциклопедии психодиагностики</w:t>
      </w:r>
    </w:p>
    <w:p w:rsidR="006C559C" w:rsidRPr="006C559C" w:rsidRDefault="006C559C" w:rsidP="006C559C">
      <w:pPr>
        <w:numPr>
          <w:ilvl w:val="0"/>
          <w:numId w:val="1"/>
        </w:numPr>
        <w:shd w:val="clear" w:color="auto" w:fill="F9F9F9"/>
        <w:spacing w:before="100" w:beforeAutospacing="1" w:line="360" w:lineRule="atLeast"/>
        <w:ind w:left="0"/>
        <w:rPr>
          <w:rFonts w:ascii="Arial" w:eastAsia="Times New Roman" w:hAnsi="Arial" w:cs="Arial"/>
          <w:color w:val="000000"/>
          <w:sz w:val="18"/>
          <w:szCs w:val="18"/>
          <w:lang w:eastAsia="ru-RU"/>
        </w:rPr>
      </w:pP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Описание теста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Тест занимает промежуточное место между тестом ассоциации слов и тестом тематической апперцепции. ТАТ он напоминает тем, что использует картинки в качестве стимульного материала. Но в отличие от картинок </w:t>
      </w:r>
      <w:proofErr w:type="spellStart"/>
      <w:r w:rsidRPr="006C559C">
        <w:rPr>
          <w:rFonts w:ascii="Arial" w:eastAsia="Times New Roman" w:hAnsi="Arial" w:cs="Arial"/>
          <w:color w:val="000000"/>
          <w:sz w:val="19"/>
          <w:szCs w:val="19"/>
          <w:lang w:eastAsia="ru-RU"/>
        </w:rPr>
        <w:t>ТАТа</w:t>
      </w:r>
      <w:proofErr w:type="spellEnd"/>
      <w:r w:rsidRPr="006C559C">
        <w:rPr>
          <w:rFonts w:ascii="Arial" w:eastAsia="Times New Roman" w:hAnsi="Arial" w:cs="Arial"/>
          <w:color w:val="000000"/>
          <w:sz w:val="19"/>
          <w:szCs w:val="19"/>
          <w:lang w:eastAsia="ru-RU"/>
        </w:rPr>
        <w:t>, эти рисунки весьма однообразны по характеру и, что является более существенным, употребляются для того, чтобы получить от субъекта сравнительно более простые и незамысловатые ответы, ограниченные как по длине, так и по содержанию. Таким образом, эта техника сохраняет некоторые объективные преимущества теста ассоциации слов и в то же время приближается к тем аспектам личности, которые стремится выявить ТАТ.</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Материал теста состоит из серии 24 рисунков, представляющих каждого из персонажей во </w:t>
      </w:r>
      <w:proofErr w:type="spellStart"/>
      <w:r w:rsidRPr="006C559C">
        <w:rPr>
          <w:rFonts w:ascii="Arial" w:eastAsia="Times New Roman" w:hAnsi="Arial" w:cs="Arial"/>
          <w:color w:val="000000"/>
          <w:sz w:val="19"/>
          <w:szCs w:val="19"/>
          <w:lang w:eastAsia="ru-RU"/>
        </w:rPr>
        <w:t>фрустрационной</w:t>
      </w:r>
      <w:proofErr w:type="spellEnd"/>
      <w:r w:rsidRPr="006C559C">
        <w:rPr>
          <w:rFonts w:ascii="Arial" w:eastAsia="Times New Roman" w:hAnsi="Arial" w:cs="Arial"/>
          <w:color w:val="000000"/>
          <w:sz w:val="19"/>
          <w:szCs w:val="19"/>
          <w:lang w:eastAsia="ru-RU"/>
        </w:rPr>
        <w:t xml:space="preserve"> ситуации. На каждом рисунке слева персонаж представлен во время произнесения слов, описывающих фрустрации другого индивида или его </w:t>
      </w:r>
      <w:proofErr w:type="gramStart"/>
      <w:r w:rsidRPr="006C559C">
        <w:rPr>
          <w:rFonts w:ascii="Arial" w:eastAsia="Times New Roman" w:hAnsi="Arial" w:cs="Arial"/>
          <w:color w:val="000000"/>
          <w:sz w:val="19"/>
          <w:szCs w:val="19"/>
          <w:lang w:eastAsia="ru-RU"/>
        </w:rPr>
        <w:t>собственную</w:t>
      </w:r>
      <w:proofErr w:type="gramEnd"/>
      <w:r w:rsidRPr="006C559C">
        <w:rPr>
          <w:rFonts w:ascii="Arial" w:eastAsia="Times New Roman" w:hAnsi="Arial" w:cs="Arial"/>
          <w:color w:val="000000"/>
          <w:sz w:val="19"/>
          <w:szCs w:val="19"/>
          <w:lang w:eastAsia="ru-RU"/>
        </w:rPr>
        <w:t>.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Ситуации, представленные в тесте, можно разделить на две основные группы.</w:t>
      </w:r>
    </w:p>
    <w:p w:rsidR="006C559C" w:rsidRPr="006C559C" w:rsidRDefault="006C559C" w:rsidP="006C559C">
      <w:pPr>
        <w:numPr>
          <w:ilvl w:val="0"/>
          <w:numId w:val="2"/>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 Ситуация препятствия «я» (</w:t>
      </w:r>
      <w:proofErr w:type="spellStart"/>
      <w:r w:rsidRPr="006C559C">
        <w:rPr>
          <w:rFonts w:ascii="Arial" w:eastAsia="Times New Roman" w:hAnsi="Arial" w:cs="Arial"/>
          <w:color w:val="000000"/>
          <w:sz w:val="19"/>
          <w:szCs w:val="19"/>
          <w:lang w:eastAsia="ru-RU"/>
        </w:rPr>
        <w:t>эгоблокинговые</w:t>
      </w:r>
      <w:proofErr w:type="spellEnd"/>
      <w:r w:rsidRPr="006C559C">
        <w:rPr>
          <w:rFonts w:ascii="Arial" w:eastAsia="Times New Roman" w:hAnsi="Arial" w:cs="Arial"/>
          <w:color w:val="000000"/>
          <w:sz w:val="19"/>
          <w:szCs w:val="19"/>
          <w:lang w:eastAsia="ru-RU"/>
        </w:rPr>
        <w:t xml:space="preserve">). В этих ситуациях какое-либо препятствие, персонаж или предмет останавливают, обескураживают, сбивают с толку, словом, любым прямым способом </w:t>
      </w:r>
      <w:proofErr w:type="spellStart"/>
      <w:r w:rsidRPr="006C559C">
        <w:rPr>
          <w:rFonts w:ascii="Arial" w:eastAsia="Times New Roman" w:hAnsi="Arial" w:cs="Arial"/>
          <w:color w:val="000000"/>
          <w:sz w:val="19"/>
          <w:szCs w:val="19"/>
          <w:lang w:eastAsia="ru-RU"/>
        </w:rPr>
        <w:t>фрустрируют</w:t>
      </w:r>
      <w:proofErr w:type="spellEnd"/>
      <w:r w:rsidRPr="006C559C">
        <w:rPr>
          <w:rFonts w:ascii="Arial" w:eastAsia="Times New Roman" w:hAnsi="Arial" w:cs="Arial"/>
          <w:color w:val="000000"/>
          <w:sz w:val="19"/>
          <w:szCs w:val="19"/>
          <w:lang w:eastAsia="ru-RU"/>
        </w:rPr>
        <w:t xml:space="preserve"> субъекта. Существуют 16 ситуаций этого типа. Например, ситуация 1.</w:t>
      </w:r>
    </w:p>
    <w:p w:rsidR="006C559C" w:rsidRPr="006C559C" w:rsidRDefault="006C559C" w:rsidP="006C559C">
      <w:pPr>
        <w:numPr>
          <w:ilvl w:val="0"/>
          <w:numId w:val="2"/>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Б. Ситуация препятствия «</w:t>
      </w:r>
      <w:proofErr w:type="gramStart"/>
      <w:r w:rsidRPr="006C559C">
        <w:rPr>
          <w:rFonts w:ascii="Arial" w:eastAsia="Times New Roman" w:hAnsi="Arial" w:cs="Arial"/>
          <w:color w:val="000000"/>
          <w:sz w:val="19"/>
          <w:szCs w:val="19"/>
          <w:lang w:eastAsia="ru-RU"/>
        </w:rPr>
        <w:t>сверх</w:t>
      </w:r>
      <w:proofErr w:type="gramEnd"/>
      <w:r w:rsidRPr="006C559C">
        <w:rPr>
          <w:rFonts w:ascii="Arial" w:eastAsia="Times New Roman" w:hAnsi="Arial" w:cs="Arial"/>
          <w:color w:val="000000"/>
          <w:sz w:val="19"/>
          <w:szCs w:val="19"/>
          <w:lang w:eastAsia="ru-RU"/>
        </w:rPr>
        <w:t xml:space="preserve"> я» (</w:t>
      </w:r>
      <w:proofErr w:type="spellStart"/>
      <w:r w:rsidRPr="006C559C">
        <w:rPr>
          <w:rFonts w:ascii="Arial" w:eastAsia="Times New Roman" w:hAnsi="Arial" w:cs="Arial"/>
          <w:color w:val="000000"/>
          <w:sz w:val="19"/>
          <w:szCs w:val="19"/>
          <w:lang w:eastAsia="ru-RU"/>
        </w:rPr>
        <w:t>суперэгоблокинговые</w:t>
      </w:r>
      <w:proofErr w:type="spellEnd"/>
      <w:r w:rsidRPr="006C559C">
        <w:rPr>
          <w:rFonts w:ascii="Arial" w:eastAsia="Times New Roman" w:hAnsi="Arial" w:cs="Arial"/>
          <w:color w:val="000000"/>
          <w:sz w:val="19"/>
          <w:szCs w:val="19"/>
          <w:lang w:eastAsia="ru-RU"/>
        </w:rPr>
        <w:t>). Субъект при этом служит объектом обвинения. Его призывают к ответственности или обвиняют другие. Таких ситуаций 8. Например, ситуация 2. Между этими двумя типами ситуаций имеется связь, т.к. ситуация «</w:t>
      </w:r>
      <w:proofErr w:type="spellStart"/>
      <w:r w:rsidRPr="006C559C">
        <w:rPr>
          <w:rFonts w:ascii="Arial" w:eastAsia="Times New Roman" w:hAnsi="Arial" w:cs="Arial"/>
          <w:color w:val="000000"/>
          <w:sz w:val="19"/>
          <w:szCs w:val="19"/>
          <w:lang w:eastAsia="ru-RU"/>
        </w:rPr>
        <w:t>суперэгоблокинговая</w:t>
      </w:r>
      <w:proofErr w:type="spellEnd"/>
      <w:r w:rsidRPr="006C559C">
        <w:rPr>
          <w:rFonts w:ascii="Arial" w:eastAsia="Times New Roman" w:hAnsi="Arial" w:cs="Arial"/>
          <w:color w:val="000000"/>
          <w:sz w:val="19"/>
          <w:szCs w:val="19"/>
          <w:lang w:eastAsia="ru-RU"/>
        </w:rPr>
        <w:t xml:space="preserve">» предполагает, что ей предшествовала ситуация препятствия «я», где </w:t>
      </w:r>
      <w:proofErr w:type="spellStart"/>
      <w:r w:rsidRPr="006C559C">
        <w:rPr>
          <w:rFonts w:ascii="Arial" w:eastAsia="Times New Roman" w:hAnsi="Arial" w:cs="Arial"/>
          <w:color w:val="000000"/>
          <w:sz w:val="19"/>
          <w:szCs w:val="19"/>
          <w:lang w:eastAsia="ru-RU"/>
        </w:rPr>
        <w:t>фрустратор</w:t>
      </w:r>
      <w:proofErr w:type="spellEnd"/>
      <w:r w:rsidRPr="006C559C">
        <w:rPr>
          <w:rFonts w:ascii="Arial" w:eastAsia="Times New Roman" w:hAnsi="Arial" w:cs="Arial"/>
          <w:color w:val="000000"/>
          <w:sz w:val="19"/>
          <w:szCs w:val="19"/>
          <w:lang w:eastAsia="ru-RU"/>
        </w:rPr>
        <w:t xml:space="preserve"> был объектом фрустрации. В исключительных случаях субъект может интерпретировать ситуацию препятствия «</w:t>
      </w:r>
      <w:proofErr w:type="gramStart"/>
      <w:r w:rsidRPr="006C559C">
        <w:rPr>
          <w:rFonts w:ascii="Arial" w:eastAsia="Times New Roman" w:hAnsi="Arial" w:cs="Arial"/>
          <w:color w:val="000000"/>
          <w:sz w:val="19"/>
          <w:szCs w:val="19"/>
          <w:lang w:eastAsia="ru-RU"/>
        </w:rPr>
        <w:t>сверх</w:t>
      </w:r>
      <w:proofErr w:type="gramEnd"/>
      <w:r w:rsidRPr="006C559C">
        <w:rPr>
          <w:rFonts w:ascii="Arial" w:eastAsia="Times New Roman" w:hAnsi="Arial" w:cs="Arial"/>
          <w:color w:val="000000"/>
          <w:sz w:val="19"/>
          <w:szCs w:val="19"/>
          <w:lang w:eastAsia="ru-RU"/>
        </w:rPr>
        <w:t xml:space="preserve"> я» и обратно. Испытуемому вручается серия рисунков и даётся следующая инструкция: «Каждый из рисунков состоит из двух или более человек. Один человек всегда изображен говорящим определённые слова. Вам надо написать в пустом пространстве первый же пришедший Вам на ум ответ на эти слова. Не старайтесь отделаться шуткой. Действуйте по возможности быстрее».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Оговорка в инструкции относительно юмора возникла не случайно. Она основана на всём опыте использования этого теста. Оказалось, что комичные ответы, даваемые некоторыми субъектами, и, возможно, вызываемые карикатурным видом рисунка, трудно поддаются подсчету. Экспериментальное изучение этого ограничения в инструкции может оказаться весьма интересным. Затем показывают испытуемому, как надо давать ответ.</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 xml:space="preserve">Протоколируется общее время теста. Когда испытание заканчивается, приступают к опросу. Субъекта просят прочесть один за другим его ответы, и экспериментатор подчеркивает особенности, например, интонации голоса, которые позволяют интерпретировать ответы согласно системе оценок. Если ответ короток или относится к очень </w:t>
      </w:r>
      <w:proofErr w:type="gramStart"/>
      <w:r w:rsidRPr="006C559C">
        <w:rPr>
          <w:rFonts w:ascii="Arial" w:eastAsia="Times New Roman" w:hAnsi="Arial" w:cs="Arial"/>
          <w:color w:val="000000"/>
          <w:sz w:val="19"/>
          <w:szCs w:val="19"/>
          <w:lang w:eastAsia="ru-RU"/>
        </w:rPr>
        <w:t>редким</w:t>
      </w:r>
      <w:proofErr w:type="gramEnd"/>
      <w:r w:rsidRPr="006C559C">
        <w:rPr>
          <w:rFonts w:ascii="Arial" w:eastAsia="Times New Roman" w:hAnsi="Arial" w:cs="Arial"/>
          <w:color w:val="000000"/>
          <w:sz w:val="19"/>
          <w:szCs w:val="19"/>
          <w:lang w:eastAsia="ru-RU"/>
        </w:rPr>
        <w:t>, экспериментатор должен в процессе опроса уяснить его смысл.</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Случается, что субъект плохо понимает ситуацию, хотя в этом случае само напоминание может быть значимым, опрос позволяет получить новый ответ, после того как субъекту объяснен смысл ситуации</w:t>
      </w: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Возрастные границы применения теста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Детский вариант методики предназначен для детей 4–13 лет. Взрослая версия теста применяется с 15 лет, в интервале же 12–15 лет возможно </w:t>
      </w:r>
      <w:proofErr w:type="gramStart"/>
      <w:r w:rsidRPr="006C559C">
        <w:rPr>
          <w:rFonts w:ascii="Arial" w:eastAsia="Times New Roman" w:hAnsi="Arial" w:cs="Arial"/>
          <w:color w:val="000000"/>
          <w:sz w:val="19"/>
          <w:szCs w:val="19"/>
          <w:lang w:eastAsia="ru-RU"/>
        </w:rPr>
        <w:t>использование</w:t>
      </w:r>
      <w:proofErr w:type="gramEnd"/>
      <w:r w:rsidRPr="006C559C">
        <w:rPr>
          <w:rFonts w:ascii="Arial" w:eastAsia="Times New Roman" w:hAnsi="Arial" w:cs="Arial"/>
          <w:color w:val="000000"/>
          <w:sz w:val="19"/>
          <w:szCs w:val="19"/>
          <w:lang w:eastAsia="ru-RU"/>
        </w:rPr>
        <w:t xml:space="preserve"> как детской, так и взрослой версии теста, поскольку они сопоставимы по характеру содержащихся в каждой из них ситуаций.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Теоретические основы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 1934 году Розенцвейг опубликовал «эври</w:t>
      </w:r>
      <w:r w:rsidRPr="006C559C">
        <w:rPr>
          <w:rFonts w:ascii="Arial" w:eastAsia="Times New Roman" w:hAnsi="Arial" w:cs="Arial"/>
          <w:color w:val="000000"/>
          <w:sz w:val="19"/>
          <w:szCs w:val="19"/>
          <w:lang w:eastAsia="ru-RU"/>
        </w:rPr>
        <w:softHyphen/>
        <w:t>стическую» классификацию типов реакций фрустрации, которую он намеревался сделать базой для измерений проекции личности. Более совершенная формулировка теории появилась в 1938 году.</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 ситуации фрустрации Розенцвейг рассматривает три уровня психологической защиты организма.</w:t>
      </w:r>
    </w:p>
    <w:p w:rsidR="006C559C" w:rsidRPr="006C559C" w:rsidRDefault="006C559C" w:rsidP="006C559C">
      <w:pPr>
        <w:numPr>
          <w:ilvl w:val="0"/>
          <w:numId w:val="3"/>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Клеточный (иммунологический) уровень, психобиологи</w:t>
      </w:r>
      <w:r w:rsidRPr="006C559C">
        <w:rPr>
          <w:rFonts w:ascii="Arial" w:eastAsia="Times New Roman" w:hAnsi="Arial" w:cs="Arial"/>
          <w:color w:val="000000"/>
          <w:sz w:val="19"/>
          <w:szCs w:val="19"/>
          <w:lang w:eastAsia="ru-RU"/>
        </w:rPr>
        <w:softHyphen/>
        <w:t>ческая защита основана здесь на действии фагоцитов, антител кожи и т. д. и содержит исключительно защиту организма против инфекционных воздействий.</w:t>
      </w:r>
    </w:p>
    <w:p w:rsidR="006C559C" w:rsidRPr="006C559C" w:rsidRDefault="006C559C" w:rsidP="006C559C">
      <w:pPr>
        <w:numPr>
          <w:ilvl w:val="0"/>
          <w:numId w:val="3"/>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Автономный уровень, называемый также уровнем не</w:t>
      </w:r>
      <w:r w:rsidRPr="006C559C">
        <w:rPr>
          <w:rFonts w:ascii="Arial" w:eastAsia="Times New Roman" w:hAnsi="Arial" w:cs="Arial"/>
          <w:color w:val="000000"/>
          <w:sz w:val="19"/>
          <w:szCs w:val="19"/>
          <w:lang w:eastAsia="ru-RU"/>
        </w:rPr>
        <w:softHyphen/>
        <w:t xml:space="preserve">медленной необходимости (по типологии </w:t>
      </w:r>
      <w:proofErr w:type="spellStart"/>
      <w:r w:rsidRPr="006C559C">
        <w:rPr>
          <w:rFonts w:ascii="Arial" w:eastAsia="Times New Roman" w:hAnsi="Arial" w:cs="Arial"/>
          <w:color w:val="000000"/>
          <w:sz w:val="19"/>
          <w:szCs w:val="19"/>
          <w:lang w:eastAsia="ru-RU"/>
        </w:rPr>
        <w:t>Кеннона</w:t>
      </w:r>
      <w:proofErr w:type="spellEnd"/>
      <w:r w:rsidRPr="006C559C">
        <w:rPr>
          <w:rFonts w:ascii="Arial" w:eastAsia="Times New Roman" w:hAnsi="Arial" w:cs="Arial"/>
          <w:color w:val="000000"/>
          <w:sz w:val="19"/>
          <w:szCs w:val="19"/>
          <w:lang w:eastAsia="ru-RU"/>
        </w:rPr>
        <w:t>). Он заключает защиту организма в целом против общих физических агрессий. В психологическом плане этот уровень соответствует страху, стра</w:t>
      </w:r>
      <w:r w:rsidRPr="006C559C">
        <w:rPr>
          <w:rFonts w:ascii="Arial" w:eastAsia="Times New Roman" w:hAnsi="Arial" w:cs="Arial"/>
          <w:color w:val="000000"/>
          <w:sz w:val="19"/>
          <w:szCs w:val="19"/>
          <w:lang w:eastAsia="ru-RU"/>
        </w:rPr>
        <w:softHyphen/>
        <w:t>данию, ярости, а на физиологическом - биологическим изменени</w:t>
      </w:r>
      <w:r w:rsidRPr="006C559C">
        <w:rPr>
          <w:rFonts w:ascii="Arial" w:eastAsia="Times New Roman" w:hAnsi="Arial" w:cs="Arial"/>
          <w:color w:val="000000"/>
          <w:sz w:val="19"/>
          <w:szCs w:val="19"/>
          <w:lang w:eastAsia="ru-RU"/>
        </w:rPr>
        <w:softHyphen/>
        <w:t>ям типа «стресса».</w:t>
      </w:r>
    </w:p>
    <w:p w:rsidR="006C559C" w:rsidRPr="006C559C" w:rsidRDefault="006C559C" w:rsidP="006C559C">
      <w:pPr>
        <w:numPr>
          <w:ilvl w:val="0"/>
          <w:numId w:val="3"/>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Высший кортикальный уровень (защита «я») заключает в себе защиту личности против психологической агрессии. Это </w:t>
      </w:r>
      <w:proofErr w:type="gramStart"/>
      <w:r w:rsidRPr="006C559C">
        <w:rPr>
          <w:rFonts w:ascii="Arial" w:eastAsia="Times New Roman" w:hAnsi="Arial" w:cs="Arial"/>
          <w:color w:val="000000"/>
          <w:sz w:val="19"/>
          <w:szCs w:val="19"/>
          <w:lang w:eastAsia="ru-RU"/>
        </w:rPr>
        <w:t>-у</w:t>
      </w:r>
      <w:proofErr w:type="gramEnd"/>
      <w:r w:rsidRPr="006C559C">
        <w:rPr>
          <w:rFonts w:ascii="Arial" w:eastAsia="Times New Roman" w:hAnsi="Arial" w:cs="Arial"/>
          <w:color w:val="000000"/>
          <w:sz w:val="19"/>
          <w:szCs w:val="19"/>
          <w:lang w:eastAsia="ru-RU"/>
        </w:rPr>
        <w:t>ровень, включающий главным образом теорию фрустрации.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Это разграничение, конечно, схематично; Розенцвейг под</w:t>
      </w:r>
      <w:r w:rsidRPr="006C559C">
        <w:rPr>
          <w:rFonts w:ascii="Arial" w:eastAsia="Times New Roman" w:hAnsi="Arial" w:cs="Arial"/>
          <w:color w:val="000000"/>
          <w:sz w:val="19"/>
          <w:szCs w:val="19"/>
          <w:lang w:eastAsia="ru-RU"/>
        </w:rPr>
        <w:softHyphen/>
        <w:t xml:space="preserve">черкивает, что в широком смысле теория фрустрации покрывает все три </w:t>
      </w:r>
      <w:proofErr w:type="gramStart"/>
      <w:r w:rsidRPr="006C559C">
        <w:rPr>
          <w:rFonts w:ascii="Arial" w:eastAsia="Times New Roman" w:hAnsi="Arial" w:cs="Arial"/>
          <w:color w:val="000000"/>
          <w:sz w:val="19"/>
          <w:szCs w:val="19"/>
          <w:lang w:eastAsia="ru-RU"/>
        </w:rPr>
        <w:t>уровня</w:t>
      </w:r>
      <w:proofErr w:type="gramEnd"/>
      <w:r w:rsidRPr="006C559C">
        <w:rPr>
          <w:rFonts w:ascii="Arial" w:eastAsia="Times New Roman" w:hAnsi="Arial" w:cs="Arial"/>
          <w:color w:val="000000"/>
          <w:sz w:val="19"/>
          <w:szCs w:val="19"/>
          <w:lang w:eastAsia="ru-RU"/>
        </w:rPr>
        <w:t xml:space="preserve"> и все они взаимно проникают друг в друга. На</w:t>
      </w:r>
      <w:r w:rsidRPr="006C559C">
        <w:rPr>
          <w:rFonts w:ascii="Arial" w:eastAsia="Times New Roman" w:hAnsi="Arial" w:cs="Arial"/>
          <w:color w:val="000000"/>
          <w:sz w:val="19"/>
          <w:szCs w:val="19"/>
          <w:lang w:eastAsia="ru-RU"/>
        </w:rPr>
        <w:softHyphen/>
        <w:t>пример, серия психических состояний: страдание, страх, беспо</w:t>
      </w:r>
      <w:r w:rsidRPr="006C559C">
        <w:rPr>
          <w:rFonts w:ascii="Arial" w:eastAsia="Times New Roman" w:hAnsi="Arial" w:cs="Arial"/>
          <w:color w:val="000000"/>
          <w:sz w:val="19"/>
          <w:szCs w:val="19"/>
          <w:lang w:eastAsia="ru-RU"/>
        </w:rPr>
        <w:softHyphen/>
        <w:t>койство, - относясь в принципе к трём уровням, на деле пред</w:t>
      </w:r>
      <w:r w:rsidRPr="006C559C">
        <w:rPr>
          <w:rFonts w:ascii="Arial" w:eastAsia="Times New Roman" w:hAnsi="Arial" w:cs="Arial"/>
          <w:color w:val="000000"/>
          <w:sz w:val="19"/>
          <w:szCs w:val="19"/>
          <w:lang w:eastAsia="ru-RU"/>
        </w:rPr>
        <w:softHyphen/>
        <w:t>ставляют колебания; страдание относится одновременно к уров</w:t>
      </w:r>
      <w:r w:rsidRPr="006C559C">
        <w:rPr>
          <w:rFonts w:ascii="Arial" w:eastAsia="Times New Roman" w:hAnsi="Arial" w:cs="Arial"/>
          <w:color w:val="000000"/>
          <w:sz w:val="19"/>
          <w:szCs w:val="19"/>
          <w:lang w:eastAsia="ru-RU"/>
        </w:rPr>
        <w:softHyphen/>
        <w:t>ням 1 и 2, страх - к 2 и 3, только беспокойство - исключительно к уровню 3.</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Розенцвейг различает два типа фрустрации.</w:t>
      </w:r>
    </w:p>
    <w:p w:rsidR="006C559C" w:rsidRPr="006C559C" w:rsidRDefault="006C559C" w:rsidP="006C559C">
      <w:pPr>
        <w:numPr>
          <w:ilvl w:val="0"/>
          <w:numId w:val="4"/>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Первичная фрустрация, или лишение. Она образуется в случае, если субъект лишен возможности удовлетворить свою потребность. Пример: голод, вызванный длительным голоданием.</w:t>
      </w:r>
    </w:p>
    <w:p w:rsidR="006C559C" w:rsidRPr="006C559C" w:rsidRDefault="006C559C" w:rsidP="006C559C">
      <w:pPr>
        <w:numPr>
          <w:ilvl w:val="0"/>
          <w:numId w:val="4"/>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Вторичная фрустрация. Она характеризуется наличием препятствий или противодействий на пути, ведущем к удовлетво</w:t>
      </w:r>
      <w:r w:rsidRPr="006C559C">
        <w:rPr>
          <w:rFonts w:ascii="Arial" w:eastAsia="Times New Roman" w:hAnsi="Arial" w:cs="Arial"/>
          <w:color w:val="000000"/>
          <w:sz w:val="19"/>
          <w:szCs w:val="19"/>
          <w:lang w:eastAsia="ru-RU"/>
        </w:rPr>
        <w:softHyphen/>
        <w:t>рению потребности.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Данное уже определение фрустрации относится главным образом </w:t>
      </w:r>
      <w:proofErr w:type="gramStart"/>
      <w:r w:rsidRPr="006C559C">
        <w:rPr>
          <w:rFonts w:ascii="Arial" w:eastAsia="Times New Roman" w:hAnsi="Arial" w:cs="Arial"/>
          <w:color w:val="000000"/>
          <w:sz w:val="19"/>
          <w:szCs w:val="19"/>
          <w:lang w:eastAsia="ru-RU"/>
        </w:rPr>
        <w:t>ко</w:t>
      </w:r>
      <w:proofErr w:type="gramEnd"/>
      <w:r w:rsidRPr="006C559C">
        <w:rPr>
          <w:rFonts w:ascii="Arial" w:eastAsia="Times New Roman" w:hAnsi="Arial" w:cs="Arial"/>
          <w:color w:val="000000"/>
          <w:sz w:val="19"/>
          <w:szCs w:val="19"/>
          <w:lang w:eastAsia="ru-RU"/>
        </w:rPr>
        <w:t xml:space="preserve"> вторичной, и именно на ней основано большинство экспериментальных исследований. Примером вторичной фруст</w:t>
      </w:r>
      <w:r w:rsidRPr="006C559C">
        <w:rPr>
          <w:rFonts w:ascii="Arial" w:eastAsia="Times New Roman" w:hAnsi="Arial" w:cs="Arial"/>
          <w:color w:val="000000"/>
          <w:sz w:val="19"/>
          <w:szCs w:val="19"/>
          <w:lang w:eastAsia="ru-RU"/>
        </w:rPr>
        <w:softHyphen/>
        <w:t>рации может служить: субъект, голодая, не может поесть, по</w:t>
      </w:r>
      <w:r w:rsidRPr="006C559C">
        <w:rPr>
          <w:rFonts w:ascii="Arial" w:eastAsia="Times New Roman" w:hAnsi="Arial" w:cs="Arial"/>
          <w:color w:val="000000"/>
          <w:sz w:val="19"/>
          <w:szCs w:val="19"/>
          <w:lang w:eastAsia="ru-RU"/>
        </w:rPr>
        <w:softHyphen/>
        <w:t>скольку ему мешает приход посетителя.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Было бы естественно классифицировать реакции фрустра</w:t>
      </w:r>
      <w:r w:rsidRPr="006C559C">
        <w:rPr>
          <w:rFonts w:ascii="Arial" w:eastAsia="Times New Roman" w:hAnsi="Arial" w:cs="Arial"/>
          <w:color w:val="000000"/>
          <w:sz w:val="19"/>
          <w:szCs w:val="19"/>
          <w:lang w:eastAsia="ru-RU"/>
        </w:rPr>
        <w:softHyphen/>
        <w:t>ции, следуя природе пресеченных потребностей. Розенцвейг счи</w:t>
      </w:r>
      <w:r w:rsidRPr="006C559C">
        <w:rPr>
          <w:rFonts w:ascii="Arial" w:eastAsia="Times New Roman" w:hAnsi="Arial" w:cs="Arial"/>
          <w:color w:val="000000"/>
          <w:sz w:val="19"/>
          <w:szCs w:val="19"/>
          <w:lang w:eastAsia="ru-RU"/>
        </w:rPr>
        <w:softHyphen/>
        <w:t>тает, что современное отсутствие классификации потребностей не создает препятствий для изучения фрустрации, препятствует больше отсутствие знаний о самих реакциях фрустрации, что могло бы стать основой классификации.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Рассматривая пресеченные потребности, можно различать два типа реакций.</w:t>
      </w:r>
    </w:p>
    <w:p w:rsidR="006C559C" w:rsidRPr="006C559C" w:rsidRDefault="006C559C" w:rsidP="006C559C">
      <w:pPr>
        <w:numPr>
          <w:ilvl w:val="0"/>
          <w:numId w:val="5"/>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Реакция продолжения потребности. Она возникает посто</w:t>
      </w:r>
      <w:r w:rsidRPr="006C559C">
        <w:rPr>
          <w:rFonts w:ascii="Arial" w:eastAsia="Times New Roman" w:hAnsi="Arial" w:cs="Arial"/>
          <w:color w:val="000000"/>
          <w:sz w:val="19"/>
          <w:szCs w:val="19"/>
          <w:lang w:eastAsia="ru-RU"/>
        </w:rPr>
        <w:softHyphen/>
        <w:t>янно после каждой фрустрации.</w:t>
      </w:r>
    </w:p>
    <w:p w:rsidR="006C559C" w:rsidRPr="006C559C" w:rsidRDefault="006C559C" w:rsidP="006C559C">
      <w:pPr>
        <w:numPr>
          <w:ilvl w:val="0"/>
          <w:numId w:val="5"/>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Реакция защиты «я». Этот тип реакции имеет в виду судьбу личности в целом; она возникает только в особых случаях угрозы личности.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 реакции продолжения потребности она имеет целью удовлетворение этой потребности тем или иным способом. В ре</w:t>
      </w:r>
      <w:r w:rsidRPr="006C559C">
        <w:rPr>
          <w:rFonts w:ascii="Arial" w:eastAsia="Times New Roman" w:hAnsi="Arial" w:cs="Arial"/>
          <w:color w:val="000000"/>
          <w:sz w:val="19"/>
          <w:szCs w:val="19"/>
          <w:lang w:eastAsia="ru-RU"/>
        </w:rPr>
        <w:softHyphen/>
        <w:t>акции защиты «я» факты более сложны. Розенцвейг предложил разделить эти реакции на три группы и сохранил эту классифика</w:t>
      </w:r>
      <w:r w:rsidRPr="006C559C">
        <w:rPr>
          <w:rFonts w:ascii="Arial" w:eastAsia="Times New Roman" w:hAnsi="Arial" w:cs="Arial"/>
          <w:color w:val="000000"/>
          <w:sz w:val="19"/>
          <w:szCs w:val="19"/>
          <w:lang w:eastAsia="ru-RU"/>
        </w:rPr>
        <w:softHyphen/>
        <w:t>цию для основы своего теста.</w:t>
      </w:r>
    </w:p>
    <w:p w:rsidR="006C559C" w:rsidRPr="006C559C" w:rsidRDefault="006C559C" w:rsidP="006C559C">
      <w:pPr>
        <w:numPr>
          <w:ilvl w:val="0"/>
          <w:numId w:val="6"/>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Ответы </w:t>
      </w:r>
      <w:proofErr w:type="spellStart"/>
      <w:r w:rsidRPr="006C559C">
        <w:rPr>
          <w:rFonts w:ascii="Arial" w:eastAsia="Times New Roman" w:hAnsi="Arial" w:cs="Arial"/>
          <w:color w:val="000000"/>
          <w:sz w:val="19"/>
          <w:szCs w:val="19"/>
          <w:lang w:eastAsia="ru-RU"/>
        </w:rPr>
        <w:t>экстрапунитивные</w:t>
      </w:r>
      <w:proofErr w:type="spellEnd"/>
      <w:r w:rsidRPr="006C559C">
        <w:rPr>
          <w:rFonts w:ascii="Arial" w:eastAsia="Times New Roman" w:hAnsi="Arial" w:cs="Arial"/>
          <w:color w:val="000000"/>
          <w:sz w:val="19"/>
          <w:szCs w:val="19"/>
          <w:lang w:eastAsia="ru-RU"/>
        </w:rPr>
        <w:t xml:space="preserve"> (внешне обвиняющие). В них испытуемый агрессивно обвиняет в лишении внешние препятст</w:t>
      </w:r>
      <w:r w:rsidRPr="006C559C">
        <w:rPr>
          <w:rFonts w:ascii="Arial" w:eastAsia="Times New Roman" w:hAnsi="Arial" w:cs="Arial"/>
          <w:color w:val="000000"/>
          <w:sz w:val="19"/>
          <w:szCs w:val="19"/>
          <w:lang w:eastAsia="ru-RU"/>
        </w:rPr>
        <w:softHyphen/>
        <w:t>вия и лиц. Эмоции, которые сопровождают эти ответы, - гнев и возбуждение. В некоторых случаях агрессия сначала скрыта, за</w:t>
      </w:r>
      <w:r w:rsidRPr="006C559C">
        <w:rPr>
          <w:rFonts w:ascii="Arial" w:eastAsia="Times New Roman" w:hAnsi="Arial" w:cs="Arial"/>
          <w:color w:val="000000"/>
          <w:sz w:val="19"/>
          <w:szCs w:val="19"/>
          <w:lang w:eastAsia="ru-RU"/>
        </w:rPr>
        <w:softHyphen/>
        <w:t>тем она находит своё косвенное выражение, отвечая механизму проекции.</w:t>
      </w:r>
    </w:p>
    <w:p w:rsidR="006C559C" w:rsidRPr="006C559C" w:rsidRDefault="006C559C" w:rsidP="006C559C">
      <w:pPr>
        <w:numPr>
          <w:ilvl w:val="0"/>
          <w:numId w:val="6"/>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Ответы </w:t>
      </w:r>
      <w:proofErr w:type="spellStart"/>
      <w:r w:rsidRPr="006C559C">
        <w:rPr>
          <w:rFonts w:ascii="Arial" w:eastAsia="Times New Roman" w:hAnsi="Arial" w:cs="Arial"/>
          <w:color w:val="000000"/>
          <w:sz w:val="19"/>
          <w:szCs w:val="19"/>
          <w:lang w:eastAsia="ru-RU"/>
        </w:rPr>
        <w:t>интрапунитивные</w:t>
      </w:r>
      <w:proofErr w:type="spellEnd"/>
      <w:r w:rsidRPr="006C559C">
        <w:rPr>
          <w:rFonts w:ascii="Arial" w:eastAsia="Times New Roman" w:hAnsi="Arial" w:cs="Arial"/>
          <w:color w:val="000000"/>
          <w:sz w:val="19"/>
          <w:szCs w:val="19"/>
          <w:lang w:eastAsia="ru-RU"/>
        </w:rPr>
        <w:t xml:space="preserve">, или </w:t>
      </w:r>
      <w:proofErr w:type="spellStart"/>
      <w:r w:rsidRPr="006C559C">
        <w:rPr>
          <w:rFonts w:ascii="Arial" w:eastAsia="Times New Roman" w:hAnsi="Arial" w:cs="Arial"/>
          <w:color w:val="000000"/>
          <w:sz w:val="19"/>
          <w:szCs w:val="19"/>
          <w:lang w:eastAsia="ru-RU"/>
        </w:rPr>
        <w:t>самообвиняющие</w:t>
      </w:r>
      <w:proofErr w:type="spellEnd"/>
      <w:r w:rsidRPr="006C559C">
        <w:rPr>
          <w:rFonts w:ascii="Arial" w:eastAsia="Times New Roman" w:hAnsi="Arial" w:cs="Arial"/>
          <w:color w:val="000000"/>
          <w:sz w:val="19"/>
          <w:szCs w:val="19"/>
          <w:lang w:eastAsia="ru-RU"/>
        </w:rPr>
        <w:t>. Чувст</w:t>
      </w:r>
      <w:r w:rsidRPr="006C559C">
        <w:rPr>
          <w:rFonts w:ascii="Arial" w:eastAsia="Times New Roman" w:hAnsi="Arial" w:cs="Arial"/>
          <w:color w:val="000000"/>
          <w:sz w:val="19"/>
          <w:szCs w:val="19"/>
          <w:lang w:eastAsia="ru-RU"/>
        </w:rPr>
        <w:softHyphen/>
        <w:t>ва, связанные с ними, - виновность, угрызения совести.</w:t>
      </w:r>
    </w:p>
    <w:p w:rsidR="006C559C" w:rsidRPr="006C559C" w:rsidRDefault="006C559C" w:rsidP="006C559C">
      <w:pPr>
        <w:numPr>
          <w:ilvl w:val="0"/>
          <w:numId w:val="6"/>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Ответы </w:t>
      </w:r>
      <w:proofErr w:type="spellStart"/>
      <w:r w:rsidRPr="006C559C">
        <w:rPr>
          <w:rFonts w:ascii="Arial" w:eastAsia="Times New Roman" w:hAnsi="Arial" w:cs="Arial"/>
          <w:color w:val="000000"/>
          <w:sz w:val="19"/>
          <w:szCs w:val="19"/>
          <w:lang w:eastAsia="ru-RU"/>
        </w:rPr>
        <w:t>импунитивные</w:t>
      </w:r>
      <w:proofErr w:type="spellEnd"/>
      <w:r w:rsidRPr="006C559C">
        <w:rPr>
          <w:rFonts w:ascii="Arial" w:eastAsia="Times New Roman" w:hAnsi="Arial" w:cs="Arial"/>
          <w:color w:val="000000"/>
          <w:sz w:val="19"/>
          <w:szCs w:val="19"/>
          <w:lang w:eastAsia="ru-RU"/>
        </w:rPr>
        <w:t>. Здесь имеется попытка уклонить</w:t>
      </w:r>
      <w:r w:rsidRPr="006C559C">
        <w:rPr>
          <w:rFonts w:ascii="Arial" w:eastAsia="Times New Roman" w:hAnsi="Arial" w:cs="Arial"/>
          <w:color w:val="000000"/>
          <w:sz w:val="19"/>
          <w:szCs w:val="19"/>
          <w:lang w:eastAsia="ru-RU"/>
        </w:rPr>
        <w:softHyphen/>
        <w:t>ся от упреков, высказанных другими, так и самому себе, и рас</w:t>
      </w:r>
      <w:r w:rsidRPr="006C559C">
        <w:rPr>
          <w:rFonts w:ascii="Arial" w:eastAsia="Times New Roman" w:hAnsi="Arial" w:cs="Arial"/>
          <w:color w:val="000000"/>
          <w:sz w:val="19"/>
          <w:szCs w:val="19"/>
          <w:lang w:eastAsia="ru-RU"/>
        </w:rPr>
        <w:softHyphen/>
        <w:t xml:space="preserve">сматривать эту </w:t>
      </w:r>
      <w:proofErr w:type="spellStart"/>
      <w:r w:rsidRPr="006C559C">
        <w:rPr>
          <w:rFonts w:ascii="Arial" w:eastAsia="Times New Roman" w:hAnsi="Arial" w:cs="Arial"/>
          <w:color w:val="000000"/>
          <w:sz w:val="19"/>
          <w:szCs w:val="19"/>
          <w:lang w:eastAsia="ru-RU"/>
        </w:rPr>
        <w:t>фрустрационную</w:t>
      </w:r>
      <w:proofErr w:type="spellEnd"/>
      <w:r w:rsidRPr="006C559C">
        <w:rPr>
          <w:rFonts w:ascii="Arial" w:eastAsia="Times New Roman" w:hAnsi="Arial" w:cs="Arial"/>
          <w:color w:val="000000"/>
          <w:sz w:val="19"/>
          <w:szCs w:val="19"/>
          <w:lang w:eastAsia="ru-RU"/>
        </w:rPr>
        <w:t xml:space="preserve"> ситуацию примиряющим обра</w:t>
      </w:r>
      <w:r w:rsidRPr="006C559C">
        <w:rPr>
          <w:rFonts w:ascii="Arial" w:eastAsia="Times New Roman" w:hAnsi="Arial" w:cs="Arial"/>
          <w:color w:val="000000"/>
          <w:sz w:val="19"/>
          <w:szCs w:val="19"/>
          <w:lang w:eastAsia="ru-RU"/>
        </w:rPr>
        <w:softHyphen/>
        <w:t>зом.</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Можно рассматривать реакцию фрустрации с точки зрения их прямоты. Прямые реакции, ответ которых тесно связан с фру-</w:t>
      </w:r>
      <w:proofErr w:type="spellStart"/>
      <w:r w:rsidRPr="006C559C">
        <w:rPr>
          <w:rFonts w:ascii="Arial" w:eastAsia="Times New Roman" w:hAnsi="Arial" w:cs="Arial"/>
          <w:color w:val="000000"/>
          <w:sz w:val="19"/>
          <w:szCs w:val="19"/>
          <w:lang w:eastAsia="ru-RU"/>
        </w:rPr>
        <w:t>стрирующей</w:t>
      </w:r>
      <w:proofErr w:type="spellEnd"/>
      <w:r w:rsidRPr="006C559C">
        <w:rPr>
          <w:rFonts w:ascii="Arial" w:eastAsia="Times New Roman" w:hAnsi="Arial" w:cs="Arial"/>
          <w:color w:val="000000"/>
          <w:sz w:val="19"/>
          <w:szCs w:val="19"/>
          <w:lang w:eastAsia="ru-RU"/>
        </w:rPr>
        <w:t xml:space="preserve"> ситуацией и остается продолжением начальных по</w:t>
      </w:r>
      <w:r w:rsidRPr="006C559C">
        <w:rPr>
          <w:rFonts w:ascii="Arial" w:eastAsia="Times New Roman" w:hAnsi="Arial" w:cs="Arial"/>
          <w:color w:val="000000"/>
          <w:sz w:val="19"/>
          <w:szCs w:val="19"/>
          <w:lang w:eastAsia="ru-RU"/>
        </w:rPr>
        <w:softHyphen/>
        <w:t>требностей. Реакции непрямые, в которых ответ более или менее заместительный и в максимальном случае символический.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И наконец, можно рассматривать реакции на фрустрации с точки зрения адекватности реакций. В самом деле, всякая реакция на фрустрацию, рассмотренная с биологической точки зрения, адаптивна. Можно сказать, что реакции адекватны в той мере, в какой они представляют прогрессивные тенденции личности ско</w:t>
      </w:r>
      <w:r w:rsidRPr="006C559C">
        <w:rPr>
          <w:rFonts w:ascii="Arial" w:eastAsia="Times New Roman" w:hAnsi="Arial" w:cs="Arial"/>
          <w:color w:val="000000"/>
          <w:sz w:val="19"/>
          <w:szCs w:val="19"/>
          <w:lang w:eastAsia="ru-RU"/>
        </w:rPr>
        <w:softHyphen/>
        <w:t>рее, чем регрессивные.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 ответах продолжения потребностей можно различить два крайних типа.</w:t>
      </w:r>
    </w:p>
    <w:p w:rsidR="006C559C" w:rsidRPr="006C559C" w:rsidRDefault="006C559C" w:rsidP="006C559C">
      <w:pPr>
        <w:numPr>
          <w:ilvl w:val="0"/>
          <w:numId w:val="7"/>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Адаптивная персистенция. Поведение продолжается по прямой линии вопреки препятствиям.</w:t>
      </w:r>
    </w:p>
    <w:p w:rsidR="006C559C" w:rsidRPr="006C559C" w:rsidRDefault="006C559C" w:rsidP="006C559C">
      <w:pPr>
        <w:numPr>
          <w:ilvl w:val="0"/>
          <w:numId w:val="7"/>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Неадаптивная персистенция. Поведение повторяется не</w:t>
      </w:r>
      <w:r w:rsidRPr="006C559C">
        <w:rPr>
          <w:rFonts w:ascii="Arial" w:eastAsia="Times New Roman" w:hAnsi="Arial" w:cs="Arial"/>
          <w:color w:val="000000"/>
          <w:sz w:val="19"/>
          <w:szCs w:val="19"/>
          <w:lang w:eastAsia="ru-RU"/>
        </w:rPr>
        <w:softHyphen/>
        <w:t>определенно и глупо.</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 ответах защиты «я» также различают два типа.</w:t>
      </w:r>
    </w:p>
    <w:p w:rsidR="006C559C" w:rsidRPr="006C559C" w:rsidRDefault="006C559C" w:rsidP="006C559C">
      <w:pPr>
        <w:numPr>
          <w:ilvl w:val="0"/>
          <w:numId w:val="8"/>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Адаптивный ответ. Ответ существующими обстоятельст</w:t>
      </w:r>
      <w:r w:rsidRPr="006C559C">
        <w:rPr>
          <w:rFonts w:ascii="Arial" w:eastAsia="Times New Roman" w:hAnsi="Arial" w:cs="Arial"/>
          <w:color w:val="000000"/>
          <w:sz w:val="19"/>
          <w:szCs w:val="19"/>
          <w:lang w:eastAsia="ru-RU"/>
        </w:rPr>
        <w:softHyphen/>
        <w:t>вами оправдан. Например, индивид не обладает необходимыми способностями и проваливается в своём предприятии. Если он обвиняет в провале себя - его ответ адаптивен.</w:t>
      </w:r>
    </w:p>
    <w:p w:rsidR="006C559C" w:rsidRPr="006C559C" w:rsidRDefault="006C559C" w:rsidP="006C559C">
      <w:pPr>
        <w:numPr>
          <w:ilvl w:val="0"/>
          <w:numId w:val="8"/>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Неадаптивный ответ. Ответ не оправдан существующими обстоятельствами. Например, индивид обвиняет себя в провале, который вызван на самом деле ошибками других людей.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Одним из важных является вопрос о типах </w:t>
      </w:r>
      <w:proofErr w:type="spellStart"/>
      <w:r w:rsidRPr="006C559C">
        <w:rPr>
          <w:rFonts w:ascii="Arial" w:eastAsia="Times New Roman" w:hAnsi="Arial" w:cs="Arial"/>
          <w:color w:val="000000"/>
          <w:sz w:val="19"/>
          <w:szCs w:val="19"/>
          <w:lang w:eastAsia="ru-RU"/>
        </w:rPr>
        <w:t>фрустраторов</w:t>
      </w:r>
      <w:proofErr w:type="spellEnd"/>
      <w:r w:rsidRPr="006C559C">
        <w:rPr>
          <w:rFonts w:ascii="Arial" w:eastAsia="Times New Roman" w:hAnsi="Arial" w:cs="Arial"/>
          <w:color w:val="000000"/>
          <w:sz w:val="19"/>
          <w:szCs w:val="19"/>
          <w:lang w:eastAsia="ru-RU"/>
        </w:rPr>
        <w:t xml:space="preserve">. Розенцвейг выделяет три типа </w:t>
      </w:r>
      <w:proofErr w:type="spellStart"/>
      <w:r w:rsidRPr="006C559C">
        <w:rPr>
          <w:rFonts w:ascii="Arial" w:eastAsia="Times New Roman" w:hAnsi="Arial" w:cs="Arial"/>
          <w:color w:val="000000"/>
          <w:sz w:val="19"/>
          <w:szCs w:val="19"/>
          <w:lang w:eastAsia="ru-RU"/>
        </w:rPr>
        <w:t>фрустраторов</w:t>
      </w:r>
      <w:proofErr w:type="spellEnd"/>
      <w:r w:rsidRPr="006C559C">
        <w:rPr>
          <w:rFonts w:ascii="Arial" w:eastAsia="Times New Roman" w:hAnsi="Arial" w:cs="Arial"/>
          <w:color w:val="000000"/>
          <w:sz w:val="19"/>
          <w:szCs w:val="19"/>
          <w:lang w:eastAsia="ru-RU"/>
        </w:rPr>
        <w:t>.</w:t>
      </w:r>
    </w:p>
    <w:p w:rsidR="006C559C" w:rsidRPr="006C559C" w:rsidRDefault="006C559C" w:rsidP="006C559C">
      <w:pPr>
        <w:numPr>
          <w:ilvl w:val="0"/>
          <w:numId w:val="9"/>
        </w:numPr>
        <w:spacing w:before="48" w:after="120"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 первому типу он отнес лишения, т. е. отсутствие необхо</w:t>
      </w:r>
      <w:r w:rsidRPr="006C559C">
        <w:rPr>
          <w:rFonts w:ascii="Arial" w:eastAsia="Times New Roman" w:hAnsi="Arial" w:cs="Arial"/>
          <w:color w:val="000000"/>
          <w:sz w:val="19"/>
          <w:szCs w:val="19"/>
          <w:lang w:eastAsia="ru-RU"/>
        </w:rPr>
        <w:softHyphen/>
        <w:t>димых сре</w:t>
      </w:r>
      <w:proofErr w:type="gramStart"/>
      <w:r w:rsidRPr="006C559C">
        <w:rPr>
          <w:rFonts w:ascii="Arial" w:eastAsia="Times New Roman" w:hAnsi="Arial" w:cs="Arial"/>
          <w:color w:val="000000"/>
          <w:sz w:val="19"/>
          <w:szCs w:val="19"/>
          <w:lang w:eastAsia="ru-RU"/>
        </w:rPr>
        <w:t>дств дл</w:t>
      </w:r>
      <w:proofErr w:type="gramEnd"/>
      <w:r w:rsidRPr="006C559C">
        <w:rPr>
          <w:rFonts w:ascii="Arial" w:eastAsia="Times New Roman" w:hAnsi="Arial" w:cs="Arial"/>
          <w:color w:val="000000"/>
          <w:sz w:val="19"/>
          <w:szCs w:val="19"/>
          <w:lang w:eastAsia="ru-RU"/>
        </w:rPr>
        <w:t>я достижения цели или удовлетворения потреб</w:t>
      </w:r>
      <w:r w:rsidRPr="006C559C">
        <w:rPr>
          <w:rFonts w:ascii="Arial" w:eastAsia="Times New Roman" w:hAnsi="Arial" w:cs="Arial"/>
          <w:color w:val="000000"/>
          <w:sz w:val="19"/>
          <w:szCs w:val="19"/>
          <w:lang w:eastAsia="ru-RU"/>
        </w:rPr>
        <w:softHyphen/>
        <w:t>ности.</w:t>
      </w:r>
    </w:p>
    <w:p w:rsidR="006C559C" w:rsidRPr="006C559C" w:rsidRDefault="006C559C" w:rsidP="006C559C">
      <w:pPr>
        <w:spacing w:after="24" w:line="360" w:lineRule="atLeast"/>
        <w:ind w:left="720"/>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Лишения бывают двух видов - внутренние и внешние. В ка</w:t>
      </w:r>
      <w:r w:rsidRPr="006C559C">
        <w:rPr>
          <w:rFonts w:ascii="Arial" w:eastAsia="Times New Roman" w:hAnsi="Arial" w:cs="Arial"/>
          <w:color w:val="000000"/>
          <w:sz w:val="19"/>
          <w:szCs w:val="19"/>
          <w:lang w:eastAsia="ru-RU"/>
        </w:rPr>
        <w:softHyphen/>
        <w:t xml:space="preserve">честве иллюстрации «внешнего лишения», т. е. случая, когда </w:t>
      </w:r>
      <w:proofErr w:type="spellStart"/>
      <w:r w:rsidRPr="006C559C">
        <w:rPr>
          <w:rFonts w:ascii="Arial" w:eastAsia="Times New Roman" w:hAnsi="Arial" w:cs="Arial"/>
          <w:color w:val="000000"/>
          <w:sz w:val="19"/>
          <w:szCs w:val="19"/>
          <w:lang w:eastAsia="ru-RU"/>
        </w:rPr>
        <w:t>фрустратор</w:t>
      </w:r>
      <w:proofErr w:type="spellEnd"/>
      <w:r w:rsidRPr="006C559C">
        <w:rPr>
          <w:rFonts w:ascii="Arial" w:eastAsia="Times New Roman" w:hAnsi="Arial" w:cs="Arial"/>
          <w:color w:val="000000"/>
          <w:sz w:val="19"/>
          <w:szCs w:val="19"/>
          <w:lang w:eastAsia="ru-RU"/>
        </w:rPr>
        <w:t xml:space="preserve"> находится вне самого человека, Розенцвейг приводит ситуацию, когда человек голоден, а пищи достать не может. </w:t>
      </w:r>
      <w:proofErr w:type="gramStart"/>
      <w:r w:rsidRPr="006C559C">
        <w:rPr>
          <w:rFonts w:ascii="Arial" w:eastAsia="Times New Roman" w:hAnsi="Arial" w:cs="Arial"/>
          <w:color w:val="000000"/>
          <w:sz w:val="19"/>
          <w:szCs w:val="19"/>
          <w:lang w:eastAsia="ru-RU"/>
        </w:rPr>
        <w:t>При</w:t>
      </w:r>
      <w:r w:rsidRPr="006C559C">
        <w:rPr>
          <w:rFonts w:ascii="Arial" w:eastAsia="Times New Roman" w:hAnsi="Arial" w:cs="Arial"/>
          <w:color w:val="000000"/>
          <w:sz w:val="19"/>
          <w:szCs w:val="19"/>
          <w:lang w:eastAsia="ru-RU"/>
        </w:rPr>
        <w:softHyphen/>
        <w:t xml:space="preserve">мером внутреннего лишения, т. е. при </w:t>
      </w:r>
      <w:proofErr w:type="spellStart"/>
      <w:r w:rsidRPr="006C559C">
        <w:rPr>
          <w:rFonts w:ascii="Arial" w:eastAsia="Times New Roman" w:hAnsi="Arial" w:cs="Arial"/>
          <w:color w:val="000000"/>
          <w:sz w:val="19"/>
          <w:szCs w:val="19"/>
          <w:lang w:eastAsia="ru-RU"/>
        </w:rPr>
        <w:t>фрустраторе</w:t>
      </w:r>
      <w:proofErr w:type="spellEnd"/>
      <w:r w:rsidRPr="006C559C">
        <w:rPr>
          <w:rFonts w:ascii="Arial" w:eastAsia="Times New Roman" w:hAnsi="Arial" w:cs="Arial"/>
          <w:color w:val="000000"/>
          <w:sz w:val="19"/>
          <w:szCs w:val="19"/>
          <w:lang w:eastAsia="ru-RU"/>
        </w:rPr>
        <w:t>, коренящемся в самом человеке, может служить ситуация, когда человек чувст</w:t>
      </w:r>
      <w:r w:rsidRPr="006C559C">
        <w:rPr>
          <w:rFonts w:ascii="Arial" w:eastAsia="Times New Roman" w:hAnsi="Arial" w:cs="Arial"/>
          <w:color w:val="000000"/>
          <w:sz w:val="19"/>
          <w:szCs w:val="19"/>
          <w:lang w:eastAsia="ru-RU"/>
        </w:rPr>
        <w:softHyphen/>
        <w:t>вует влечение к женщине и вместе с тем сознает, что сам он на</w:t>
      </w:r>
      <w:r w:rsidRPr="006C559C">
        <w:rPr>
          <w:rFonts w:ascii="Arial" w:eastAsia="Times New Roman" w:hAnsi="Arial" w:cs="Arial"/>
          <w:color w:val="000000"/>
          <w:sz w:val="19"/>
          <w:szCs w:val="19"/>
          <w:lang w:eastAsia="ru-RU"/>
        </w:rPr>
        <w:softHyphen/>
        <w:t>столько не привлекателен, что не может рассчитывать на взаим</w:t>
      </w:r>
      <w:r w:rsidRPr="006C559C">
        <w:rPr>
          <w:rFonts w:ascii="Arial" w:eastAsia="Times New Roman" w:hAnsi="Arial" w:cs="Arial"/>
          <w:color w:val="000000"/>
          <w:sz w:val="19"/>
          <w:szCs w:val="19"/>
          <w:lang w:eastAsia="ru-RU"/>
        </w:rPr>
        <w:softHyphen/>
        <w:t>ность.</w:t>
      </w:r>
      <w:proofErr w:type="gramEnd"/>
    </w:p>
    <w:p w:rsidR="006C559C" w:rsidRPr="006C559C" w:rsidRDefault="006C559C" w:rsidP="006C559C">
      <w:pPr>
        <w:numPr>
          <w:ilvl w:val="0"/>
          <w:numId w:val="9"/>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Второй тип составляют потери, которые также бывают двух видов - внутренние и внешние. Примерами внешних потерь являются смерть близкого человека, потеря жилища (сгорел дом). В качестве примера внутренней потери Розенцвейг приводит сле</w:t>
      </w:r>
      <w:r w:rsidRPr="006C559C">
        <w:rPr>
          <w:rFonts w:ascii="Arial" w:eastAsia="Times New Roman" w:hAnsi="Arial" w:cs="Arial"/>
          <w:color w:val="000000"/>
          <w:sz w:val="19"/>
          <w:szCs w:val="19"/>
          <w:lang w:eastAsia="ru-RU"/>
        </w:rPr>
        <w:softHyphen/>
        <w:t>дующий: Самсон, теряющий свои волосы, в которых по легенде заключалась вся его сила (внутренняя потеря).</w:t>
      </w:r>
    </w:p>
    <w:p w:rsidR="006C559C" w:rsidRPr="006C559C" w:rsidRDefault="006C559C" w:rsidP="006C559C">
      <w:pPr>
        <w:numPr>
          <w:ilvl w:val="0"/>
          <w:numId w:val="9"/>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Третий тип </w:t>
      </w:r>
      <w:proofErr w:type="spellStart"/>
      <w:r w:rsidRPr="006C559C">
        <w:rPr>
          <w:rFonts w:ascii="Arial" w:eastAsia="Times New Roman" w:hAnsi="Arial" w:cs="Arial"/>
          <w:color w:val="000000"/>
          <w:sz w:val="19"/>
          <w:szCs w:val="19"/>
          <w:lang w:eastAsia="ru-RU"/>
        </w:rPr>
        <w:t>фрустратора</w:t>
      </w:r>
      <w:proofErr w:type="spellEnd"/>
      <w:r w:rsidRPr="006C559C">
        <w:rPr>
          <w:rFonts w:ascii="Arial" w:eastAsia="Times New Roman" w:hAnsi="Arial" w:cs="Arial"/>
          <w:color w:val="000000"/>
          <w:sz w:val="19"/>
          <w:szCs w:val="19"/>
          <w:lang w:eastAsia="ru-RU"/>
        </w:rPr>
        <w:t xml:space="preserve"> - конфликт: внешний и внутрен</w:t>
      </w:r>
      <w:r w:rsidRPr="006C559C">
        <w:rPr>
          <w:rFonts w:ascii="Arial" w:eastAsia="Times New Roman" w:hAnsi="Arial" w:cs="Arial"/>
          <w:color w:val="000000"/>
          <w:sz w:val="19"/>
          <w:szCs w:val="19"/>
          <w:lang w:eastAsia="ru-RU"/>
        </w:rPr>
        <w:softHyphen/>
        <w:t>ний. Иллюстрируя случай внешнего конфликта, Розенцвейг при</w:t>
      </w:r>
      <w:r w:rsidRPr="006C559C">
        <w:rPr>
          <w:rFonts w:ascii="Arial" w:eastAsia="Times New Roman" w:hAnsi="Arial" w:cs="Arial"/>
          <w:color w:val="000000"/>
          <w:sz w:val="19"/>
          <w:szCs w:val="19"/>
          <w:lang w:eastAsia="ru-RU"/>
        </w:rPr>
        <w:softHyphen/>
        <w:t>водит пример с человеком, который любит женщину, остающую</w:t>
      </w:r>
      <w:r w:rsidRPr="006C559C">
        <w:rPr>
          <w:rFonts w:ascii="Arial" w:eastAsia="Times New Roman" w:hAnsi="Arial" w:cs="Arial"/>
          <w:color w:val="000000"/>
          <w:sz w:val="19"/>
          <w:szCs w:val="19"/>
          <w:lang w:eastAsia="ru-RU"/>
        </w:rPr>
        <w:softHyphen/>
        <w:t>ся верной своему мужу. Пример внутреннего конфликта: человек хотел бы соблазнить любимую женщину, но это желание блоки</w:t>
      </w:r>
      <w:r w:rsidRPr="006C559C">
        <w:rPr>
          <w:rFonts w:ascii="Arial" w:eastAsia="Times New Roman" w:hAnsi="Arial" w:cs="Arial"/>
          <w:color w:val="000000"/>
          <w:sz w:val="19"/>
          <w:szCs w:val="19"/>
          <w:lang w:eastAsia="ru-RU"/>
        </w:rPr>
        <w:softHyphen/>
        <w:t>руется представлением о том, что было бы, если бы кто-нибудь соблазнил его мать или сестру.</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Приведённая типология ситуаций, провоцирующих фруст</w:t>
      </w:r>
      <w:r w:rsidRPr="006C559C">
        <w:rPr>
          <w:rFonts w:ascii="Arial" w:eastAsia="Times New Roman" w:hAnsi="Arial" w:cs="Arial"/>
          <w:color w:val="000000"/>
          <w:sz w:val="19"/>
          <w:szCs w:val="19"/>
          <w:lang w:eastAsia="ru-RU"/>
        </w:rPr>
        <w:softHyphen/>
        <w:t xml:space="preserve">рацию, вызывает большие возражения: в один ряд </w:t>
      </w:r>
      <w:proofErr w:type="gramStart"/>
      <w:r w:rsidRPr="006C559C">
        <w:rPr>
          <w:rFonts w:ascii="Arial" w:eastAsia="Times New Roman" w:hAnsi="Arial" w:cs="Arial"/>
          <w:color w:val="000000"/>
          <w:sz w:val="19"/>
          <w:szCs w:val="19"/>
          <w:lang w:eastAsia="ru-RU"/>
        </w:rPr>
        <w:t>поставлены</w:t>
      </w:r>
      <w:proofErr w:type="gramEnd"/>
      <w:r w:rsidRPr="006C559C">
        <w:rPr>
          <w:rFonts w:ascii="Arial" w:eastAsia="Times New Roman" w:hAnsi="Arial" w:cs="Arial"/>
          <w:color w:val="000000"/>
          <w:sz w:val="19"/>
          <w:szCs w:val="19"/>
          <w:lang w:eastAsia="ru-RU"/>
        </w:rPr>
        <w:t xml:space="preserve"> смерь близкого человека и любовные эпизоды, неудачно выделе</w:t>
      </w:r>
      <w:r w:rsidRPr="006C559C">
        <w:rPr>
          <w:rFonts w:ascii="Arial" w:eastAsia="Times New Roman" w:hAnsi="Arial" w:cs="Arial"/>
          <w:color w:val="000000"/>
          <w:sz w:val="19"/>
          <w:szCs w:val="19"/>
          <w:lang w:eastAsia="ru-RU"/>
        </w:rPr>
        <w:softHyphen/>
        <w:t>ны конфликты, которые относятся к борьбе мотивов, к состояни</w:t>
      </w:r>
      <w:r w:rsidRPr="006C559C">
        <w:rPr>
          <w:rFonts w:ascii="Arial" w:eastAsia="Times New Roman" w:hAnsi="Arial" w:cs="Arial"/>
          <w:color w:val="000000"/>
          <w:sz w:val="19"/>
          <w:szCs w:val="19"/>
          <w:lang w:eastAsia="ru-RU"/>
        </w:rPr>
        <w:softHyphen/>
        <w:t>ям, которые часто не сопровождаются фрустрацией.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Однако, оставив в стороне эти замечания, следует сказать, что психические состояния при потере, лишении и конфликте весьма различны. Они далеко не одинаковы и при различных по</w:t>
      </w:r>
      <w:r w:rsidRPr="006C559C">
        <w:rPr>
          <w:rFonts w:ascii="Arial" w:eastAsia="Times New Roman" w:hAnsi="Arial" w:cs="Arial"/>
          <w:color w:val="000000"/>
          <w:sz w:val="19"/>
          <w:szCs w:val="19"/>
          <w:lang w:eastAsia="ru-RU"/>
        </w:rPr>
        <w:softHyphen/>
        <w:t>терях, лишениях и конфликтах в зависимости от содержания, си</w:t>
      </w:r>
      <w:r w:rsidRPr="006C559C">
        <w:rPr>
          <w:rFonts w:ascii="Arial" w:eastAsia="Times New Roman" w:hAnsi="Arial" w:cs="Arial"/>
          <w:color w:val="000000"/>
          <w:sz w:val="19"/>
          <w:szCs w:val="19"/>
          <w:lang w:eastAsia="ru-RU"/>
        </w:rPr>
        <w:softHyphen/>
        <w:t xml:space="preserve">лы и значимости </w:t>
      </w:r>
      <w:proofErr w:type="spellStart"/>
      <w:r w:rsidRPr="006C559C">
        <w:rPr>
          <w:rFonts w:ascii="Arial" w:eastAsia="Times New Roman" w:hAnsi="Arial" w:cs="Arial"/>
          <w:color w:val="000000"/>
          <w:sz w:val="19"/>
          <w:szCs w:val="19"/>
          <w:lang w:eastAsia="ru-RU"/>
        </w:rPr>
        <w:t>их</w:t>
      </w:r>
      <w:proofErr w:type="gramStart"/>
      <w:r w:rsidRPr="006C559C">
        <w:rPr>
          <w:rFonts w:ascii="Arial" w:eastAsia="Times New Roman" w:hAnsi="Arial" w:cs="Arial"/>
          <w:color w:val="000000"/>
          <w:sz w:val="19"/>
          <w:szCs w:val="19"/>
          <w:lang w:eastAsia="ru-RU"/>
        </w:rPr>
        <w:t>.В</w:t>
      </w:r>
      <w:proofErr w:type="gramEnd"/>
      <w:r w:rsidRPr="006C559C">
        <w:rPr>
          <w:rFonts w:ascii="Arial" w:eastAsia="Times New Roman" w:hAnsi="Arial" w:cs="Arial"/>
          <w:color w:val="000000"/>
          <w:sz w:val="19"/>
          <w:szCs w:val="19"/>
          <w:lang w:eastAsia="ru-RU"/>
        </w:rPr>
        <w:t>ажную</w:t>
      </w:r>
      <w:proofErr w:type="spellEnd"/>
      <w:r w:rsidRPr="006C559C">
        <w:rPr>
          <w:rFonts w:ascii="Arial" w:eastAsia="Times New Roman" w:hAnsi="Arial" w:cs="Arial"/>
          <w:color w:val="000000"/>
          <w:sz w:val="19"/>
          <w:szCs w:val="19"/>
          <w:lang w:eastAsia="ru-RU"/>
        </w:rPr>
        <w:t xml:space="preserve"> роль играют индивидуальные особенности субъек</w:t>
      </w:r>
      <w:r w:rsidRPr="006C559C">
        <w:rPr>
          <w:rFonts w:ascii="Arial" w:eastAsia="Times New Roman" w:hAnsi="Arial" w:cs="Arial"/>
          <w:color w:val="000000"/>
          <w:sz w:val="19"/>
          <w:szCs w:val="19"/>
          <w:lang w:eastAsia="ru-RU"/>
        </w:rPr>
        <w:softHyphen/>
        <w:t xml:space="preserve">та: один и тот же </w:t>
      </w:r>
      <w:proofErr w:type="spellStart"/>
      <w:r w:rsidRPr="006C559C">
        <w:rPr>
          <w:rFonts w:ascii="Arial" w:eastAsia="Times New Roman" w:hAnsi="Arial" w:cs="Arial"/>
          <w:color w:val="000000"/>
          <w:sz w:val="19"/>
          <w:szCs w:val="19"/>
          <w:lang w:eastAsia="ru-RU"/>
        </w:rPr>
        <w:t>фрустратор</w:t>
      </w:r>
      <w:proofErr w:type="spellEnd"/>
      <w:r w:rsidRPr="006C559C">
        <w:rPr>
          <w:rFonts w:ascii="Arial" w:eastAsia="Times New Roman" w:hAnsi="Arial" w:cs="Arial"/>
          <w:color w:val="000000"/>
          <w:sz w:val="19"/>
          <w:szCs w:val="19"/>
          <w:lang w:eastAsia="ru-RU"/>
        </w:rPr>
        <w:t xml:space="preserve"> может вызвать у различных людей совершенно разные реакции.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Активной формой проявления фрустрации является также уход в отвлекающую, позволяющую «забыться» деятельность.</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Наряду со стеническими проявлениями фрустрации суще</w:t>
      </w:r>
      <w:r w:rsidRPr="006C559C">
        <w:rPr>
          <w:rFonts w:ascii="Arial" w:eastAsia="Times New Roman" w:hAnsi="Arial" w:cs="Arial"/>
          <w:color w:val="000000"/>
          <w:sz w:val="19"/>
          <w:szCs w:val="19"/>
          <w:lang w:eastAsia="ru-RU"/>
        </w:rPr>
        <w:softHyphen/>
        <w:t>ствуют и астенические реакции - </w:t>
      </w:r>
      <w:r w:rsidRPr="006C559C">
        <w:rPr>
          <w:rFonts w:ascii="Arial" w:eastAsia="Times New Roman" w:hAnsi="Arial" w:cs="Arial"/>
          <w:i/>
          <w:iCs/>
          <w:color w:val="000000"/>
          <w:sz w:val="19"/>
          <w:szCs w:val="19"/>
          <w:lang w:eastAsia="ru-RU"/>
        </w:rPr>
        <w:t>депрессивные состояния. </w:t>
      </w:r>
      <w:r w:rsidRPr="006C559C">
        <w:rPr>
          <w:rFonts w:ascii="Arial" w:eastAsia="Times New Roman" w:hAnsi="Arial" w:cs="Arial"/>
          <w:color w:val="000000"/>
          <w:sz w:val="19"/>
          <w:szCs w:val="19"/>
          <w:lang w:eastAsia="ru-RU"/>
        </w:rPr>
        <w:t>Для депрессивных состояний типичны чувство печали, сознание не</w:t>
      </w:r>
      <w:r w:rsidRPr="006C559C">
        <w:rPr>
          <w:rFonts w:ascii="Arial" w:eastAsia="Times New Roman" w:hAnsi="Arial" w:cs="Arial"/>
          <w:color w:val="000000"/>
          <w:sz w:val="19"/>
          <w:szCs w:val="19"/>
          <w:lang w:eastAsia="ru-RU"/>
        </w:rPr>
        <w:softHyphen/>
        <w:t>уверенности, бессилия, иногда отчаяния. Особой разновидностью депрессии являются состояния скованности и апатии, как бы вре</w:t>
      </w:r>
      <w:r w:rsidRPr="006C559C">
        <w:rPr>
          <w:rFonts w:ascii="Arial" w:eastAsia="Times New Roman" w:hAnsi="Arial" w:cs="Arial"/>
          <w:color w:val="000000"/>
          <w:sz w:val="19"/>
          <w:szCs w:val="19"/>
          <w:lang w:eastAsia="ru-RU"/>
        </w:rPr>
        <w:softHyphen/>
        <w:t>менного оцепенения.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proofErr w:type="spellStart"/>
      <w:r w:rsidRPr="006C559C">
        <w:rPr>
          <w:rFonts w:ascii="Arial" w:eastAsia="Times New Roman" w:hAnsi="Arial" w:cs="Arial"/>
          <w:i/>
          <w:iCs/>
          <w:color w:val="000000"/>
          <w:sz w:val="19"/>
          <w:szCs w:val="19"/>
          <w:lang w:eastAsia="ru-RU"/>
        </w:rPr>
        <w:lastRenderedPageBreak/>
        <w:t>Регрессия</w:t>
      </w:r>
      <w:r w:rsidRPr="006C559C">
        <w:rPr>
          <w:rFonts w:ascii="Arial" w:eastAsia="Times New Roman" w:hAnsi="Arial" w:cs="Arial"/>
          <w:color w:val="000000"/>
          <w:sz w:val="19"/>
          <w:szCs w:val="19"/>
          <w:lang w:eastAsia="ru-RU"/>
        </w:rPr>
        <w:t>как</w:t>
      </w:r>
      <w:proofErr w:type="spellEnd"/>
      <w:r w:rsidRPr="006C559C">
        <w:rPr>
          <w:rFonts w:ascii="Arial" w:eastAsia="Times New Roman" w:hAnsi="Arial" w:cs="Arial"/>
          <w:color w:val="000000"/>
          <w:sz w:val="19"/>
          <w:szCs w:val="19"/>
          <w:lang w:eastAsia="ru-RU"/>
        </w:rPr>
        <w:t xml:space="preserve"> одна из форм проявления фрустрации - это возвращение к более примитивным, а нередко и к инфантильным формам поведения, а также понижение под влиянием </w:t>
      </w:r>
      <w:proofErr w:type="spellStart"/>
      <w:r w:rsidRPr="006C559C">
        <w:rPr>
          <w:rFonts w:ascii="Arial" w:eastAsia="Times New Roman" w:hAnsi="Arial" w:cs="Arial"/>
          <w:color w:val="000000"/>
          <w:sz w:val="19"/>
          <w:szCs w:val="19"/>
          <w:lang w:eastAsia="ru-RU"/>
        </w:rPr>
        <w:t>фрустратора</w:t>
      </w:r>
      <w:proofErr w:type="spellEnd"/>
      <w:r w:rsidRPr="006C559C">
        <w:rPr>
          <w:rFonts w:ascii="Arial" w:eastAsia="Times New Roman" w:hAnsi="Arial" w:cs="Arial"/>
          <w:color w:val="000000"/>
          <w:sz w:val="19"/>
          <w:szCs w:val="19"/>
          <w:lang w:eastAsia="ru-RU"/>
        </w:rPr>
        <w:t xml:space="preserve"> уровня деятельности.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Выделяя регрессию как универсальное выражение фруст</w:t>
      </w:r>
      <w:r w:rsidRPr="006C559C">
        <w:rPr>
          <w:rFonts w:ascii="Arial" w:eastAsia="Times New Roman" w:hAnsi="Arial" w:cs="Arial"/>
          <w:color w:val="000000"/>
          <w:sz w:val="19"/>
          <w:szCs w:val="19"/>
          <w:lang w:eastAsia="ru-RU"/>
        </w:rPr>
        <w:softHyphen/>
        <w:t>рации, не следует отрицать того, что случаи выражения фрустра</w:t>
      </w:r>
      <w:r w:rsidRPr="006C559C">
        <w:rPr>
          <w:rFonts w:ascii="Arial" w:eastAsia="Times New Roman" w:hAnsi="Arial" w:cs="Arial"/>
          <w:color w:val="000000"/>
          <w:sz w:val="19"/>
          <w:szCs w:val="19"/>
          <w:lang w:eastAsia="ru-RU"/>
        </w:rPr>
        <w:softHyphen/>
        <w:t>ции в известной примитивности переживаний и поведения суще</w:t>
      </w:r>
      <w:r w:rsidRPr="006C559C">
        <w:rPr>
          <w:rFonts w:ascii="Arial" w:eastAsia="Times New Roman" w:hAnsi="Arial" w:cs="Arial"/>
          <w:color w:val="000000"/>
          <w:sz w:val="19"/>
          <w:szCs w:val="19"/>
          <w:lang w:eastAsia="ru-RU"/>
        </w:rPr>
        <w:softHyphen/>
        <w:t>ствуют (при препятствиях, например, слёзы).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Подобно агрессии, регрессия не обязательно является ре</w:t>
      </w:r>
      <w:r w:rsidRPr="006C559C">
        <w:rPr>
          <w:rFonts w:ascii="Arial" w:eastAsia="Times New Roman" w:hAnsi="Arial" w:cs="Arial"/>
          <w:color w:val="000000"/>
          <w:sz w:val="19"/>
          <w:szCs w:val="19"/>
          <w:lang w:eastAsia="ru-RU"/>
        </w:rPr>
        <w:softHyphen/>
        <w:t>зультатом фрустрации. Она может возникать и по другим причи</w:t>
      </w:r>
      <w:r w:rsidRPr="006C559C">
        <w:rPr>
          <w:rFonts w:ascii="Arial" w:eastAsia="Times New Roman" w:hAnsi="Arial" w:cs="Arial"/>
          <w:color w:val="000000"/>
          <w:sz w:val="19"/>
          <w:szCs w:val="19"/>
          <w:lang w:eastAsia="ru-RU"/>
        </w:rPr>
        <w:softHyphen/>
        <w:t>нам.</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proofErr w:type="spellStart"/>
      <w:r w:rsidRPr="006C559C">
        <w:rPr>
          <w:rFonts w:ascii="Arial" w:eastAsia="Times New Roman" w:hAnsi="Arial" w:cs="Arial"/>
          <w:i/>
          <w:iCs/>
          <w:color w:val="000000"/>
          <w:sz w:val="19"/>
          <w:szCs w:val="19"/>
          <w:lang w:eastAsia="ru-RU"/>
        </w:rPr>
        <w:t>Эмоциональность</w:t>
      </w:r>
      <w:r w:rsidRPr="006C559C">
        <w:rPr>
          <w:rFonts w:ascii="Arial" w:eastAsia="Times New Roman" w:hAnsi="Arial" w:cs="Arial"/>
          <w:color w:val="000000"/>
          <w:sz w:val="19"/>
          <w:szCs w:val="19"/>
          <w:lang w:eastAsia="ru-RU"/>
        </w:rPr>
        <w:t>также</w:t>
      </w:r>
      <w:proofErr w:type="spellEnd"/>
      <w:r w:rsidRPr="006C559C">
        <w:rPr>
          <w:rFonts w:ascii="Arial" w:eastAsia="Times New Roman" w:hAnsi="Arial" w:cs="Arial"/>
          <w:color w:val="000000"/>
          <w:sz w:val="19"/>
          <w:szCs w:val="19"/>
          <w:lang w:eastAsia="ru-RU"/>
        </w:rPr>
        <w:t xml:space="preserve"> является одной из типичных форм фрустрации.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Фрустрация различается не только по своему психологиче</w:t>
      </w:r>
      <w:r w:rsidRPr="006C559C">
        <w:rPr>
          <w:rFonts w:ascii="Arial" w:eastAsia="Times New Roman" w:hAnsi="Arial" w:cs="Arial"/>
          <w:color w:val="000000"/>
          <w:sz w:val="19"/>
          <w:szCs w:val="19"/>
          <w:lang w:eastAsia="ru-RU"/>
        </w:rPr>
        <w:softHyphen/>
        <w:t>скому содержанию или направленности, но и по длительности. Характеризующие формы психического состояния могут быть краткими вспышками агрессии или депрессии, а могут быть про</w:t>
      </w:r>
      <w:r w:rsidRPr="006C559C">
        <w:rPr>
          <w:rFonts w:ascii="Arial" w:eastAsia="Times New Roman" w:hAnsi="Arial" w:cs="Arial"/>
          <w:color w:val="000000"/>
          <w:sz w:val="19"/>
          <w:szCs w:val="19"/>
          <w:lang w:eastAsia="ru-RU"/>
        </w:rPr>
        <w:softHyphen/>
        <w:t>должительными настроениями.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Фрустрация как психическое состояние может быть:</w:t>
      </w:r>
    </w:p>
    <w:p w:rsidR="006C559C" w:rsidRPr="006C559C" w:rsidRDefault="006C559C" w:rsidP="006C559C">
      <w:pPr>
        <w:numPr>
          <w:ilvl w:val="0"/>
          <w:numId w:val="10"/>
        </w:numPr>
        <w:spacing w:before="100" w:beforeAutospacing="1" w:after="24" w:line="360" w:lineRule="atLeast"/>
        <w:ind w:left="768"/>
        <w:rPr>
          <w:rFonts w:ascii="Arial" w:eastAsia="Times New Roman" w:hAnsi="Arial" w:cs="Arial"/>
          <w:color w:val="000000"/>
          <w:sz w:val="19"/>
          <w:szCs w:val="19"/>
          <w:lang w:eastAsia="ru-RU"/>
        </w:rPr>
      </w:pPr>
      <w:proofErr w:type="gramStart"/>
      <w:r w:rsidRPr="006C559C">
        <w:rPr>
          <w:rFonts w:ascii="Arial" w:eastAsia="Times New Roman" w:hAnsi="Arial" w:cs="Arial"/>
          <w:color w:val="000000"/>
          <w:sz w:val="19"/>
          <w:szCs w:val="19"/>
          <w:lang w:eastAsia="ru-RU"/>
        </w:rPr>
        <w:t>типичной</w:t>
      </w:r>
      <w:proofErr w:type="gramEnd"/>
      <w:r w:rsidRPr="006C559C">
        <w:rPr>
          <w:rFonts w:ascii="Arial" w:eastAsia="Times New Roman" w:hAnsi="Arial" w:cs="Arial"/>
          <w:color w:val="000000"/>
          <w:sz w:val="19"/>
          <w:szCs w:val="19"/>
          <w:lang w:eastAsia="ru-RU"/>
        </w:rPr>
        <w:t xml:space="preserve"> для характера человека;</w:t>
      </w:r>
    </w:p>
    <w:p w:rsidR="006C559C" w:rsidRPr="006C559C" w:rsidRDefault="006C559C" w:rsidP="006C559C">
      <w:pPr>
        <w:numPr>
          <w:ilvl w:val="0"/>
          <w:numId w:val="10"/>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нетипичной, но выражающей начало возникновения но</w:t>
      </w:r>
      <w:r w:rsidRPr="006C559C">
        <w:rPr>
          <w:rFonts w:ascii="Arial" w:eastAsia="Times New Roman" w:hAnsi="Arial" w:cs="Arial"/>
          <w:color w:val="000000"/>
          <w:sz w:val="19"/>
          <w:szCs w:val="19"/>
          <w:lang w:eastAsia="ru-RU"/>
        </w:rPr>
        <w:softHyphen/>
        <w:t>вых черт характера;</w:t>
      </w:r>
    </w:p>
    <w:p w:rsidR="006C559C" w:rsidRPr="006C559C" w:rsidRDefault="006C559C" w:rsidP="006C559C">
      <w:pPr>
        <w:numPr>
          <w:ilvl w:val="0"/>
          <w:numId w:val="10"/>
        </w:numPr>
        <w:spacing w:before="100" w:beforeAutospacing="1" w:after="24" w:line="360" w:lineRule="atLeast"/>
        <w:ind w:left="768"/>
        <w:rPr>
          <w:rFonts w:ascii="Arial" w:eastAsia="Times New Roman" w:hAnsi="Arial" w:cs="Arial"/>
          <w:color w:val="000000"/>
          <w:sz w:val="19"/>
          <w:szCs w:val="19"/>
          <w:lang w:eastAsia="ru-RU"/>
        </w:rPr>
      </w:pPr>
      <w:proofErr w:type="gramStart"/>
      <w:r w:rsidRPr="006C559C">
        <w:rPr>
          <w:rFonts w:ascii="Arial" w:eastAsia="Times New Roman" w:hAnsi="Arial" w:cs="Arial"/>
          <w:color w:val="000000"/>
          <w:sz w:val="19"/>
          <w:szCs w:val="19"/>
          <w:lang w:eastAsia="ru-RU"/>
        </w:rPr>
        <w:t>эпизодической, преходящей (например, агрессия типична для человека несдержанного, грубого, а депрессия - для человека неуверенного в себе).</w:t>
      </w:r>
      <w:proofErr w:type="gramEnd"/>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Розенцвейг ввёл в свою концепцию понятие большой важ</w:t>
      </w:r>
      <w:r w:rsidRPr="006C559C">
        <w:rPr>
          <w:rFonts w:ascii="Arial" w:eastAsia="Times New Roman" w:hAnsi="Arial" w:cs="Arial"/>
          <w:color w:val="000000"/>
          <w:sz w:val="19"/>
          <w:szCs w:val="19"/>
          <w:lang w:eastAsia="ru-RU"/>
        </w:rPr>
        <w:softHyphen/>
        <w:t>ности: </w:t>
      </w:r>
      <w:proofErr w:type="spellStart"/>
      <w:r w:rsidRPr="006C559C">
        <w:rPr>
          <w:rFonts w:ascii="Arial" w:eastAsia="Times New Roman" w:hAnsi="Arial" w:cs="Arial"/>
          <w:i/>
          <w:iCs/>
          <w:color w:val="000000"/>
          <w:sz w:val="19"/>
          <w:szCs w:val="19"/>
          <w:lang w:eastAsia="ru-RU"/>
        </w:rPr>
        <w:t>фрустрационную</w:t>
      </w:r>
      <w:proofErr w:type="spellEnd"/>
      <w:r w:rsidRPr="006C559C">
        <w:rPr>
          <w:rFonts w:ascii="Arial" w:eastAsia="Times New Roman" w:hAnsi="Arial" w:cs="Arial"/>
          <w:i/>
          <w:iCs/>
          <w:color w:val="000000"/>
          <w:sz w:val="19"/>
          <w:szCs w:val="19"/>
          <w:lang w:eastAsia="ru-RU"/>
        </w:rPr>
        <w:t xml:space="preserve"> толерантность, или устойчивость к </w:t>
      </w:r>
      <w:proofErr w:type="spellStart"/>
      <w:r w:rsidRPr="006C559C">
        <w:rPr>
          <w:rFonts w:ascii="Arial" w:eastAsia="Times New Roman" w:hAnsi="Arial" w:cs="Arial"/>
          <w:i/>
          <w:iCs/>
          <w:color w:val="000000"/>
          <w:sz w:val="19"/>
          <w:szCs w:val="19"/>
          <w:lang w:eastAsia="ru-RU"/>
        </w:rPr>
        <w:t>фрустрирующим</w:t>
      </w:r>
      <w:proofErr w:type="spellEnd"/>
      <w:r w:rsidRPr="006C559C">
        <w:rPr>
          <w:rFonts w:ascii="Arial" w:eastAsia="Times New Roman" w:hAnsi="Arial" w:cs="Arial"/>
          <w:i/>
          <w:iCs/>
          <w:color w:val="000000"/>
          <w:sz w:val="19"/>
          <w:szCs w:val="19"/>
          <w:lang w:eastAsia="ru-RU"/>
        </w:rPr>
        <w:t xml:space="preserve"> </w:t>
      </w:r>
      <w:proofErr w:type="spellStart"/>
      <w:r w:rsidRPr="006C559C">
        <w:rPr>
          <w:rFonts w:ascii="Arial" w:eastAsia="Times New Roman" w:hAnsi="Arial" w:cs="Arial"/>
          <w:i/>
          <w:iCs/>
          <w:color w:val="000000"/>
          <w:sz w:val="19"/>
          <w:szCs w:val="19"/>
          <w:lang w:eastAsia="ru-RU"/>
        </w:rPr>
        <w:t>ситуациям</w:t>
      </w:r>
      <w:proofErr w:type="gramStart"/>
      <w:r w:rsidRPr="006C559C">
        <w:rPr>
          <w:rFonts w:ascii="Arial" w:eastAsia="Times New Roman" w:hAnsi="Arial" w:cs="Arial"/>
          <w:i/>
          <w:iCs/>
          <w:color w:val="000000"/>
          <w:sz w:val="19"/>
          <w:szCs w:val="19"/>
          <w:lang w:eastAsia="ru-RU"/>
        </w:rPr>
        <w:t>.</w:t>
      </w:r>
      <w:r w:rsidRPr="006C559C">
        <w:rPr>
          <w:rFonts w:ascii="Arial" w:eastAsia="Times New Roman" w:hAnsi="Arial" w:cs="Arial"/>
          <w:color w:val="000000"/>
          <w:sz w:val="19"/>
          <w:szCs w:val="19"/>
          <w:lang w:eastAsia="ru-RU"/>
        </w:rPr>
        <w:t>О</w:t>
      </w:r>
      <w:proofErr w:type="gramEnd"/>
      <w:r w:rsidRPr="006C559C">
        <w:rPr>
          <w:rFonts w:ascii="Arial" w:eastAsia="Times New Roman" w:hAnsi="Arial" w:cs="Arial"/>
          <w:color w:val="000000"/>
          <w:sz w:val="19"/>
          <w:szCs w:val="19"/>
          <w:lang w:eastAsia="ru-RU"/>
        </w:rPr>
        <w:t>на</w:t>
      </w:r>
      <w:proofErr w:type="spellEnd"/>
      <w:r w:rsidRPr="006C559C">
        <w:rPr>
          <w:rFonts w:ascii="Arial" w:eastAsia="Times New Roman" w:hAnsi="Arial" w:cs="Arial"/>
          <w:color w:val="000000"/>
          <w:sz w:val="19"/>
          <w:szCs w:val="19"/>
          <w:lang w:eastAsia="ru-RU"/>
        </w:rPr>
        <w:t xml:space="preserve"> определяется способностью индивида переносить фрустрацию без утраты своей психобиоло</w:t>
      </w:r>
      <w:r w:rsidRPr="006C559C">
        <w:rPr>
          <w:rFonts w:ascii="Arial" w:eastAsia="Times New Roman" w:hAnsi="Arial" w:cs="Arial"/>
          <w:color w:val="000000"/>
          <w:sz w:val="19"/>
          <w:szCs w:val="19"/>
          <w:lang w:eastAsia="ru-RU"/>
        </w:rPr>
        <w:softHyphen/>
        <w:t>гической адаптации, т. е. не прибегая к формам неадекватных от</w:t>
      </w:r>
      <w:r w:rsidRPr="006C559C">
        <w:rPr>
          <w:rFonts w:ascii="Arial" w:eastAsia="Times New Roman" w:hAnsi="Arial" w:cs="Arial"/>
          <w:color w:val="000000"/>
          <w:sz w:val="19"/>
          <w:szCs w:val="19"/>
          <w:lang w:eastAsia="ru-RU"/>
        </w:rPr>
        <w:softHyphen/>
        <w:t>ветов.</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Существуют разные формы толерантности.</w:t>
      </w:r>
    </w:p>
    <w:p w:rsidR="006C559C" w:rsidRPr="006C559C" w:rsidRDefault="006C559C" w:rsidP="006C559C">
      <w:pPr>
        <w:numPr>
          <w:ilvl w:val="0"/>
          <w:numId w:val="11"/>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Наиболее «здоровым» и желательным следует считать психическое состояние, характеризующееся, несмотря на наличие </w:t>
      </w:r>
      <w:proofErr w:type="spellStart"/>
      <w:r w:rsidRPr="006C559C">
        <w:rPr>
          <w:rFonts w:ascii="Arial" w:eastAsia="Times New Roman" w:hAnsi="Arial" w:cs="Arial"/>
          <w:color w:val="000000"/>
          <w:sz w:val="19"/>
          <w:szCs w:val="19"/>
          <w:lang w:eastAsia="ru-RU"/>
        </w:rPr>
        <w:t>фрустраторов</w:t>
      </w:r>
      <w:proofErr w:type="spellEnd"/>
      <w:r w:rsidRPr="006C559C">
        <w:rPr>
          <w:rFonts w:ascii="Arial" w:eastAsia="Times New Roman" w:hAnsi="Arial" w:cs="Arial"/>
          <w:color w:val="000000"/>
          <w:sz w:val="19"/>
          <w:szCs w:val="19"/>
          <w:lang w:eastAsia="ru-RU"/>
        </w:rPr>
        <w:t>, спокойствием, рассудительностью, готовностью использовать случившееся как жизненный урок, но без любых сетований на себя.</w:t>
      </w:r>
    </w:p>
    <w:p w:rsidR="006C559C" w:rsidRPr="006C559C" w:rsidRDefault="006C559C" w:rsidP="006C559C">
      <w:pPr>
        <w:numPr>
          <w:ilvl w:val="0"/>
          <w:numId w:val="11"/>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Толерантность может быть выражена в напряжении, уси</w:t>
      </w:r>
      <w:r w:rsidRPr="006C559C">
        <w:rPr>
          <w:rFonts w:ascii="Arial" w:eastAsia="Times New Roman" w:hAnsi="Arial" w:cs="Arial"/>
          <w:color w:val="000000"/>
          <w:sz w:val="19"/>
          <w:szCs w:val="19"/>
          <w:lang w:eastAsia="ru-RU"/>
        </w:rPr>
        <w:softHyphen/>
        <w:t>лии, сдерживании нежелательных импульсивных реакций.</w:t>
      </w:r>
    </w:p>
    <w:p w:rsidR="006C559C" w:rsidRPr="006C559C" w:rsidRDefault="006C559C" w:rsidP="006C559C">
      <w:pPr>
        <w:numPr>
          <w:ilvl w:val="0"/>
          <w:numId w:val="11"/>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Толерантность типа бравирования, с подчеркнутым рав</w:t>
      </w:r>
      <w:r w:rsidRPr="006C559C">
        <w:rPr>
          <w:rFonts w:ascii="Arial" w:eastAsia="Times New Roman" w:hAnsi="Arial" w:cs="Arial"/>
          <w:color w:val="000000"/>
          <w:sz w:val="19"/>
          <w:szCs w:val="19"/>
          <w:lang w:eastAsia="ru-RU"/>
        </w:rPr>
        <w:softHyphen/>
        <w:t>нодушием, которым в ряде случаев маскируется тщательно скры</w:t>
      </w:r>
      <w:r w:rsidRPr="006C559C">
        <w:rPr>
          <w:rFonts w:ascii="Arial" w:eastAsia="Times New Roman" w:hAnsi="Arial" w:cs="Arial"/>
          <w:color w:val="000000"/>
          <w:sz w:val="19"/>
          <w:szCs w:val="19"/>
          <w:lang w:eastAsia="ru-RU"/>
        </w:rPr>
        <w:softHyphen/>
        <w:t>ваемое озлобление или уныние.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В связи с этим встаёт вопрос о воспитании толерантности. Исторические или ситуационные факторы ведут к </w:t>
      </w:r>
      <w:proofErr w:type="spellStart"/>
      <w:r w:rsidRPr="006C559C">
        <w:rPr>
          <w:rFonts w:ascii="Arial" w:eastAsia="Times New Roman" w:hAnsi="Arial" w:cs="Arial"/>
          <w:color w:val="000000"/>
          <w:sz w:val="19"/>
          <w:szCs w:val="19"/>
          <w:lang w:eastAsia="ru-RU"/>
        </w:rPr>
        <w:t>фрустрационной</w:t>
      </w:r>
      <w:proofErr w:type="spellEnd"/>
      <w:r w:rsidRPr="006C559C">
        <w:rPr>
          <w:rFonts w:ascii="Arial" w:eastAsia="Times New Roman" w:hAnsi="Arial" w:cs="Arial"/>
          <w:color w:val="000000"/>
          <w:sz w:val="19"/>
          <w:szCs w:val="19"/>
          <w:lang w:eastAsia="ru-RU"/>
        </w:rPr>
        <w:t xml:space="preserve"> толерантности?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Существует гипотеза о том, что ранняя фрустрация влияет на поведение в дальнейшей жизни как в том, что касается даль</w:t>
      </w:r>
      <w:r w:rsidRPr="006C559C">
        <w:rPr>
          <w:rFonts w:ascii="Arial" w:eastAsia="Times New Roman" w:hAnsi="Arial" w:cs="Arial"/>
          <w:color w:val="000000"/>
          <w:sz w:val="19"/>
          <w:szCs w:val="19"/>
          <w:lang w:eastAsia="ru-RU"/>
        </w:rPr>
        <w:softHyphen/>
        <w:t>нейших реакций фрустрации, так и в том, что касается других ас</w:t>
      </w:r>
      <w:r w:rsidRPr="006C559C">
        <w:rPr>
          <w:rFonts w:ascii="Arial" w:eastAsia="Times New Roman" w:hAnsi="Arial" w:cs="Arial"/>
          <w:color w:val="000000"/>
          <w:sz w:val="19"/>
          <w:szCs w:val="19"/>
          <w:lang w:eastAsia="ru-RU"/>
        </w:rPr>
        <w:softHyphen/>
        <w:t>пектов поведения. Невозможно поддержать у ребёнка нормаль</w:t>
      </w:r>
      <w:r w:rsidRPr="006C559C">
        <w:rPr>
          <w:rFonts w:ascii="Arial" w:eastAsia="Times New Roman" w:hAnsi="Arial" w:cs="Arial"/>
          <w:color w:val="000000"/>
          <w:sz w:val="19"/>
          <w:szCs w:val="19"/>
          <w:lang w:eastAsia="ru-RU"/>
        </w:rPr>
        <w:softHyphen/>
        <w:t xml:space="preserve">ный уровень воспитания, если он в постепенном ходе развития не приобретает способности разрешить благоприятным способом проблемы, которые </w:t>
      </w:r>
      <w:r w:rsidRPr="006C559C">
        <w:rPr>
          <w:rFonts w:ascii="Arial" w:eastAsia="Times New Roman" w:hAnsi="Arial" w:cs="Arial"/>
          <w:color w:val="000000"/>
          <w:sz w:val="19"/>
          <w:szCs w:val="19"/>
          <w:lang w:eastAsia="ru-RU"/>
        </w:rPr>
        <w:lastRenderedPageBreak/>
        <w:t>перед ним предстают: препятствия, ограниче</w:t>
      </w:r>
      <w:r w:rsidRPr="006C559C">
        <w:rPr>
          <w:rFonts w:ascii="Arial" w:eastAsia="Times New Roman" w:hAnsi="Arial" w:cs="Arial"/>
          <w:color w:val="000000"/>
          <w:sz w:val="19"/>
          <w:szCs w:val="19"/>
          <w:lang w:eastAsia="ru-RU"/>
        </w:rPr>
        <w:softHyphen/>
        <w:t>ния, лишения. При этом не нужно смешивать нормальное сопро</w:t>
      </w:r>
      <w:r w:rsidRPr="006C559C">
        <w:rPr>
          <w:rFonts w:ascii="Arial" w:eastAsia="Times New Roman" w:hAnsi="Arial" w:cs="Arial"/>
          <w:color w:val="000000"/>
          <w:sz w:val="19"/>
          <w:szCs w:val="19"/>
          <w:lang w:eastAsia="ru-RU"/>
        </w:rPr>
        <w:softHyphen/>
        <w:t>тивление фрустрации с терпимостью. Частые негативные фруст</w:t>
      </w:r>
      <w:r w:rsidRPr="006C559C">
        <w:rPr>
          <w:rFonts w:ascii="Arial" w:eastAsia="Times New Roman" w:hAnsi="Arial" w:cs="Arial"/>
          <w:color w:val="000000"/>
          <w:sz w:val="19"/>
          <w:szCs w:val="19"/>
          <w:lang w:eastAsia="ru-RU"/>
        </w:rPr>
        <w:softHyphen/>
        <w:t>рации в раннем детстве могут в дальнейшем иметь патогенное значение. Можно сказать, что одна из задач психотерапии заклю</w:t>
      </w:r>
      <w:r w:rsidRPr="006C559C">
        <w:rPr>
          <w:rFonts w:ascii="Arial" w:eastAsia="Times New Roman" w:hAnsi="Arial" w:cs="Arial"/>
          <w:color w:val="000000"/>
          <w:sz w:val="19"/>
          <w:szCs w:val="19"/>
          <w:lang w:eastAsia="ru-RU"/>
        </w:rPr>
        <w:softHyphen/>
        <w:t>чается в том, чтобы помочь человеку обнаружить прошлый или настоящий источник фрустрации и обучить, каким образом нуж</w:t>
      </w:r>
      <w:r w:rsidRPr="006C559C">
        <w:rPr>
          <w:rFonts w:ascii="Arial" w:eastAsia="Times New Roman" w:hAnsi="Arial" w:cs="Arial"/>
          <w:color w:val="000000"/>
          <w:sz w:val="19"/>
          <w:szCs w:val="19"/>
          <w:lang w:eastAsia="ru-RU"/>
        </w:rPr>
        <w:softHyphen/>
        <w:t>но вести себя по отношению к нему.</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Такова в общих чертах теория фрустрации Розенцвейга, на основе которой был создан тест, описанный впервые в 1944 </w:t>
      </w:r>
      <w:proofErr w:type="spellStart"/>
      <w:r w:rsidRPr="006C559C">
        <w:rPr>
          <w:rFonts w:ascii="Arial" w:eastAsia="Times New Roman" w:hAnsi="Arial" w:cs="Arial"/>
          <w:color w:val="000000"/>
          <w:sz w:val="19"/>
          <w:szCs w:val="19"/>
          <w:lang w:eastAsia="ru-RU"/>
        </w:rPr>
        <w:t>годупод</w:t>
      </w:r>
      <w:proofErr w:type="spellEnd"/>
      <w:r w:rsidRPr="006C559C">
        <w:rPr>
          <w:rFonts w:ascii="Arial" w:eastAsia="Times New Roman" w:hAnsi="Arial" w:cs="Arial"/>
          <w:color w:val="000000"/>
          <w:sz w:val="19"/>
          <w:szCs w:val="19"/>
          <w:lang w:eastAsia="ru-RU"/>
        </w:rPr>
        <w:t xml:space="preserve"> названием тест «рисуночной ассоциации», или «тест </w:t>
      </w:r>
      <w:proofErr w:type="spellStart"/>
      <w:r w:rsidRPr="006C559C">
        <w:rPr>
          <w:rFonts w:ascii="Arial" w:eastAsia="Times New Roman" w:hAnsi="Arial" w:cs="Arial"/>
          <w:color w:val="000000"/>
          <w:sz w:val="19"/>
          <w:szCs w:val="19"/>
          <w:lang w:eastAsia="ru-RU"/>
        </w:rPr>
        <w:t>фрустрационных</w:t>
      </w:r>
      <w:proofErr w:type="spellEnd"/>
      <w:r w:rsidRPr="006C559C">
        <w:rPr>
          <w:rFonts w:ascii="Arial" w:eastAsia="Times New Roman" w:hAnsi="Arial" w:cs="Arial"/>
          <w:color w:val="000000"/>
          <w:sz w:val="19"/>
          <w:szCs w:val="19"/>
          <w:lang w:eastAsia="ru-RU"/>
        </w:rPr>
        <w:t xml:space="preserve"> реакций».</w:t>
      </w: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Процедура проведения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Всего методика состоит из 24 схематических контурных рисунков, на котором изображены два человека или более, занятые еще незаконченным разговором. Эти рисунки предъявляются испытуемому. Предполагается, что «отвечая </w:t>
      </w:r>
      <w:proofErr w:type="gramStart"/>
      <w:r w:rsidRPr="006C559C">
        <w:rPr>
          <w:rFonts w:ascii="Arial" w:eastAsia="Times New Roman" w:hAnsi="Arial" w:cs="Arial"/>
          <w:color w:val="000000"/>
          <w:sz w:val="19"/>
          <w:szCs w:val="19"/>
          <w:lang w:eastAsia="ru-RU"/>
        </w:rPr>
        <w:t>за</w:t>
      </w:r>
      <w:proofErr w:type="gramEnd"/>
      <w:r w:rsidRPr="006C559C">
        <w:rPr>
          <w:rFonts w:ascii="Arial" w:eastAsia="Times New Roman" w:hAnsi="Arial" w:cs="Arial"/>
          <w:color w:val="000000"/>
          <w:sz w:val="19"/>
          <w:szCs w:val="19"/>
          <w:lang w:eastAsia="ru-RU"/>
        </w:rPr>
        <w:t xml:space="preserve"> </w:t>
      </w:r>
      <w:proofErr w:type="gramStart"/>
      <w:r w:rsidRPr="006C559C">
        <w:rPr>
          <w:rFonts w:ascii="Arial" w:eastAsia="Times New Roman" w:hAnsi="Arial" w:cs="Arial"/>
          <w:color w:val="000000"/>
          <w:sz w:val="19"/>
          <w:szCs w:val="19"/>
          <w:lang w:eastAsia="ru-RU"/>
        </w:rPr>
        <w:t>другого</w:t>
      </w:r>
      <w:proofErr w:type="gramEnd"/>
      <w:r w:rsidRPr="006C559C">
        <w:rPr>
          <w:rFonts w:ascii="Arial" w:eastAsia="Times New Roman" w:hAnsi="Arial" w:cs="Arial"/>
          <w:color w:val="000000"/>
          <w:sz w:val="19"/>
          <w:szCs w:val="19"/>
          <w:lang w:eastAsia="ru-RU"/>
        </w:rPr>
        <w:t xml:space="preserve">», испытуемый легче, достовернее изложит свое мнение и проявит типичные для него реакции выхода из конфликтных ситуаций. Исследователь отмечает общее время опыта. Тест может быть применен как в индивидуальном, так и в групповом исполнении. Но в отличие от </w:t>
      </w:r>
      <w:proofErr w:type="gramStart"/>
      <w:r w:rsidRPr="006C559C">
        <w:rPr>
          <w:rFonts w:ascii="Arial" w:eastAsia="Times New Roman" w:hAnsi="Arial" w:cs="Arial"/>
          <w:color w:val="000000"/>
          <w:sz w:val="19"/>
          <w:szCs w:val="19"/>
          <w:lang w:eastAsia="ru-RU"/>
        </w:rPr>
        <w:t>группового</w:t>
      </w:r>
      <w:proofErr w:type="gramEnd"/>
      <w:r w:rsidRPr="006C559C">
        <w:rPr>
          <w:rFonts w:ascii="Arial" w:eastAsia="Times New Roman" w:hAnsi="Arial" w:cs="Arial"/>
          <w:color w:val="000000"/>
          <w:sz w:val="19"/>
          <w:szCs w:val="19"/>
          <w:lang w:eastAsia="ru-RU"/>
        </w:rPr>
        <w:t xml:space="preserve"> в индивидуальном исследовании используется еще один важный прием: просят прочесть вслух написанные ответы.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Экспериментатор отмечает особенности интонации и прочее, что может помочь в уточнении содержания ответа (например, саркастический тон голоса). Кроме того, испытуемому могут быть заданы вопросы относительно очень коротких или двусмысленных ответов (это также необходимо для подсчета). Иногда случается, что испытуемый неправильно понимает ту или иную ситуацию, и, хотя такие ошибки сами по себе значимы для качественной интерпретации, все же после необходимого разъяснения от него должен</w:t>
      </w:r>
      <w:proofErr w:type="gramStart"/>
      <w:r w:rsidRPr="006C559C">
        <w:rPr>
          <w:rFonts w:ascii="Arial" w:eastAsia="Times New Roman" w:hAnsi="Arial" w:cs="Arial"/>
          <w:color w:val="000000"/>
          <w:sz w:val="19"/>
          <w:szCs w:val="19"/>
          <w:lang w:eastAsia="ru-RU"/>
        </w:rPr>
        <w:t xml:space="preserve"> .</w:t>
      </w:r>
      <w:proofErr w:type="gramEnd"/>
      <w:r w:rsidRPr="006C559C">
        <w:rPr>
          <w:rFonts w:ascii="Arial" w:eastAsia="Times New Roman" w:hAnsi="Arial" w:cs="Arial"/>
          <w:color w:val="000000"/>
          <w:sz w:val="19"/>
          <w:szCs w:val="19"/>
          <w:lang w:eastAsia="ru-RU"/>
        </w:rPr>
        <w:t xml:space="preserve"> быть получен новый ответ. Первоначальный ответ нужно зачеркнуть, но не стирать резинкой. Опрос следует вести по возможности осторожнее, так, чтобы вопросы не содержали дополнительной информации.</w:t>
      </w:r>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Инструкция для взрослых:</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«Вам сейчас будут показаны 24 рисунка (приложение в </w:t>
      </w:r>
      <w:proofErr w:type="gramStart"/>
      <w:r w:rsidRPr="006C559C">
        <w:rPr>
          <w:rFonts w:ascii="Arial" w:eastAsia="Times New Roman" w:hAnsi="Arial" w:cs="Arial"/>
          <w:color w:val="000000"/>
          <w:sz w:val="19"/>
          <w:szCs w:val="19"/>
          <w:lang w:eastAsia="ru-RU"/>
        </w:rPr>
        <w:t>отдельных</w:t>
      </w:r>
      <w:proofErr w:type="gramEnd"/>
      <w:r w:rsidRPr="006C559C">
        <w:rPr>
          <w:rFonts w:ascii="Arial" w:eastAsia="Times New Roman" w:hAnsi="Arial" w:cs="Arial"/>
          <w:color w:val="000000"/>
          <w:sz w:val="19"/>
          <w:szCs w:val="19"/>
          <w:lang w:eastAsia="ru-RU"/>
        </w:rPr>
        <w:t xml:space="preserve"> папке). На каждом из них изображены два говорящих человека. То, что говорит первый человек, написано в квадрате слева. Представьте себе, что может ответить ему другой человек. Напишите самый первый пришедший Вам в голову ответ на листе бумаги, обозначив его соответствующим номером. Старайтесь работать как можно быстрее. Отнеситесь к заданию серьезно и не отделывайтесь шуткой. Не пытайтесь также воспользоваться подсказками».</w:t>
      </w:r>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Инструкция для детей: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proofErr w:type="gramStart"/>
      <w:r w:rsidRPr="006C559C">
        <w:rPr>
          <w:rFonts w:ascii="Arial" w:eastAsia="Times New Roman" w:hAnsi="Arial" w:cs="Arial"/>
          <w:color w:val="000000"/>
          <w:sz w:val="19"/>
          <w:szCs w:val="19"/>
          <w:lang w:eastAsia="ru-RU"/>
        </w:rPr>
        <w:t>«Я буду показывать тебе рисунки (приложение в отдельных папке), на которых изображены люди в определенной ситуации.</w:t>
      </w:r>
      <w:proofErr w:type="gramEnd"/>
      <w:r w:rsidRPr="006C559C">
        <w:rPr>
          <w:rFonts w:ascii="Arial" w:eastAsia="Times New Roman" w:hAnsi="Arial" w:cs="Arial"/>
          <w:color w:val="000000"/>
          <w:sz w:val="19"/>
          <w:szCs w:val="19"/>
          <w:lang w:eastAsia="ru-RU"/>
        </w:rPr>
        <w:t xml:space="preserve"> Человек слева что-то говорит и его слова написаны сверху в квадрате. Представь себе, что может ответить ему другой человек. Будь серьезен и не старайся отделаться шуткой. Обдумай ситуацию и отвечай </w:t>
      </w:r>
      <w:proofErr w:type="gramStart"/>
      <w:r w:rsidRPr="006C559C">
        <w:rPr>
          <w:rFonts w:ascii="Arial" w:eastAsia="Times New Roman" w:hAnsi="Arial" w:cs="Arial"/>
          <w:color w:val="000000"/>
          <w:sz w:val="19"/>
          <w:szCs w:val="19"/>
          <w:lang w:eastAsia="ru-RU"/>
        </w:rPr>
        <w:t>побыстрее</w:t>
      </w:r>
      <w:proofErr w:type="gramEnd"/>
      <w:r w:rsidRPr="006C559C">
        <w:rPr>
          <w:rFonts w:ascii="Arial" w:eastAsia="Times New Roman" w:hAnsi="Arial" w:cs="Arial"/>
          <w:color w:val="000000"/>
          <w:sz w:val="19"/>
          <w:szCs w:val="19"/>
          <w:lang w:eastAsia="ru-RU"/>
        </w:rPr>
        <w:t>».</w:t>
      </w: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Обработка результатов</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Обработка теста состоит из следующих этапов:</w:t>
      </w:r>
    </w:p>
    <w:p w:rsidR="006C559C" w:rsidRPr="006C559C" w:rsidRDefault="006C559C" w:rsidP="006C559C">
      <w:pPr>
        <w:numPr>
          <w:ilvl w:val="0"/>
          <w:numId w:val="12"/>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Оценка ответов</w:t>
      </w:r>
    </w:p>
    <w:p w:rsidR="006C559C" w:rsidRPr="006C559C" w:rsidRDefault="006C559C" w:rsidP="006C559C">
      <w:pPr>
        <w:numPr>
          <w:ilvl w:val="0"/>
          <w:numId w:val="12"/>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Определение показателя «степень социальной адаптивно</w:t>
      </w:r>
      <w:r w:rsidRPr="006C559C">
        <w:rPr>
          <w:rFonts w:ascii="Arial" w:eastAsia="Times New Roman" w:hAnsi="Arial" w:cs="Arial"/>
          <w:color w:val="000000"/>
          <w:sz w:val="19"/>
          <w:szCs w:val="19"/>
          <w:lang w:eastAsia="ru-RU"/>
        </w:rPr>
        <w:softHyphen/>
        <w:t>сти».</w:t>
      </w:r>
    </w:p>
    <w:p w:rsidR="006C559C" w:rsidRPr="006C559C" w:rsidRDefault="006C559C" w:rsidP="006C559C">
      <w:pPr>
        <w:numPr>
          <w:ilvl w:val="0"/>
          <w:numId w:val="12"/>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Определение профилей.</w:t>
      </w:r>
    </w:p>
    <w:p w:rsidR="006C559C" w:rsidRPr="006C559C" w:rsidRDefault="006C559C" w:rsidP="006C559C">
      <w:pPr>
        <w:numPr>
          <w:ilvl w:val="0"/>
          <w:numId w:val="12"/>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Определение образцов.</w:t>
      </w:r>
    </w:p>
    <w:p w:rsidR="006C559C" w:rsidRPr="006C559C" w:rsidRDefault="006C559C" w:rsidP="006C559C">
      <w:pPr>
        <w:numPr>
          <w:ilvl w:val="0"/>
          <w:numId w:val="12"/>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Анализ тенденций.</w:t>
      </w:r>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Оценка ответов</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Оценка теста позволяет свести каждый ответ к некоторому числу символов, которые соответствуют теоретической концеп</w:t>
      </w:r>
      <w:r w:rsidRPr="006C559C">
        <w:rPr>
          <w:rFonts w:ascii="Arial" w:eastAsia="Times New Roman" w:hAnsi="Arial" w:cs="Arial"/>
          <w:color w:val="000000"/>
          <w:sz w:val="19"/>
          <w:szCs w:val="19"/>
          <w:lang w:eastAsia="ru-RU"/>
        </w:rPr>
        <w:softHyphen/>
        <w:t>ции. Каждый ответ оценивается с двух точек зрения.</w:t>
      </w:r>
    </w:p>
    <w:p w:rsidR="006C559C" w:rsidRPr="006C559C" w:rsidRDefault="006C559C" w:rsidP="006C559C">
      <w:pPr>
        <w:numPr>
          <w:ilvl w:val="0"/>
          <w:numId w:val="13"/>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На выраженную им направленность реакции:</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spellStart"/>
      <w:r w:rsidRPr="006C559C">
        <w:rPr>
          <w:rFonts w:ascii="Arial" w:eastAsia="Times New Roman" w:hAnsi="Arial" w:cs="Arial"/>
          <w:color w:val="000000"/>
          <w:sz w:val="19"/>
          <w:szCs w:val="19"/>
          <w:lang w:eastAsia="ru-RU"/>
        </w:rPr>
        <w:t>экстрапунитивный</w:t>
      </w:r>
      <w:proofErr w:type="spellEnd"/>
      <w:r w:rsidRPr="006C559C">
        <w:rPr>
          <w:rFonts w:ascii="Arial" w:eastAsia="Times New Roman" w:hAnsi="Arial" w:cs="Arial"/>
          <w:color w:val="000000"/>
          <w:sz w:val="19"/>
          <w:szCs w:val="19"/>
          <w:lang w:eastAsia="ru-RU"/>
        </w:rPr>
        <w:t xml:space="preserve"> (E),</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spellStart"/>
      <w:r w:rsidRPr="006C559C">
        <w:rPr>
          <w:rFonts w:ascii="Arial" w:eastAsia="Times New Roman" w:hAnsi="Arial" w:cs="Arial"/>
          <w:color w:val="000000"/>
          <w:sz w:val="19"/>
          <w:szCs w:val="19"/>
          <w:lang w:eastAsia="ru-RU"/>
        </w:rPr>
        <w:t>интрапунитивный</w:t>
      </w:r>
      <w:proofErr w:type="spellEnd"/>
      <w:r w:rsidRPr="006C559C">
        <w:rPr>
          <w:rFonts w:ascii="Arial" w:eastAsia="Times New Roman" w:hAnsi="Arial" w:cs="Arial"/>
          <w:color w:val="000000"/>
          <w:sz w:val="19"/>
          <w:szCs w:val="19"/>
          <w:lang w:eastAsia="ru-RU"/>
        </w:rPr>
        <w:t xml:space="preserve"> (I),</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spellStart"/>
      <w:r w:rsidRPr="006C559C">
        <w:rPr>
          <w:rFonts w:ascii="Arial" w:eastAsia="Times New Roman" w:hAnsi="Arial" w:cs="Arial"/>
          <w:color w:val="000000"/>
          <w:sz w:val="19"/>
          <w:szCs w:val="19"/>
          <w:lang w:eastAsia="ru-RU"/>
        </w:rPr>
        <w:t>импунитивный</w:t>
      </w:r>
      <w:proofErr w:type="spellEnd"/>
      <w:r w:rsidRPr="006C559C">
        <w:rPr>
          <w:rFonts w:ascii="Arial" w:eastAsia="Times New Roman" w:hAnsi="Arial" w:cs="Arial"/>
          <w:color w:val="000000"/>
          <w:sz w:val="19"/>
          <w:szCs w:val="19"/>
          <w:lang w:eastAsia="ru-RU"/>
        </w:rPr>
        <w:t xml:space="preserve"> (M).</w:t>
      </w:r>
    </w:p>
    <w:p w:rsidR="006C559C" w:rsidRPr="006C559C" w:rsidRDefault="006C559C" w:rsidP="006C559C">
      <w:pPr>
        <w:numPr>
          <w:ilvl w:val="0"/>
          <w:numId w:val="13"/>
        </w:numPr>
        <w:spacing w:before="100" w:beforeAutospacing="1" w:after="24" w:line="360" w:lineRule="atLeast"/>
        <w:ind w:left="768"/>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Тип реакции:</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spellStart"/>
      <w:r w:rsidRPr="006C559C">
        <w:rPr>
          <w:rFonts w:ascii="Arial" w:eastAsia="Times New Roman" w:hAnsi="Arial" w:cs="Arial"/>
          <w:color w:val="000000"/>
          <w:sz w:val="19"/>
          <w:szCs w:val="19"/>
          <w:lang w:eastAsia="ru-RU"/>
        </w:rPr>
        <w:t>препятственно</w:t>
      </w:r>
      <w:proofErr w:type="spellEnd"/>
      <w:r w:rsidRPr="006C559C">
        <w:rPr>
          <w:rFonts w:ascii="Arial" w:eastAsia="Times New Roman" w:hAnsi="Arial" w:cs="Arial"/>
          <w:color w:val="000000"/>
          <w:sz w:val="19"/>
          <w:szCs w:val="19"/>
          <w:lang w:eastAsia="ru-RU"/>
        </w:rPr>
        <w:t>-доминантный (O-D) (в ответе подчеркивается препятствие, вызвавшее фрустрацию субъекта в форме комментария о его жестокости, в форме, пред</w:t>
      </w:r>
      <w:r w:rsidRPr="006C559C">
        <w:rPr>
          <w:rFonts w:ascii="Arial" w:eastAsia="Times New Roman" w:hAnsi="Arial" w:cs="Arial"/>
          <w:color w:val="000000"/>
          <w:sz w:val="19"/>
          <w:szCs w:val="19"/>
          <w:lang w:eastAsia="ru-RU"/>
        </w:rPr>
        <w:softHyphen/>
        <w:t>ставляющей его как благоприятное или же незначительное);</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gramStart"/>
      <w:r w:rsidRPr="006C559C">
        <w:rPr>
          <w:rFonts w:ascii="Arial" w:eastAsia="Times New Roman" w:hAnsi="Arial" w:cs="Arial"/>
          <w:color w:val="000000"/>
          <w:sz w:val="19"/>
          <w:szCs w:val="19"/>
          <w:lang w:eastAsia="ru-RU"/>
        </w:rPr>
        <w:t>эго-защитный</w:t>
      </w:r>
      <w:proofErr w:type="gramEnd"/>
      <w:r w:rsidRPr="006C559C">
        <w:rPr>
          <w:rFonts w:ascii="Arial" w:eastAsia="Times New Roman" w:hAnsi="Arial" w:cs="Arial"/>
          <w:color w:val="000000"/>
          <w:sz w:val="19"/>
          <w:szCs w:val="19"/>
          <w:lang w:eastAsia="ru-RU"/>
        </w:rPr>
        <w:t xml:space="preserve"> (E-D) («Я» субъекта играет наибольшую роль в ответе, и субъект или порицает кого-нибудь, или же согласен отвечать, или отрицает ответственность вообще);</w:t>
      </w:r>
    </w:p>
    <w:p w:rsidR="006C559C" w:rsidRPr="006C559C" w:rsidRDefault="006C559C" w:rsidP="006C559C">
      <w:pPr>
        <w:numPr>
          <w:ilvl w:val="1"/>
          <w:numId w:val="13"/>
        </w:numPr>
        <w:spacing w:before="100" w:beforeAutospacing="1" w:after="24" w:line="360" w:lineRule="atLeast"/>
        <w:ind w:left="1152"/>
        <w:rPr>
          <w:rFonts w:ascii="Arial" w:eastAsia="Times New Roman" w:hAnsi="Arial" w:cs="Arial"/>
          <w:color w:val="000000"/>
          <w:sz w:val="19"/>
          <w:szCs w:val="19"/>
          <w:lang w:eastAsia="ru-RU"/>
        </w:rPr>
      </w:pPr>
      <w:proofErr w:type="spellStart"/>
      <w:r w:rsidRPr="006C559C">
        <w:rPr>
          <w:rFonts w:ascii="Arial" w:eastAsia="Times New Roman" w:hAnsi="Arial" w:cs="Arial"/>
          <w:color w:val="000000"/>
          <w:sz w:val="19"/>
          <w:szCs w:val="19"/>
          <w:lang w:eastAsia="ru-RU"/>
        </w:rPr>
        <w:t>необходимостно</w:t>
      </w:r>
      <w:proofErr w:type="spellEnd"/>
      <w:r w:rsidRPr="006C559C">
        <w:rPr>
          <w:rFonts w:ascii="Arial" w:eastAsia="Times New Roman" w:hAnsi="Arial" w:cs="Arial"/>
          <w:color w:val="000000"/>
          <w:sz w:val="19"/>
          <w:szCs w:val="19"/>
          <w:lang w:eastAsia="ru-RU"/>
        </w:rPr>
        <w:t xml:space="preserve">-упорствующий (N-P) (ответ направлен на разрешение </w:t>
      </w:r>
      <w:proofErr w:type="spellStart"/>
      <w:r w:rsidRPr="006C559C">
        <w:rPr>
          <w:rFonts w:ascii="Arial" w:eastAsia="Times New Roman" w:hAnsi="Arial" w:cs="Arial"/>
          <w:color w:val="000000"/>
          <w:sz w:val="19"/>
          <w:szCs w:val="19"/>
          <w:lang w:eastAsia="ru-RU"/>
        </w:rPr>
        <w:t>фрустрирующей</w:t>
      </w:r>
      <w:proofErr w:type="spellEnd"/>
      <w:r w:rsidRPr="006C559C">
        <w:rPr>
          <w:rFonts w:ascii="Arial" w:eastAsia="Times New Roman" w:hAnsi="Arial" w:cs="Arial"/>
          <w:color w:val="000000"/>
          <w:sz w:val="19"/>
          <w:szCs w:val="19"/>
          <w:lang w:eastAsia="ru-RU"/>
        </w:rPr>
        <w:t xml:space="preserve"> ситуации, и ре</w:t>
      </w:r>
      <w:r w:rsidRPr="006C559C">
        <w:rPr>
          <w:rFonts w:ascii="Arial" w:eastAsia="Times New Roman" w:hAnsi="Arial" w:cs="Arial"/>
          <w:color w:val="000000"/>
          <w:sz w:val="19"/>
          <w:szCs w:val="19"/>
          <w:lang w:eastAsia="ru-RU"/>
        </w:rPr>
        <w:softHyphen/>
        <w:t>акция принимает форму требования помощи каких-либо других лиц для разрешения ситуации, форму принятия на себя обязанно</w:t>
      </w:r>
      <w:r w:rsidRPr="006C559C">
        <w:rPr>
          <w:rFonts w:ascii="Arial" w:eastAsia="Times New Roman" w:hAnsi="Arial" w:cs="Arial"/>
          <w:color w:val="000000"/>
          <w:sz w:val="19"/>
          <w:szCs w:val="19"/>
          <w:lang w:eastAsia="ru-RU"/>
        </w:rPr>
        <w:softHyphen/>
        <w:t>сти сделать необходимые исправления или же в расчете на время, что нормальный ход вещей принесет с собой исправления).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Из комбинации этих 6 категорий получают 9 возможных счетных факторов оценки.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Каждый ответ может быть оценен одним, двумя, реже тре</w:t>
      </w:r>
      <w:r w:rsidRPr="006C559C">
        <w:rPr>
          <w:rFonts w:ascii="Arial" w:eastAsia="Times New Roman" w:hAnsi="Arial" w:cs="Arial"/>
          <w:color w:val="000000"/>
          <w:sz w:val="19"/>
          <w:szCs w:val="19"/>
          <w:lang w:eastAsia="ru-RU"/>
        </w:rPr>
        <w:softHyphen/>
        <w:t>мя счетными факторами.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Для обозначения </w:t>
      </w:r>
      <w:proofErr w:type="spellStart"/>
      <w:r w:rsidRPr="006C559C">
        <w:rPr>
          <w:rFonts w:ascii="Arial" w:eastAsia="Times New Roman" w:hAnsi="Arial" w:cs="Arial"/>
          <w:color w:val="000000"/>
          <w:sz w:val="19"/>
          <w:szCs w:val="19"/>
          <w:lang w:eastAsia="ru-RU"/>
        </w:rPr>
        <w:t>экстрапунитивной</w:t>
      </w:r>
      <w:proofErr w:type="spellEnd"/>
      <w:r w:rsidRPr="006C559C">
        <w:rPr>
          <w:rFonts w:ascii="Arial" w:eastAsia="Times New Roman" w:hAnsi="Arial" w:cs="Arial"/>
          <w:color w:val="000000"/>
          <w:sz w:val="19"/>
          <w:szCs w:val="19"/>
          <w:lang w:eastAsia="ru-RU"/>
        </w:rPr>
        <w:t xml:space="preserve">, </w:t>
      </w:r>
      <w:proofErr w:type="spellStart"/>
      <w:r w:rsidRPr="006C559C">
        <w:rPr>
          <w:rFonts w:ascii="Arial" w:eastAsia="Times New Roman" w:hAnsi="Arial" w:cs="Arial"/>
          <w:color w:val="000000"/>
          <w:sz w:val="19"/>
          <w:szCs w:val="19"/>
          <w:lang w:eastAsia="ru-RU"/>
        </w:rPr>
        <w:t>интропунитивной</w:t>
      </w:r>
      <w:proofErr w:type="spellEnd"/>
      <w:r w:rsidRPr="006C559C">
        <w:rPr>
          <w:rFonts w:ascii="Arial" w:eastAsia="Times New Roman" w:hAnsi="Arial" w:cs="Arial"/>
          <w:color w:val="000000"/>
          <w:sz w:val="19"/>
          <w:szCs w:val="19"/>
          <w:lang w:eastAsia="ru-RU"/>
        </w:rPr>
        <w:t xml:space="preserve"> или </w:t>
      </w:r>
      <w:proofErr w:type="spellStart"/>
      <w:r w:rsidRPr="006C559C">
        <w:rPr>
          <w:rFonts w:ascii="Arial" w:eastAsia="Times New Roman" w:hAnsi="Arial" w:cs="Arial"/>
          <w:color w:val="000000"/>
          <w:sz w:val="19"/>
          <w:szCs w:val="19"/>
          <w:lang w:eastAsia="ru-RU"/>
        </w:rPr>
        <w:t>импунитивной</w:t>
      </w:r>
      <w:proofErr w:type="spellEnd"/>
      <w:r w:rsidRPr="006C559C">
        <w:rPr>
          <w:rFonts w:ascii="Arial" w:eastAsia="Times New Roman" w:hAnsi="Arial" w:cs="Arial"/>
          <w:color w:val="000000"/>
          <w:sz w:val="19"/>
          <w:szCs w:val="19"/>
          <w:lang w:eastAsia="ru-RU"/>
        </w:rPr>
        <w:t xml:space="preserve"> направленности в общем, без учёта типа реакций, используется буква</w:t>
      </w:r>
      <w:proofErr w:type="gramStart"/>
      <w:r w:rsidRPr="006C559C">
        <w:rPr>
          <w:rFonts w:ascii="Arial" w:eastAsia="Times New Roman" w:hAnsi="Arial" w:cs="Arial"/>
          <w:color w:val="000000"/>
          <w:sz w:val="19"/>
          <w:szCs w:val="19"/>
          <w:lang w:eastAsia="ru-RU"/>
        </w:rPr>
        <w:t xml:space="preserve"> Е</w:t>
      </w:r>
      <w:proofErr w:type="gramEnd"/>
      <w:r w:rsidRPr="006C559C">
        <w:rPr>
          <w:rFonts w:ascii="Arial" w:eastAsia="Times New Roman" w:hAnsi="Arial" w:cs="Arial"/>
          <w:color w:val="000000"/>
          <w:sz w:val="19"/>
          <w:szCs w:val="19"/>
          <w:lang w:eastAsia="ru-RU"/>
        </w:rPr>
        <w:t xml:space="preserve">, I или М соответственно. </w:t>
      </w:r>
      <w:proofErr w:type="gramStart"/>
      <w:r w:rsidRPr="006C559C">
        <w:rPr>
          <w:rFonts w:ascii="Arial" w:eastAsia="Times New Roman" w:hAnsi="Arial" w:cs="Arial"/>
          <w:color w:val="000000"/>
          <w:sz w:val="19"/>
          <w:szCs w:val="19"/>
          <w:lang w:eastAsia="ru-RU"/>
        </w:rPr>
        <w:t xml:space="preserve">Для указания на </w:t>
      </w:r>
      <w:proofErr w:type="spellStart"/>
      <w:r w:rsidRPr="006C559C">
        <w:rPr>
          <w:rFonts w:ascii="Arial" w:eastAsia="Times New Roman" w:hAnsi="Arial" w:cs="Arial"/>
          <w:color w:val="000000"/>
          <w:sz w:val="19"/>
          <w:szCs w:val="19"/>
          <w:lang w:eastAsia="ru-RU"/>
        </w:rPr>
        <w:t>препятственно</w:t>
      </w:r>
      <w:proofErr w:type="spellEnd"/>
      <w:r w:rsidRPr="006C559C">
        <w:rPr>
          <w:rFonts w:ascii="Arial" w:eastAsia="Times New Roman" w:hAnsi="Arial" w:cs="Arial"/>
          <w:color w:val="000000"/>
          <w:sz w:val="19"/>
          <w:szCs w:val="19"/>
          <w:lang w:eastAsia="ru-RU"/>
        </w:rPr>
        <w:t>-доминантный тип после заглавных букв направле</w:t>
      </w:r>
      <w:r w:rsidRPr="006C559C">
        <w:rPr>
          <w:rFonts w:ascii="Arial" w:eastAsia="Times New Roman" w:hAnsi="Arial" w:cs="Arial"/>
          <w:color w:val="000000"/>
          <w:sz w:val="19"/>
          <w:szCs w:val="19"/>
          <w:lang w:eastAsia="ru-RU"/>
        </w:rPr>
        <w:softHyphen/>
        <w:t xml:space="preserve">ния пишется знак «прим» ( ) - Е, I, М. </w:t>
      </w:r>
      <w:proofErr w:type="spellStart"/>
      <w:r w:rsidRPr="006C559C">
        <w:rPr>
          <w:rFonts w:ascii="Arial" w:eastAsia="Times New Roman" w:hAnsi="Arial" w:cs="Arial"/>
          <w:color w:val="000000"/>
          <w:sz w:val="19"/>
          <w:szCs w:val="19"/>
          <w:lang w:eastAsia="ru-RU"/>
        </w:rPr>
        <w:t>Эгозащитные</w:t>
      </w:r>
      <w:proofErr w:type="spellEnd"/>
      <w:r w:rsidRPr="006C559C">
        <w:rPr>
          <w:rFonts w:ascii="Arial" w:eastAsia="Times New Roman" w:hAnsi="Arial" w:cs="Arial"/>
          <w:color w:val="000000"/>
          <w:sz w:val="19"/>
          <w:szCs w:val="19"/>
          <w:lang w:eastAsia="ru-RU"/>
        </w:rPr>
        <w:t xml:space="preserve"> типы </w:t>
      </w:r>
      <w:proofErr w:type="spellStart"/>
      <w:r w:rsidRPr="006C559C">
        <w:rPr>
          <w:rFonts w:ascii="Arial" w:eastAsia="Times New Roman" w:hAnsi="Arial" w:cs="Arial"/>
          <w:color w:val="000000"/>
          <w:sz w:val="19"/>
          <w:szCs w:val="19"/>
          <w:lang w:eastAsia="ru-RU"/>
        </w:rPr>
        <w:t>экстрапунитивности</w:t>
      </w:r>
      <w:proofErr w:type="spellEnd"/>
      <w:r w:rsidRPr="006C559C">
        <w:rPr>
          <w:rFonts w:ascii="Arial" w:eastAsia="Times New Roman" w:hAnsi="Arial" w:cs="Arial"/>
          <w:color w:val="000000"/>
          <w:sz w:val="19"/>
          <w:szCs w:val="19"/>
          <w:lang w:eastAsia="ru-RU"/>
        </w:rPr>
        <w:t xml:space="preserve">, </w:t>
      </w:r>
      <w:proofErr w:type="spellStart"/>
      <w:r w:rsidRPr="006C559C">
        <w:rPr>
          <w:rFonts w:ascii="Arial" w:eastAsia="Times New Roman" w:hAnsi="Arial" w:cs="Arial"/>
          <w:color w:val="000000"/>
          <w:sz w:val="19"/>
          <w:szCs w:val="19"/>
          <w:lang w:eastAsia="ru-RU"/>
        </w:rPr>
        <w:t>интропунитивности</w:t>
      </w:r>
      <w:proofErr w:type="spellEnd"/>
      <w:r w:rsidRPr="006C559C">
        <w:rPr>
          <w:rFonts w:ascii="Arial" w:eastAsia="Times New Roman" w:hAnsi="Arial" w:cs="Arial"/>
          <w:color w:val="000000"/>
          <w:sz w:val="19"/>
          <w:szCs w:val="19"/>
          <w:lang w:eastAsia="ru-RU"/>
        </w:rPr>
        <w:t xml:space="preserve"> и </w:t>
      </w:r>
      <w:proofErr w:type="spellStart"/>
      <w:r w:rsidRPr="006C559C">
        <w:rPr>
          <w:rFonts w:ascii="Arial" w:eastAsia="Times New Roman" w:hAnsi="Arial" w:cs="Arial"/>
          <w:color w:val="000000"/>
          <w:sz w:val="19"/>
          <w:szCs w:val="19"/>
          <w:lang w:eastAsia="ru-RU"/>
        </w:rPr>
        <w:t>импунитивности</w:t>
      </w:r>
      <w:proofErr w:type="spellEnd"/>
      <w:r w:rsidRPr="006C559C">
        <w:rPr>
          <w:rFonts w:ascii="Arial" w:eastAsia="Times New Roman" w:hAnsi="Arial" w:cs="Arial"/>
          <w:color w:val="000000"/>
          <w:sz w:val="19"/>
          <w:szCs w:val="19"/>
          <w:lang w:eastAsia="ru-RU"/>
        </w:rPr>
        <w:t xml:space="preserve"> обознача</w:t>
      </w:r>
      <w:r w:rsidRPr="006C559C">
        <w:rPr>
          <w:rFonts w:ascii="Arial" w:eastAsia="Times New Roman" w:hAnsi="Arial" w:cs="Arial"/>
          <w:color w:val="000000"/>
          <w:sz w:val="19"/>
          <w:szCs w:val="19"/>
          <w:lang w:eastAsia="ru-RU"/>
        </w:rPr>
        <w:softHyphen/>
        <w:t xml:space="preserve">ются прописными буквами Е, I, М. </w:t>
      </w:r>
      <w:proofErr w:type="spellStart"/>
      <w:r w:rsidRPr="006C559C">
        <w:rPr>
          <w:rFonts w:ascii="Arial" w:eastAsia="Times New Roman" w:hAnsi="Arial" w:cs="Arial"/>
          <w:color w:val="000000"/>
          <w:sz w:val="19"/>
          <w:szCs w:val="19"/>
          <w:lang w:eastAsia="ru-RU"/>
        </w:rPr>
        <w:t>Потребностно</w:t>
      </w:r>
      <w:proofErr w:type="spellEnd"/>
      <w:r w:rsidRPr="006C559C">
        <w:rPr>
          <w:rFonts w:ascii="Arial" w:eastAsia="Times New Roman" w:hAnsi="Arial" w:cs="Arial"/>
          <w:color w:val="000000"/>
          <w:sz w:val="19"/>
          <w:szCs w:val="19"/>
          <w:lang w:eastAsia="ru-RU"/>
        </w:rPr>
        <w:t xml:space="preserve">-настойчивый тип выражается строчными буквами е, i, </w:t>
      </w:r>
      <w:proofErr w:type="spellStart"/>
      <w:r w:rsidRPr="006C559C">
        <w:rPr>
          <w:rFonts w:ascii="Arial" w:eastAsia="Times New Roman" w:hAnsi="Arial" w:cs="Arial"/>
          <w:color w:val="000000"/>
          <w:sz w:val="19"/>
          <w:szCs w:val="19"/>
          <w:lang w:eastAsia="ru-RU"/>
        </w:rPr>
        <w:t>m.Каждый</w:t>
      </w:r>
      <w:proofErr w:type="spellEnd"/>
      <w:r w:rsidRPr="006C559C">
        <w:rPr>
          <w:rFonts w:ascii="Arial" w:eastAsia="Times New Roman" w:hAnsi="Arial" w:cs="Arial"/>
          <w:color w:val="000000"/>
          <w:sz w:val="19"/>
          <w:szCs w:val="19"/>
          <w:lang w:eastAsia="ru-RU"/>
        </w:rPr>
        <w:t xml:space="preserve"> фактор записывается в соответствующей колонке напротив номера ответа, а его счётное значение в этом случае (двух зафиксированных показателей на одном ответе) соответст</w:t>
      </w:r>
      <w:r w:rsidRPr="006C559C">
        <w:rPr>
          <w:rFonts w:ascii="Arial" w:eastAsia="Times New Roman" w:hAnsi="Arial" w:cs="Arial"/>
          <w:color w:val="000000"/>
          <w:sz w:val="19"/>
          <w:szCs w:val="19"/>
          <w:lang w:eastAsia="ru-RU"/>
        </w:rPr>
        <w:softHyphen/>
        <w:t>вует уже не</w:t>
      </w:r>
      <w:proofErr w:type="gramEnd"/>
      <w:r w:rsidRPr="006C559C">
        <w:rPr>
          <w:rFonts w:ascii="Arial" w:eastAsia="Times New Roman" w:hAnsi="Arial" w:cs="Arial"/>
          <w:color w:val="000000"/>
          <w:sz w:val="19"/>
          <w:szCs w:val="19"/>
          <w:lang w:eastAsia="ru-RU"/>
        </w:rPr>
        <w:t xml:space="preserve"> одному целому баллу, как при единичном показателе ответа, а 0,5 балла. Более подробное разбиение ответа на 3,4 и т. д. показателей возможно, но не рекомендуется. Во всех случаях общая сумма всех счётных факторов при полностью заполненном протоколе составляет 24 балла - по одному баллу на каждый пункт.</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Все ответы испытуемого, закодированные в виде счётных факторов, записывают на протокольном бланке в соответствую</w:t>
      </w:r>
      <w:r w:rsidRPr="006C559C">
        <w:rPr>
          <w:rFonts w:ascii="Arial" w:eastAsia="Times New Roman" w:hAnsi="Arial" w:cs="Arial"/>
          <w:color w:val="000000"/>
          <w:sz w:val="19"/>
          <w:szCs w:val="19"/>
          <w:lang w:eastAsia="ru-RU"/>
        </w:rPr>
        <w:softHyphen/>
        <w:t>щих типу колонках, напротив пунктов подсчёта.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Счётные факторы классификации ответов</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2576"/>
        <w:gridCol w:w="2683"/>
        <w:gridCol w:w="2357"/>
      </w:tblGrid>
      <w:tr w:rsidR="006C559C" w:rsidRPr="006C559C" w:rsidTr="006C559C">
        <w:tc>
          <w:tcPr>
            <w:tcW w:w="0" w:type="auto"/>
            <w:gridSpan w:val="4"/>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Типы реакций</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Направленность реакций</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О-</w:t>
            </w:r>
            <w:proofErr w:type="gramStart"/>
            <w:r w:rsidRPr="006C559C">
              <w:rPr>
                <w:rFonts w:eastAsia="Times New Roman"/>
                <w:b/>
                <w:bCs/>
                <w:i/>
                <w:iCs/>
                <w:sz w:val="20"/>
                <w:szCs w:val="20"/>
                <w:lang w:eastAsia="ru-RU"/>
              </w:rPr>
              <w:t>D</w:t>
            </w:r>
            <w:proofErr w:type="gramEnd"/>
            <w:r w:rsidRPr="006C559C">
              <w:rPr>
                <w:rFonts w:eastAsia="Times New Roman"/>
                <w:b/>
                <w:bCs/>
                <w:i/>
                <w:iCs/>
                <w:sz w:val="20"/>
                <w:szCs w:val="20"/>
                <w:lang w:eastAsia="ru-RU"/>
              </w:rPr>
              <w:t xml:space="preserve"> </w:t>
            </w:r>
            <w:proofErr w:type="spellStart"/>
            <w:r w:rsidRPr="006C559C">
              <w:rPr>
                <w:rFonts w:eastAsia="Times New Roman"/>
                <w:b/>
                <w:bCs/>
                <w:i/>
                <w:iCs/>
                <w:sz w:val="20"/>
                <w:szCs w:val="20"/>
                <w:lang w:eastAsia="ru-RU"/>
              </w:rPr>
              <w:t>препятственно</w:t>
            </w:r>
            <w:proofErr w:type="spellEnd"/>
            <w:r w:rsidRPr="006C559C">
              <w:rPr>
                <w:rFonts w:eastAsia="Times New Roman"/>
                <w:b/>
                <w:bCs/>
                <w:i/>
                <w:iCs/>
                <w:sz w:val="20"/>
                <w:szCs w:val="20"/>
                <w:lang w:eastAsia="ru-RU"/>
              </w:rPr>
              <w:t>-доминантный</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Е-</w:t>
            </w:r>
            <w:proofErr w:type="gramStart"/>
            <w:r w:rsidRPr="006C559C">
              <w:rPr>
                <w:rFonts w:eastAsia="Times New Roman"/>
                <w:b/>
                <w:bCs/>
                <w:i/>
                <w:iCs/>
                <w:sz w:val="20"/>
                <w:szCs w:val="20"/>
                <w:lang w:eastAsia="ru-RU"/>
              </w:rPr>
              <w:t>D</w:t>
            </w:r>
            <w:proofErr w:type="gramEnd"/>
            <w:r w:rsidRPr="006C559C">
              <w:rPr>
                <w:rFonts w:eastAsia="Times New Roman"/>
                <w:b/>
                <w:bCs/>
                <w:i/>
                <w:iCs/>
                <w:sz w:val="20"/>
                <w:szCs w:val="20"/>
                <w:lang w:eastAsia="ru-RU"/>
              </w:rPr>
              <w:t xml:space="preserve"> эго-защитный</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 xml:space="preserve">N-P </w:t>
            </w:r>
            <w:proofErr w:type="spellStart"/>
            <w:r w:rsidRPr="006C559C">
              <w:rPr>
                <w:rFonts w:eastAsia="Times New Roman"/>
                <w:b/>
                <w:bCs/>
                <w:i/>
                <w:iCs/>
                <w:sz w:val="20"/>
                <w:szCs w:val="20"/>
                <w:lang w:eastAsia="ru-RU"/>
              </w:rPr>
              <w:t>потребностно</w:t>
            </w:r>
            <w:proofErr w:type="spellEnd"/>
            <w:r w:rsidRPr="006C559C">
              <w:rPr>
                <w:rFonts w:eastAsia="Times New Roman"/>
                <w:b/>
                <w:bCs/>
                <w:i/>
                <w:iCs/>
                <w:sz w:val="20"/>
                <w:szCs w:val="20"/>
                <w:lang w:eastAsia="ru-RU"/>
              </w:rPr>
              <w:t>-неустойчивый</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xml:space="preserve">Е - </w:t>
            </w:r>
            <w:proofErr w:type="spellStart"/>
            <w:r w:rsidRPr="006C559C">
              <w:rPr>
                <w:rFonts w:eastAsia="Times New Roman"/>
                <w:b/>
                <w:bCs/>
                <w:sz w:val="20"/>
                <w:szCs w:val="20"/>
                <w:lang w:eastAsia="ru-RU"/>
              </w:rPr>
              <w:t>экстрапунитивная</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 xml:space="preserve">Е' - определённо выделяется, подчёркивается наличие </w:t>
            </w:r>
            <w:proofErr w:type="spellStart"/>
            <w:r w:rsidRPr="006C559C">
              <w:rPr>
                <w:rFonts w:eastAsia="Times New Roman"/>
                <w:sz w:val="20"/>
                <w:szCs w:val="20"/>
                <w:lang w:eastAsia="ru-RU"/>
              </w:rPr>
              <w:t>фрустрирующего</w:t>
            </w:r>
            <w:proofErr w:type="spellEnd"/>
            <w:r w:rsidRPr="006C559C">
              <w:rPr>
                <w:rFonts w:eastAsia="Times New Roman"/>
                <w:sz w:val="20"/>
                <w:szCs w:val="20"/>
                <w:lang w:eastAsia="ru-RU"/>
              </w:rPr>
              <w:t xml:space="preserve"> об</w:t>
            </w:r>
            <w:r w:rsidRPr="006C559C">
              <w:rPr>
                <w:rFonts w:eastAsia="Times New Roman"/>
                <w:sz w:val="20"/>
                <w:szCs w:val="20"/>
                <w:lang w:eastAsia="ru-RU"/>
              </w:rPr>
              <w:softHyphen/>
              <w:t>стоятельства, препятствия.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Е - обвинение. Враждебность и т. п. проявляется в отношении внешнего окру</w:t>
            </w:r>
            <w:r w:rsidRPr="006C559C">
              <w:rPr>
                <w:rFonts w:eastAsia="Times New Roman"/>
                <w:sz w:val="20"/>
                <w:szCs w:val="20"/>
                <w:lang w:eastAsia="ru-RU"/>
              </w:rPr>
              <w:softHyphen/>
              <w:t xml:space="preserve">жения (иногда </w:t>
            </w:r>
            <w:proofErr w:type="gramStart"/>
            <w:r w:rsidRPr="006C559C">
              <w:rPr>
                <w:rFonts w:eastAsia="Times New Roman"/>
                <w:sz w:val="20"/>
                <w:szCs w:val="20"/>
                <w:lang w:eastAsia="ru-RU"/>
              </w:rPr>
              <w:t>-с</w:t>
            </w:r>
            <w:proofErr w:type="gramEnd"/>
            <w:r w:rsidRPr="006C559C">
              <w:rPr>
                <w:rFonts w:eastAsia="Times New Roman"/>
                <w:sz w:val="20"/>
                <w:szCs w:val="20"/>
                <w:lang w:eastAsia="ru-RU"/>
              </w:rPr>
              <w:t>арказм). Субъект ак</w:t>
            </w:r>
            <w:r w:rsidRPr="006C559C">
              <w:rPr>
                <w:rFonts w:eastAsia="Times New Roman"/>
                <w:sz w:val="20"/>
                <w:szCs w:val="20"/>
                <w:lang w:eastAsia="ru-RU"/>
              </w:rPr>
              <w:softHyphen/>
              <w:t>тивно отрицает свою вину, про</w:t>
            </w:r>
            <w:r w:rsidRPr="006C559C">
              <w:rPr>
                <w:rFonts w:eastAsia="Times New Roman"/>
                <w:sz w:val="20"/>
                <w:szCs w:val="20"/>
                <w:lang w:eastAsia="ru-RU"/>
              </w:rPr>
              <w:softHyphen/>
              <w:t>являя враждеб</w:t>
            </w:r>
            <w:r w:rsidRPr="006C559C">
              <w:rPr>
                <w:rFonts w:eastAsia="Times New Roman"/>
                <w:sz w:val="20"/>
                <w:szCs w:val="20"/>
                <w:lang w:eastAsia="ru-RU"/>
              </w:rPr>
              <w:softHyphen/>
              <w:t>ность к обвини</w:t>
            </w:r>
            <w:r w:rsidRPr="006C559C">
              <w:rPr>
                <w:rFonts w:eastAsia="Times New Roman"/>
                <w:sz w:val="20"/>
                <w:szCs w:val="20"/>
                <w:lang w:eastAsia="ru-RU"/>
              </w:rPr>
              <w:softHyphen/>
              <w:t>телю.</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е - содержится требование к другому кон</w:t>
            </w:r>
            <w:r w:rsidRPr="006C559C">
              <w:rPr>
                <w:rFonts w:eastAsia="Times New Roman"/>
                <w:sz w:val="20"/>
                <w:szCs w:val="20"/>
                <w:lang w:eastAsia="ru-RU"/>
              </w:rPr>
              <w:softHyphen/>
              <w:t xml:space="preserve">кретному лицу исправить </w:t>
            </w:r>
            <w:proofErr w:type="spellStart"/>
            <w:r w:rsidRPr="006C559C">
              <w:rPr>
                <w:rFonts w:eastAsia="Times New Roman"/>
                <w:sz w:val="20"/>
                <w:szCs w:val="20"/>
                <w:lang w:eastAsia="ru-RU"/>
              </w:rPr>
              <w:t>фрустрирующую</w:t>
            </w:r>
            <w:proofErr w:type="spellEnd"/>
            <w:r w:rsidRPr="006C559C">
              <w:rPr>
                <w:rFonts w:eastAsia="Times New Roman"/>
                <w:sz w:val="20"/>
                <w:szCs w:val="20"/>
                <w:lang w:eastAsia="ru-RU"/>
              </w:rPr>
              <w:t xml:space="preserve"> ситуацию.</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xml:space="preserve">I - </w:t>
            </w:r>
            <w:proofErr w:type="spellStart"/>
            <w:r w:rsidRPr="006C559C">
              <w:rPr>
                <w:rFonts w:eastAsia="Times New Roman"/>
                <w:b/>
                <w:bCs/>
                <w:sz w:val="20"/>
                <w:szCs w:val="20"/>
                <w:lang w:eastAsia="ru-RU"/>
              </w:rPr>
              <w:t>интропунитивная</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 xml:space="preserve">I' - </w:t>
            </w:r>
            <w:proofErr w:type="spellStart"/>
            <w:r w:rsidRPr="006C559C">
              <w:rPr>
                <w:rFonts w:eastAsia="Times New Roman"/>
                <w:sz w:val="20"/>
                <w:szCs w:val="20"/>
                <w:lang w:eastAsia="ru-RU"/>
              </w:rPr>
              <w:t>фрустрирующая</w:t>
            </w:r>
            <w:proofErr w:type="spellEnd"/>
            <w:r w:rsidRPr="006C559C">
              <w:rPr>
                <w:rFonts w:eastAsia="Times New Roman"/>
                <w:sz w:val="20"/>
                <w:szCs w:val="20"/>
                <w:lang w:eastAsia="ru-RU"/>
              </w:rPr>
              <w:t xml:space="preserve"> ситуа</w:t>
            </w:r>
            <w:r w:rsidRPr="006C559C">
              <w:rPr>
                <w:rFonts w:eastAsia="Times New Roman"/>
                <w:sz w:val="20"/>
                <w:szCs w:val="20"/>
                <w:lang w:eastAsia="ru-RU"/>
              </w:rPr>
              <w:softHyphen/>
              <w:t>ция истолковы</w:t>
            </w:r>
            <w:r w:rsidRPr="006C559C">
              <w:rPr>
                <w:rFonts w:eastAsia="Times New Roman"/>
                <w:sz w:val="20"/>
                <w:szCs w:val="20"/>
                <w:lang w:eastAsia="ru-RU"/>
              </w:rPr>
              <w:softHyphen/>
              <w:t>вается как бла</w:t>
            </w:r>
            <w:r w:rsidRPr="006C559C">
              <w:rPr>
                <w:rFonts w:eastAsia="Times New Roman"/>
                <w:sz w:val="20"/>
                <w:szCs w:val="20"/>
                <w:lang w:eastAsia="ru-RU"/>
              </w:rPr>
              <w:softHyphen/>
              <w:t>гоприятная или как заслуженное наказание, или же подчёркива</w:t>
            </w:r>
            <w:r w:rsidRPr="006C559C">
              <w:rPr>
                <w:rFonts w:eastAsia="Times New Roman"/>
                <w:sz w:val="20"/>
                <w:szCs w:val="20"/>
                <w:lang w:eastAsia="ru-RU"/>
              </w:rPr>
              <w:softHyphen/>
              <w:t>ется смущён</w:t>
            </w:r>
            <w:r w:rsidRPr="006C559C">
              <w:rPr>
                <w:rFonts w:eastAsia="Times New Roman"/>
                <w:sz w:val="20"/>
                <w:szCs w:val="20"/>
                <w:lang w:eastAsia="ru-RU"/>
              </w:rPr>
              <w:softHyphen/>
              <w:t>ность беспокой</w:t>
            </w:r>
            <w:r w:rsidRPr="006C559C">
              <w:rPr>
                <w:rFonts w:eastAsia="Times New Roman"/>
                <w:sz w:val="20"/>
                <w:szCs w:val="20"/>
                <w:lang w:eastAsia="ru-RU"/>
              </w:rPr>
              <w:softHyphen/>
              <w:t>ством других.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I - обвинение, осуждение объ</w:t>
            </w:r>
            <w:r w:rsidRPr="006C559C">
              <w:rPr>
                <w:rFonts w:eastAsia="Times New Roman"/>
                <w:sz w:val="20"/>
                <w:szCs w:val="20"/>
                <w:lang w:eastAsia="ru-RU"/>
              </w:rPr>
              <w:softHyphen/>
              <w:t>ект предъявляет самому себе. Субъект при</w:t>
            </w:r>
            <w:r w:rsidRPr="006C559C">
              <w:rPr>
                <w:rFonts w:eastAsia="Times New Roman"/>
                <w:sz w:val="20"/>
                <w:szCs w:val="20"/>
                <w:lang w:eastAsia="ru-RU"/>
              </w:rPr>
              <w:softHyphen/>
              <w:t>знаёт свою вину, но отрицает ответственность, ссылаясь на смягчающие обстоятельства.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i - субъект, при</w:t>
            </w:r>
            <w:r w:rsidRPr="006C559C">
              <w:rPr>
                <w:rFonts w:eastAsia="Times New Roman"/>
                <w:sz w:val="20"/>
                <w:szCs w:val="20"/>
                <w:lang w:eastAsia="ru-RU"/>
              </w:rPr>
              <w:softHyphen/>
              <w:t>знавая свою ответственность, берётся само</w:t>
            </w:r>
            <w:r w:rsidRPr="006C559C">
              <w:rPr>
                <w:rFonts w:eastAsia="Times New Roman"/>
                <w:sz w:val="20"/>
                <w:szCs w:val="20"/>
                <w:lang w:eastAsia="ru-RU"/>
              </w:rPr>
              <w:softHyphen/>
              <w:t>стоятельно ис</w:t>
            </w:r>
            <w:r w:rsidRPr="006C559C">
              <w:rPr>
                <w:rFonts w:eastAsia="Times New Roman"/>
                <w:sz w:val="20"/>
                <w:szCs w:val="20"/>
                <w:lang w:eastAsia="ru-RU"/>
              </w:rPr>
              <w:softHyphen/>
              <w:t>править поло</w:t>
            </w:r>
            <w:r w:rsidRPr="006C559C">
              <w:rPr>
                <w:rFonts w:eastAsia="Times New Roman"/>
                <w:sz w:val="20"/>
                <w:szCs w:val="20"/>
                <w:lang w:eastAsia="ru-RU"/>
              </w:rPr>
              <w:softHyphen/>
              <w:t>жение, компен</w:t>
            </w:r>
            <w:r w:rsidRPr="006C559C">
              <w:rPr>
                <w:rFonts w:eastAsia="Times New Roman"/>
                <w:sz w:val="20"/>
                <w:szCs w:val="20"/>
                <w:lang w:eastAsia="ru-RU"/>
              </w:rPr>
              <w:softHyphen/>
              <w:t>сировать потери другому лицу.</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xml:space="preserve">М - </w:t>
            </w:r>
            <w:proofErr w:type="spellStart"/>
            <w:r w:rsidRPr="006C559C">
              <w:rPr>
                <w:rFonts w:eastAsia="Times New Roman"/>
                <w:b/>
                <w:bCs/>
                <w:sz w:val="20"/>
                <w:szCs w:val="20"/>
                <w:lang w:eastAsia="ru-RU"/>
              </w:rPr>
              <w:t>импунитивная</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 xml:space="preserve">М' - отрицает значимость или </w:t>
            </w:r>
            <w:proofErr w:type="spellStart"/>
            <w:r w:rsidRPr="006C559C">
              <w:rPr>
                <w:rFonts w:eastAsia="Times New Roman"/>
                <w:sz w:val="20"/>
                <w:szCs w:val="20"/>
                <w:lang w:eastAsia="ru-RU"/>
              </w:rPr>
              <w:t>неблагоприят</w:t>
            </w:r>
            <w:r w:rsidRPr="006C559C">
              <w:rPr>
                <w:rFonts w:eastAsia="Times New Roman"/>
                <w:sz w:val="20"/>
                <w:szCs w:val="20"/>
                <w:lang w:eastAsia="ru-RU"/>
              </w:rPr>
              <w:softHyphen/>
              <w:t>ность</w:t>
            </w:r>
            <w:proofErr w:type="spellEnd"/>
            <w:r w:rsidRPr="006C559C">
              <w:rPr>
                <w:rFonts w:eastAsia="Times New Roman"/>
                <w:sz w:val="20"/>
                <w:szCs w:val="20"/>
                <w:lang w:eastAsia="ru-RU"/>
              </w:rPr>
              <w:t xml:space="preserve"> препятст</w:t>
            </w:r>
            <w:r w:rsidRPr="006C559C">
              <w:rPr>
                <w:rFonts w:eastAsia="Times New Roman"/>
                <w:sz w:val="20"/>
                <w:szCs w:val="20"/>
                <w:lang w:eastAsia="ru-RU"/>
              </w:rPr>
              <w:softHyphen/>
              <w:t>вия, обстоя</w:t>
            </w:r>
            <w:r w:rsidRPr="006C559C">
              <w:rPr>
                <w:rFonts w:eastAsia="Times New Roman"/>
                <w:sz w:val="20"/>
                <w:szCs w:val="20"/>
                <w:lang w:eastAsia="ru-RU"/>
              </w:rPr>
              <w:softHyphen/>
              <w:t>тель</w:t>
            </w:r>
            <w:proofErr w:type="gramStart"/>
            <w:r w:rsidRPr="006C559C">
              <w:rPr>
                <w:rFonts w:eastAsia="Times New Roman"/>
                <w:sz w:val="20"/>
                <w:szCs w:val="20"/>
                <w:lang w:eastAsia="ru-RU"/>
              </w:rPr>
              <w:t>ств фр</w:t>
            </w:r>
            <w:proofErr w:type="gramEnd"/>
            <w:r w:rsidRPr="006C559C">
              <w:rPr>
                <w:rFonts w:eastAsia="Times New Roman"/>
                <w:sz w:val="20"/>
                <w:szCs w:val="20"/>
                <w:lang w:eastAsia="ru-RU"/>
              </w:rPr>
              <w:t>уст</w:t>
            </w:r>
            <w:r w:rsidRPr="006C559C">
              <w:rPr>
                <w:rFonts w:eastAsia="Times New Roman"/>
                <w:sz w:val="20"/>
                <w:szCs w:val="20"/>
                <w:lang w:eastAsia="ru-RU"/>
              </w:rPr>
              <w:softHyphen/>
              <w:t>рации.</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М - осуждение кого-либо явно избегается, объ</w:t>
            </w:r>
            <w:r w:rsidRPr="006C559C">
              <w:rPr>
                <w:rFonts w:eastAsia="Times New Roman"/>
                <w:sz w:val="20"/>
                <w:szCs w:val="20"/>
                <w:lang w:eastAsia="ru-RU"/>
              </w:rPr>
              <w:softHyphen/>
              <w:t>ективный ви</w:t>
            </w:r>
            <w:r w:rsidRPr="006C559C">
              <w:rPr>
                <w:rFonts w:eastAsia="Times New Roman"/>
                <w:sz w:val="20"/>
                <w:szCs w:val="20"/>
                <w:lang w:eastAsia="ru-RU"/>
              </w:rPr>
              <w:softHyphen/>
              <w:t>новник фруст</w:t>
            </w:r>
            <w:r w:rsidRPr="006C559C">
              <w:rPr>
                <w:rFonts w:eastAsia="Times New Roman"/>
                <w:sz w:val="20"/>
                <w:szCs w:val="20"/>
                <w:lang w:eastAsia="ru-RU"/>
              </w:rPr>
              <w:softHyphen/>
              <w:t>рации оправды</w:t>
            </w:r>
            <w:r w:rsidRPr="006C559C">
              <w:rPr>
                <w:rFonts w:eastAsia="Times New Roman"/>
                <w:sz w:val="20"/>
                <w:szCs w:val="20"/>
                <w:lang w:eastAsia="ru-RU"/>
              </w:rPr>
              <w:softHyphen/>
              <w:t>вается субъек</w:t>
            </w:r>
            <w:r w:rsidRPr="006C559C">
              <w:rPr>
                <w:rFonts w:eastAsia="Times New Roman"/>
                <w:sz w:val="20"/>
                <w:szCs w:val="20"/>
                <w:lang w:eastAsia="ru-RU"/>
              </w:rPr>
              <w:softHyphen/>
              <w:t>том.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m - субъект надеется на бла</w:t>
            </w:r>
            <w:r w:rsidRPr="006C559C">
              <w:rPr>
                <w:rFonts w:eastAsia="Times New Roman"/>
                <w:sz w:val="20"/>
                <w:szCs w:val="20"/>
                <w:lang w:eastAsia="ru-RU"/>
              </w:rPr>
              <w:softHyphen/>
              <w:t>гополучное раз</w:t>
            </w:r>
            <w:r w:rsidRPr="006C559C">
              <w:rPr>
                <w:rFonts w:eastAsia="Times New Roman"/>
                <w:sz w:val="20"/>
                <w:szCs w:val="20"/>
                <w:lang w:eastAsia="ru-RU"/>
              </w:rPr>
              <w:softHyphen/>
              <w:t>решение про</w:t>
            </w:r>
            <w:r w:rsidRPr="006C559C">
              <w:rPr>
                <w:rFonts w:eastAsia="Times New Roman"/>
                <w:sz w:val="20"/>
                <w:szCs w:val="20"/>
                <w:lang w:eastAsia="ru-RU"/>
              </w:rPr>
              <w:softHyphen/>
              <w:t>блем со време</w:t>
            </w:r>
            <w:r w:rsidRPr="006C559C">
              <w:rPr>
                <w:rFonts w:eastAsia="Times New Roman"/>
                <w:sz w:val="20"/>
                <w:szCs w:val="20"/>
                <w:lang w:eastAsia="ru-RU"/>
              </w:rPr>
              <w:softHyphen/>
              <w:t xml:space="preserve">нем, </w:t>
            </w:r>
            <w:proofErr w:type="gramStart"/>
            <w:r w:rsidRPr="006C559C">
              <w:rPr>
                <w:rFonts w:eastAsia="Times New Roman"/>
                <w:sz w:val="20"/>
                <w:szCs w:val="20"/>
                <w:lang w:eastAsia="ru-RU"/>
              </w:rPr>
              <w:t>характерны</w:t>
            </w:r>
            <w:proofErr w:type="gramEnd"/>
            <w:r w:rsidRPr="006C559C">
              <w:rPr>
                <w:rFonts w:eastAsia="Times New Roman"/>
                <w:sz w:val="20"/>
                <w:szCs w:val="20"/>
                <w:lang w:eastAsia="ru-RU"/>
              </w:rPr>
              <w:t xml:space="preserve"> уступчивость и </w:t>
            </w:r>
            <w:proofErr w:type="spellStart"/>
            <w:r w:rsidRPr="006C559C">
              <w:rPr>
                <w:rFonts w:eastAsia="Times New Roman"/>
                <w:sz w:val="20"/>
                <w:szCs w:val="20"/>
                <w:lang w:eastAsia="ru-RU"/>
              </w:rPr>
              <w:t>конформность</w:t>
            </w:r>
            <w:proofErr w:type="spellEnd"/>
            <w:r w:rsidRPr="006C559C">
              <w:rPr>
                <w:rFonts w:eastAsia="Times New Roman"/>
                <w:sz w:val="20"/>
                <w:szCs w:val="20"/>
                <w:lang w:eastAsia="ru-RU"/>
              </w:rPr>
              <w:t>.</w:t>
            </w:r>
          </w:p>
        </w:tc>
      </w:tr>
    </w:tbl>
    <w:p w:rsidR="006C559C" w:rsidRPr="006C559C" w:rsidRDefault="006C559C" w:rsidP="006C559C">
      <w:pPr>
        <w:spacing w:after="72" w:line="360" w:lineRule="atLeast"/>
        <w:outlineLvl w:val="3"/>
        <w:rPr>
          <w:rFonts w:ascii="Arial" w:eastAsia="Times New Roman" w:hAnsi="Arial" w:cs="Arial"/>
          <w:b/>
          <w:bCs/>
          <w:color w:val="000000"/>
          <w:sz w:val="23"/>
          <w:szCs w:val="23"/>
          <w:lang w:eastAsia="ru-RU"/>
        </w:rPr>
      </w:pPr>
      <w:hyperlink r:id="rId6" w:tooltip="Тест фрустрационных реакций Розенцвейга/Описание смыслового содержания факторов" w:history="1">
        <w:r w:rsidRPr="006C559C">
          <w:rPr>
            <w:rFonts w:ascii="Arial" w:eastAsia="Times New Roman" w:hAnsi="Arial" w:cs="Arial"/>
            <w:b/>
            <w:bCs/>
            <w:color w:val="0B0080"/>
            <w:sz w:val="23"/>
            <w:szCs w:val="23"/>
            <w:u w:val="single"/>
            <w:lang w:eastAsia="ru-RU"/>
          </w:rPr>
          <w:t>Описание смыслового содержания факторов</w:t>
        </w:r>
      </w:hyperlink>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Определение показателя "степень социальной адаптивности"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Показатель «степени социальной адаптации» - GCR - вы</w:t>
      </w:r>
      <w:r w:rsidRPr="006C559C">
        <w:rPr>
          <w:rFonts w:ascii="Arial" w:eastAsia="Times New Roman" w:hAnsi="Arial" w:cs="Arial"/>
          <w:color w:val="000000"/>
          <w:sz w:val="19"/>
          <w:szCs w:val="19"/>
          <w:lang w:eastAsia="ru-RU"/>
        </w:rPr>
        <w:softHyphen/>
        <w:t>числяется по специальной таблице. Его численное значение вы</w:t>
      </w:r>
      <w:r w:rsidRPr="006C559C">
        <w:rPr>
          <w:rFonts w:ascii="Arial" w:eastAsia="Times New Roman" w:hAnsi="Arial" w:cs="Arial"/>
          <w:color w:val="000000"/>
          <w:sz w:val="19"/>
          <w:szCs w:val="19"/>
          <w:lang w:eastAsia="ru-RU"/>
        </w:rPr>
        <w:softHyphen/>
        <w:t>ражает процент совпадений счётных факторов конкретного про</w:t>
      </w:r>
      <w:r w:rsidRPr="006C559C">
        <w:rPr>
          <w:rFonts w:ascii="Arial" w:eastAsia="Times New Roman" w:hAnsi="Arial" w:cs="Arial"/>
          <w:color w:val="000000"/>
          <w:sz w:val="19"/>
          <w:szCs w:val="19"/>
          <w:lang w:eastAsia="ru-RU"/>
        </w:rPr>
        <w:softHyphen/>
        <w:t>токола (в баллах) с общим числом стандартных для популяции ответов.</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Количество таких пунктов для сравнения в авторском ори</w:t>
      </w:r>
      <w:r w:rsidRPr="006C559C">
        <w:rPr>
          <w:rFonts w:ascii="Arial" w:eastAsia="Times New Roman" w:hAnsi="Arial" w:cs="Arial"/>
          <w:color w:val="000000"/>
          <w:sz w:val="19"/>
          <w:szCs w:val="19"/>
          <w:lang w:eastAsia="ru-RU"/>
        </w:rPr>
        <w:softHyphen/>
        <w:t xml:space="preserve">гинале 12, в русском варианте (по Н. В. </w:t>
      </w:r>
      <w:proofErr w:type="spellStart"/>
      <w:r w:rsidRPr="006C559C">
        <w:rPr>
          <w:rFonts w:ascii="Arial" w:eastAsia="Times New Roman" w:hAnsi="Arial" w:cs="Arial"/>
          <w:color w:val="000000"/>
          <w:sz w:val="19"/>
          <w:szCs w:val="19"/>
          <w:lang w:eastAsia="ru-RU"/>
        </w:rPr>
        <w:t>Тарабриной</w:t>
      </w:r>
      <w:proofErr w:type="spellEnd"/>
      <w:r w:rsidRPr="006C559C">
        <w:rPr>
          <w:rFonts w:ascii="Arial" w:eastAsia="Times New Roman" w:hAnsi="Arial" w:cs="Arial"/>
          <w:color w:val="000000"/>
          <w:sz w:val="19"/>
          <w:szCs w:val="19"/>
          <w:lang w:eastAsia="ru-RU"/>
        </w:rPr>
        <w:t>) - 14. Соот</w:t>
      </w:r>
      <w:r w:rsidRPr="006C559C">
        <w:rPr>
          <w:rFonts w:ascii="Arial" w:eastAsia="Times New Roman" w:hAnsi="Arial" w:cs="Arial"/>
          <w:color w:val="000000"/>
          <w:sz w:val="19"/>
          <w:szCs w:val="19"/>
          <w:lang w:eastAsia="ru-RU"/>
        </w:rPr>
        <w:softHyphen/>
        <w:t>ветственно, знаменателем в дроби при вычислениях процента GCR является число стандартизированных пунктов (в последнем случае 14), а числитель - количество баллов, полученных испы</w:t>
      </w:r>
      <w:r w:rsidRPr="006C559C">
        <w:rPr>
          <w:rFonts w:ascii="Arial" w:eastAsia="Times New Roman" w:hAnsi="Arial" w:cs="Arial"/>
          <w:color w:val="000000"/>
          <w:sz w:val="19"/>
          <w:szCs w:val="19"/>
          <w:lang w:eastAsia="ru-RU"/>
        </w:rPr>
        <w:softHyphen/>
        <w:t>туемым по совпадениям. В том случае, когда ответ испытуемого закодирован двумя счётными факторами и только один из них совпадает с нормативным ответом, в общую сумму числителя дроби добавляется не целый, а 0,5 балла.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Нормативные ответы для подсчёта приведены в таблице ниже.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Стандартные значения ответов для подсчёта показателя GCR для взрослых</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634"/>
        <w:gridCol w:w="463"/>
        <w:gridCol w:w="441"/>
        <w:gridCol w:w="430"/>
      </w:tblGrid>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lastRenderedPageBreak/>
              <w:t xml:space="preserve">№ </w:t>
            </w:r>
            <w:proofErr w:type="gramStart"/>
            <w:r w:rsidRPr="006C559C">
              <w:rPr>
                <w:rFonts w:eastAsia="Times New Roman"/>
                <w:b/>
                <w:bCs/>
                <w:sz w:val="20"/>
                <w:szCs w:val="20"/>
                <w:lang w:eastAsia="ru-RU"/>
              </w:rPr>
              <w:t>п</w:t>
            </w:r>
            <w:proofErr w:type="gramEnd"/>
            <w:r w:rsidRPr="006C559C">
              <w:rPr>
                <w:rFonts w:eastAsia="Times New Roman"/>
                <w:b/>
                <w:bCs/>
                <w:sz w:val="20"/>
                <w:szCs w:val="20"/>
                <w:lang w:eastAsia="ru-RU"/>
              </w:rPr>
              <w:t>/п</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O-D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E-D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N-P</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96" w:after="120" w:line="360" w:lineRule="atLeast"/>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 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e</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b/>
                <w:bCs/>
                <w:sz w:val="20"/>
                <w:szCs w:val="20"/>
                <w:lang w:eastAsia="ru-RU"/>
              </w:rPr>
            </w:pPr>
            <w:r w:rsidRPr="006C559C">
              <w:rPr>
                <w:rFonts w:eastAsia="Times New Roman"/>
                <w:b/>
                <w:bCs/>
                <w:sz w:val="20"/>
                <w:szCs w:val="20"/>
                <w:lang w:eastAsia="ru-RU"/>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line="240" w:lineRule="auto"/>
              <w:jc w:val="center"/>
              <w:rPr>
                <w:rFonts w:eastAsia="Times New Roman"/>
                <w:sz w:val="20"/>
                <w:szCs w:val="20"/>
                <w:lang w:eastAsia="ru-RU"/>
              </w:rPr>
            </w:pPr>
          </w:p>
        </w:tc>
      </w:tr>
    </w:tbl>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br/>
      </w:r>
      <w:r w:rsidRPr="006C559C">
        <w:rPr>
          <w:rFonts w:ascii="Arial" w:eastAsia="Times New Roman" w:hAnsi="Arial" w:cs="Arial"/>
          <w:b/>
          <w:bCs/>
          <w:color w:val="000000"/>
          <w:sz w:val="19"/>
          <w:szCs w:val="19"/>
          <w:lang w:eastAsia="ru-RU"/>
        </w:rPr>
        <w:t>Стандартные значения ответов для подсчёта показателя GCR для детей</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97"/>
        <w:gridCol w:w="712"/>
        <w:gridCol w:w="712"/>
        <w:gridCol w:w="912"/>
        <w:gridCol w:w="912"/>
      </w:tblGrid>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6-7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8-9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10-11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12-13 лет</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E/m/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 М</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lastRenderedPageBreak/>
              <w:t>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I/i</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I//m</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М'</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roofErr w:type="gramStart"/>
            <w:r w:rsidRPr="006C559C">
              <w:rPr>
                <w:rFonts w:eastAsia="Times New Roman"/>
                <w:sz w:val="20"/>
                <w:szCs w:val="20"/>
                <w:lang w:eastAsia="ru-RU"/>
              </w:rPr>
              <w:t>;М</w:t>
            </w:r>
            <w:proofErr w:type="gramEnd"/>
            <w:r w:rsidRPr="006C559C">
              <w:rPr>
                <w:rFonts w:eastAsia="Times New Roman"/>
                <w:sz w:val="20"/>
                <w:szCs w:val="20"/>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М'</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roofErr w:type="spellStart"/>
            <w:r w:rsidRPr="006C559C">
              <w:rPr>
                <w:rFonts w:eastAsia="Times New Roman"/>
                <w:sz w:val="20"/>
                <w:szCs w:val="20"/>
                <w:lang w:eastAsia="ru-RU"/>
              </w:rPr>
              <w:t>е;m</w:t>
            </w:r>
            <w:proofErr w:type="spellEnd"/>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Е;I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I</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lastRenderedPageBreak/>
              <w:t>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M</w:t>
            </w:r>
          </w:p>
        </w:tc>
      </w:tr>
    </w:tbl>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Примечание: </w:t>
      </w:r>
      <w:r w:rsidRPr="006C559C">
        <w:rPr>
          <w:rFonts w:ascii="Arial" w:eastAsia="Times New Roman" w:hAnsi="Arial" w:cs="Arial"/>
          <w:i/>
          <w:iCs/>
          <w:color w:val="000000"/>
          <w:sz w:val="19"/>
          <w:szCs w:val="19"/>
          <w:lang w:eastAsia="ru-RU"/>
        </w:rPr>
        <w:t>в знаменателе - количество стандартных пунктов, в числителе - количество баллов совпадений.</w:t>
      </w:r>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Профили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Суммарные баллы каждого из девяти счётных факторов за</w:t>
      </w:r>
      <w:r w:rsidRPr="006C559C">
        <w:rPr>
          <w:rFonts w:ascii="Arial" w:eastAsia="Times New Roman" w:hAnsi="Arial" w:cs="Arial"/>
          <w:color w:val="000000"/>
          <w:sz w:val="19"/>
          <w:szCs w:val="19"/>
          <w:lang w:eastAsia="ru-RU"/>
        </w:rPr>
        <w:softHyphen/>
        <w:t>писываются в таблицу профилей на протокольном бланке. В этой же таблице указывают общий суммарный балл и процент (от 24) всех ответов каждого направления (в строчке) и каждого типа (в столбике).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Таблица профилей</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215"/>
        <w:gridCol w:w="750"/>
        <w:gridCol w:w="750"/>
        <w:gridCol w:w="750"/>
        <w:gridCol w:w="750"/>
        <w:gridCol w:w="750"/>
        <w:gridCol w:w="750"/>
      </w:tblGrid>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Тип реакции</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O-D</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E-D</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N-P</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Сумма</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w:t>
            </w:r>
          </w:p>
        </w:tc>
        <w:tc>
          <w:tcPr>
            <w:tcW w:w="750"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proofErr w:type="spellStart"/>
            <w:r w:rsidRPr="006C559C">
              <w:rPr>
                <w:rFonts w:eastAsia="Times New Roman"/>
                <w:b/>
                <w:bCs/>
                <w:sz w:val="20"/>
                <w:szCs w:val="20"/>
                <w:lang w:eastAsia="ru-RU"/>
              </w:rPr>
              <w:t>Станд</w:t>
            </w:r>
            <w:proofErr w:type="spellEnd"/>
            <w:r w:rsidRPr="006C559C">
              <w:rPr>
                <w:rFonts w:eastAsia="Times New Roman"/>
                <w:b/>
                <w:bCs/>
                <w:sz w:val="20"/>
                <w:szCs w:val="20"/>
                <w:lang w:eastAsia="ru-RU"/>
              </w:rPr>
              <w:t>.</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Сумма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proofErr w:type="spellStart"/>
            <w:r w:rsidRPr="006C559C">
              <w:rPr>
                <w:rFonts w:eastAsia="Times New Roman"/>
                <w:b/>
                <w:bCs/>
                <w:sz w:val="20"/>
                <w:szCs w:val="20"/>
                <w:lang w:eastAsia="ru-RU"/>
              </w:rPr>
              <w:t>Станд</w:t>
            </w:r>
            <w:proofErr w:type="spellEnd"/>
            <w:r w:rsidRPr="006C559C">
              <w:rPr>
                <w:rFonts w:eastAsia="Times New Roman"/>
                <w:b/>
                <w:bCs/>
                <w:sz w:val="20"/>
                <w:szCs w:val="20"/>
                <w:lang w:eastAsia="ru-RU"/>
              </w:rPr>
              <w:t>.</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p>
        </w:tc>
      </w:tr>
    </w:tbl>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Средние статистические данные теста для групп здоровых лиц (</w:t>
      </w:r>
      <w:proofErr w:type="gramStart"/>
      <w:r w:rsidRPr="006C559C">
        <w:rPr>
          <w:rFonts w:ascii="Arial" w:eastAsia="Times New Roman" w:hAnsi="Arial" w:cs="Arial"/>
          <w:b/>
          <w:bCs/>
          <w:color w:val="000000"/>
          <w:sz w:val="19"/>
          <w:szCs w:val="19"/>
          <w:lang w:eastAsia="ru-RU"/>
        </w:rPr>
        <w:t>в</w:t>
      </w:r>
      <w:proofErr w:type="gramEnd"/>
      <w:r w:rsidRPr="006C559C">
        <w:rPr>
          <w:rFonts w:ascii="Arial" w:eastAsia="Times New Roman" w:hAnsi="Arial" w:cs="Arial"/>
          <w:b/>
          <w:bCs/>
          <w:color w:val="000000"/>
          <w:sz w:val="19"/>
          <w:szCs w:val="19"/>
          <w:lang w:eastAsia="ru-RU"/>
        </w:rPr>
        <w:t>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2577"/>
        <w:gridCol w:w="677"/>
        <w:gridCol w:w="676"/>
        <w:gridCol w:w="676"/>
        <w:gridCol w:w="563"/>
        <w:gridCol w:w="563"/>
        <w:gridCol w:w="563"/>
      </w:tblGrid>
      <w:tr w:rsidR="006C559C" w:rsidRPr="006C559C" w:rsidTr="006C559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Автор исследования</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Направление реакции</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i/>
                <w:iCs/>
                <w:sz w:val="20"/>
                <w:szCs w:val="20"/>
                <w:lang w:eastAsia="ru-RU"/>
              </w:rPr>
              <w:t>Тип реакции</w:t>
            </w:r>
          </w:p>
        </w:tc>
      </w:tr>
      <w:tr w:rsidR="006C559C" w:rsidRPr="006C559C" w:rsidTr="006C559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6C559C" w:rsidRPr="006C559C" w:rsidRDefault="006C559C" w:rsidP="006C559C">
            <w:pPr>
              <w:spacing w:line="240" w:lineRule="auto"/>
              <w:rPr>
                <w:rFonts w:eastAsia="Times New Roman"/>
                <w:b/>
                <w:bCs/>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Е</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М</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O-D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E-D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N-P</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С. Розенцвейг 75 (9/12)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30</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 xml:space="preserve">Н.В. </w:t>
            </w:r>
            <w:proofErr w:type="spellStart"/>
            <w:r w:rsidRPr="006C559C">
              <w:rPr>
                <w:rFonts w:eastAsia="Times New Roman"/>
                <w:b/>
                <w:bCs/>
                <w:sz w:val="20"/>
                <w:szCs w:val="20"/>
                <w:lang w:eastAsia="ru-RU"/>
              </w:rPr>
              <w:t>Тарабрина</w:t>
            </w:r>
            <w:proofErr w:type="spellEnd"/>
            <w:r w:rsidRPr="006C559C">
              <w:rPr>
                <w:rFonts w:eastAsia="Times New Roman"/>
                <w:b/>
                <w:bCs/>
                <w:sz w:val="20"/>
                <w:szCs w:val="20"/>
                <w:lang w:eastAsia="ru-RU"/>
              </w:rPr>
              <w:t xml:space="preserve"> 62-64 (8/14)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46-52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25-27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23-26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32-34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35-39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27-30</w:t>
            </w:r>
          </w:p>
        </w:tc>
      </w:tr>
    </w:tbl>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Нормативные показатели для категорий (</w:t>
      </w:r>
      <w:proofErr w:type="gramStart"/>
      <w:r w:rsidRPr="006C559C">
        <w:rPr>
          <w:rFonts w:ascii="Arial" w:eastAsia="Times New Roman" w:hAnsi="Arial" w:cs="Arial"/>
          <w:b/>
          <w:bCs/>
          <w:color w:val="000000"/>
          <w:sz w:val="19"/>
          <w:szCs w:val="19"/>
          <w:lang w:eastAsia="ru-RU"/>
        </w:rPr>
        <w:t>в</w:t>
      </w:r>
      <w:proofErr w:type="gramEnd"/>
      <w:r w:rsidRPr="006C559C">
        <w:rPr>
          <w:rFonts w:ascii="Arial" w:eastAsia="Times New Roman" w:hAnsi="Arial" w:cs="Arial"/>
          <w:b/>
          <w:bCs/>
          <w:color w:val="000000"/>
          <w:sz w:val="19"/>
          <w:szCs w:val="19"/>
          <w:lang w:eastAsia="ru-RU"/>
        </w:rPr>
        <w:t> %)</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912"/>
        <w:gridCol w:w="706"/>
        <w:gridCol w:w="706"/>
        <w:gridCol w:w="706"/>
        <w:gridCol w:w="446"/>
        <w:gridCol w:w="446"/>
        <w:gridCol w:w="446"/>
      </w:tblGrid>
      <w:tr w:rsidR="006C559C" w:rsidRPr="006C559C" w:rsidTr="006C559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Возраст</w:t>
            </w: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Категории</w:t>
            </w:r>
          </w:p>
        </w:tc>
      </w:tr>
      <w:tr w:rsidR="006C559C" w:rsidRPr="006C559C" w:rsidTr="006C559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6C559C" w:rsidRPr="006C559C" w:rsidRDefault="006C559C" w:rsidP="006C559C">
            <w:pPr>
              <w:spacing w:line="240" w:lineRule="auto"/>
              <w:rPr>
                <w:rFonts w:eastAsia="Times New Roman"/>
                <w:b/>
                <w:bCs/>
                <w:sz w:val="20"/>
                <w:szCs w:val="20"/>
                <w:lang w:eastAsia="ru-RU"/>
              </w:rPr>
            </w:pP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Направление реакции</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Тип реакции</w:t>
            </w:r>
          </w:p>
        </w:tc>
      </w:tr>
      <w:tr w:rsidR="006C559C" w:rsidRPr="006C559C" w:rsidTr="006C559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6C559C" w:rsidRPr="006C559C" w:rsidRDefault="006C559C" w:rsidP="006C559C">
            <w:pPr>
              <w:spacing w:line="240" w:lineRule="auto"/>
              <w:rPr>
                <w:rFonts w:eastAsia="Times New Roman"/>
                <w:b/>
                <w:bCs/>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E</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I</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M</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0-D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E-D</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N-P</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6-7 лет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35,8</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8-9 лет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34,2</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10-11 лет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34,6</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12-13 лет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22,5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42,3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rPr>
                <w:rFonts w:eastAsia="Times New Roman"/>
                <w:sz w:val="20"/>
                <w:szCs w:val="20"/>
                <w:lang w:eastAsia="ru-RU"/>
              </w:rPr>
            </w:pPr>
            <w:r w:rsidRPr="006C559C">
              <w:rPr>
                <w:rFonts w:eastAsia="Times New Roman"/>
                <w:sz w:val="20"/>
                <w:szCs w:val="20"/>
                <w:lang w:eastAsia="ru-RU"/>
              </w:rPr>
              <w:t>34,2</w:t>
            </w:r>
          </w:p>
        </w:tc>
      </w:tr>
    </w:tbl>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b/>
          <w:bCs/>
          <w:color w:val="000000"/>
          <w:sz w:val="19"/>
          <w:szCs w:val="19"/>
          <w:lang w:eastAsia="ru-RU"/>
        </w:rPr>
        <w:t>Средние значения GCR для детей разного возраста</w:t>
      </w: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1452"/>
        <w:gridCol w:w="712"/>
        <w:gridCol w:w="712"/>
        <w:gridCol w:w="912"/>
        <w:gridCol w:w="912"/>
      </w:tblGrid>
      <w:tr w:rsidR="006C559C" w:rsidRPr="006C559C" w:rsidTr="006C559C">
        <w:tc>
          <w:tcPr>
            <w:tcW w:w="0" w:type="auto"/>
            <w:vMerge w:val="restar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Значения GCR</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Возрастная группа</w:t>
            </w:r>
          </w:p>
        </w:tc>
      </w:tr>
      <w:tr w:rsidR="006C559C" w:rsidRPr="006C559C" w:rsidTr="006C559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6C559C" w:rsidRPr="006C559C" w:rsidRDefault="006C559C" w:rsidP="006C559C">
            <w:pPr>
              <w:spacing w:line="240" w:lineRule="auto"/>
              <w:rPr>
                <w:rFonts w:eastAsia="Times New Roman"/>
                <w:b/>
                <w:bCs/>
                <w:sz w:val="20"/>
                <w:szCs w:val="20"/>
                <w:lang w:eastAsia="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6-7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8-9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10-11 лет</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12-13 лет</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в баллах</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10,4</w:t>
            </w:r>
          </w:p>
        </w:tc>
      </w:tr>
      <w:tr w:rsidR="006C559C" w:rsidRPr="006C559C" w:rsidTr="006C559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b/>
                <w:bCs/>
                <w:sz w:val="20"/>
                <w:szCs w:val="20"/>
                <w:lang w:eastAsia="ru-RU"/>
              </w:rPr>
            </w:pPr>
            <w:r w:rsidRPr="006C559C">
              <w:rPr>
                <w:rFonts w:eastAsia="Times New Roman"/>
                <w:b/>
                <w:bCs/>
                <w:sz w:val="20"/>
                <w:szCs w:val="20"/>
                <w:lang w:eastAsia="ru-RU"/>
              </w:rPr>
              <w:t>в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59,9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62,6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71,3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40" w:lineRule="auto"/>
              <w:jc w:val="center"/>
              <w:rPr>
                <w:rFonts w:eastAsia="Times New Roman"/>
                <w:sz w:val="20"/>
                <w:szCs w:val="20"/>
                <w:lang w:eastAsia="ru-RU"/>
              </w:rPr>
            </w:pPr>
            <w:r w:rsidRPr="006C559C">
              <w:rPr>
                <w:rFonts w:eastAsia="Times New Roman"/>
                <w:sz w:val="20"/>
                <w:szCs w:val="20"/>
                <w:lang w:eastAsia="ru-RU"/>
              </w:rPr>
              <w:t>69,2</w:t>
            </w:r>
          </w:p>
        </w:tc>
      </w:tr>
    </w:tbl>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Образцы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На основании таблицы профилей определяются </w:t>
      </w:r>
      <w:r w:rsidRPr="006C559C">
        <w:rPr>
          <w:rFonts w:ascii="Arial" w:eastAsia="Times New Roman" w:hAnsi="Arial" w:cs="Arial"/>
          <w:i/>
          <w:iCs/>
          <w:color w:val="000000"/>
          <w:sz w:val="19"/>
          <w:szCs w:val="19"/>
          <w:lang w:eastAsia="ru-RU"/>
        </w:rPr>
        <w:t>образцы.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Их всего 4: 3 основных и 1 </w:t>
      </w:r>
      <w:proofErr w:type="gramStart"/>
      <w:r w:rsidRPr="006C559C">
        <w:rPr>
          <w:rFonts w:ascii="Arial" w:eastAsia="Times New Roman" w:hAnsi="Arial" w:cs="Arial"/>
          <w:color w:val="000000"/>
          <w:sz w:val="19"/>
          <w:szCs w:val="19"/>
          <w:lang w:eastAsia="ru-RU"/>
        </w:rPr>
        <w:t>дополнительный</w:t>
      </w:r>
      <w:proofErr w:type="gramEnd"/>
      <w:r w:rsidRPr="006C559C">
        <w:rPr>
          <w:rFonts w:ascii="Arial" w:eastAsia="Times New Roman" w:hAnsi="Arial" w:cs="Arial"/>
          <w:color w:val="000000"/>
          <w:sz w:val="19"/>
          <w:szCs w:val="19"/>
          <w:lang w:eastAsia="ru-RU"/>
        </w:rPr>
        <w:t>.</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i/>
          <w:iCs/>
          <w:color w:val="000000"/>
          <w:sz w:val="19"/>
          <w:szCs w:val="19"/>
          <w:lang w:eastAsia="ru-RU"/>
        </w:rPr>
        <w:t>Образец 1: </w:t>
      </w:r>
      <w:r w:rsidRPr="006C559C">
        <w:rPr>
          <w:rFonts w:ascii="Arial" w:eastAsia="Times New Roman" w:hAnsi="Arial" w:cs="Arial"/>
          <w:color w:val="000000"/>
          <w:sz w:val="19"/>
          <w:szCs w:val="19"/>
          <w:lang w:eastAsia="ru-RU"/>
        </w:rPr>
        <w:t>Констатация относительной частоты ответов разных направлений независимо от типа реакций.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i/>
          <w:iCs/>
          <w:color w:val="000000"/>
          <w:sz w:val="19"/>
          <w:szCs w:val="19"/>
          <w:lang w:eastAsia="ru-RU"/>
        </w:rPr>
        <w:t>Образец 2: </w:t>
      </w:r>
      <w:r w:rsidRPr="006C559C">
        <w:rPr>
          <w:rFonts w:ascii="Arial" w:eastAsia="Times New Roman" w:hAnsi="Arial" w:cs="Arial"/>
          <w:color w:val="000000"/>
          <w:sz w:val="19"/>
          <w:szCs w:val="19"/>
          <w:lang w:eastAsia="ru-RU"/>
        </w:rPr>
        <w:t>отражает относительную частоту типов реакций.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i/>
          <w:iCs/>
          <w:color w:val="000000"/>
          <w:sz w:val="19"/>
          <w:szCs w:val="19"/>
          <w:lang w:eastAsia="ru-RU"/>
        </w:rPr>
        <w:t>Образец 3: </w:t>
      </w:r>
      <w:r w:rsidRPr="006C559C">
        <w:rPr>
          <w:rFonts w:ascii="Arial" w:eastAsia="Times New Roman" w:hAnsi="Arial" w:cs="Arial"/>
          <w:color w:val="000000"/>
          <w:sz w:val="19"/>
          <w:szCs w:val="19"/>
          <w:lang w:eastAsia="ru-RU"/>
        </w:rPr>
        <w:t>отражает относительную частоту наиболее час</w:t>
      </w:r>
      <w:r w:rsidRPr="006C559C">
        <w:rPr>
          <w:rFonts w:ascii="Arial" w:eastAsia="Times New Roman" w:hAnsi="Arial" w:cs="Arial"/>
          <w:color w:val="000000"/>
          <w:sz w:val="19"/>
          <w:szCs w:val="19"/>
          <w:lang w:eastAsia="ru-RU"/>
        </w:rPr>
        <w:softHyphen/>
        <w:t>тых трех факторов независимо от типов и направлений.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Три основных образца позволяют легче отметить преобла</w:t>
      </w:r>
      <w:r w:rsidRPr="006C559C">
        <w:rPr>
          <w:rFonts w:ascii="Arial" w:eastAsia="Times New Roman" w:hAnsi="Arial" w:cs="Arial"/>
          <w:color w:val="000000"/>
          <w:sz w:val="19"/>
          <w:szCs w:val="19"/>
          <w:lang w:eastAsia="ru-RU"/>
        </w:rPr>
        <w:softHyphen/>
        <w:t>дающие способы ответов по направлению, типу и их комбинации.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i/>
          <w:iCs/>
          <w:color w:val="000000"/>
          <w:sz w:val="19"/>
          <w:szCs w:val="19"/>
          <w:lang w:eastAsia="ru-RU"/>
        </w:rPr>
        <w:t>Дополнительный образец </w:t>
      </w:r>
      <w:r w:rsidRPr="006C559C">
        <w:rPr>
          <w:rFonts w:ascii="Arial" w:eastAsia="Times New Roman" w:hAnsi="Arial" w:cs="Arial"/>
          <w:color w:val="000000"/>
          <w:sz w:val="19"/>
          <w:szCs w:val="19"/>
          <w:lang w:eastAsia="ru-RU"/>
        </w:rPr>
        <w:t xml:space="preserve">состоит из сравнения </w:t>
      </w:r>
      <w:proofErr w:type="spellStart"/>
      <w:r w:rsidRPr="006C559C">
        <w:rPr>
          <w:rFonts w:ascii="Arial" w:eastAsia="Times New Roman" w:hAnsi="Arial" w:cs="Arial"/>
          <w:color w:val="000000"/>
          <w:sz w:val="19"/>
          <w:szCs w:val="19"/>
          <w:lang w:eastAsia="ru-RU"/>
        </w:rPr>
        <w:t>эгоблокин-говых</w:t>
      </w:r>
      <w:proofErr w:type="spellEnd"/>
      <w:r w:rsidRPr="006C559C">
        <w:rPr>
          <w:rFonts w:ascii="Arial" w:eastAsia="Times New Roman" w:hAnsi="Arial" w:cs="Arial"/>
          <w:color w:val="000000"/>
          <w:sz w:val="19"/>
          <w:szCs w:val="19"/>
          <w:lang w:eastAsia="ru-RU"/>
        </w:rPr>
        <w:t xml:space="preserve"> ответов с соответствующими </w:t>
      </w:r>
      <w:proofErr w:type="spellStart"/>
      <w:r w:rsidRPr="006C559C">
        <w:rPr>
          <w:rFonts w:ascii="Arial" w:eastAsia="Times New Roman" w:hAnsi="Arial" w:cs="Arial"/>
          <w:color w:val="000000"/>
          <w:sz w:val="19"/>
          <w:szCs w:val="19"/>
          <w:lang w:eastAsia="ru-RU"/>
        </w:rPr>
        <w:t>суперэгоблокинговыми</w:t>
      </w:r>
      <w:proofErr w:type="spellEnd"/>
      <w:r w:rsidRPr="006C559C">
        <w:rPr>
          <w:rFonts w:ascii="Arial" w:eastAsia="Times New Roman" w:hAnsi="Arial" w:cs="Arial"/>
          <w:color w:val="000000"/>
          <w:sz w:val="19"/>
          <w:szCs w:val="19"/>
          <w:lang w:eastAsia="ru-RU"/>
        </w:rPr>
        <w:t xml:space="preserve"> реак</w:t>
      </w:r>
      <w:r w:rsidRPr="006C559C">
        <w:rPr>
          <w:rFonts w:ascii="Arial" w:eastAsia="Times New Roman" w:hAnsi="Arial" w:cs="Arial"/>
          <w:color w:val="000000"/>
          <w:sz w:val="19"/>
          <w:szCs w:val="19"/>
          <w:lang w:eastAsia="ru-RU"/>
        </w:rPr>
        <w:softHyphen/>
        <w:t>циями.</w:t>
      </w:r>
    </w:p>
    <w:p w:rsidR="006C559C" w:rsidRPr="006C559C" w:rsidRDefault="006C559C" w:rsidP="006C559C">
      <w:pPr>
        <w:spacing w:after="72" w:line="360" w:lineRule="atLeast"/>
        <w:outlineLvl w:val="2"/>
        <w:rPr>
          <w:rFonts w:ascii="Arial" w:eastAsia="Times New Roman" w:hAnsi="Arial" w:cs="Arial"/>
          <w:b/>
          <w:bCs/>
          <w:color w:val="000000"/>
          <w:sz w:val="26"/>
          <w:szCs w:val="26"/>
          <w:lang w:eastAsia="ru-RU"/>
        </w:rPr>
      </w:pPr>
      <w:r w:rsidRPr="006C559C">
        <w:rPr>
          <w:rFonts w:ascii="Arial" w:eastAsia="Times New Roman" w:hAnsi="Arial" w:cs="Arial"/>
          <w:b/>
          <w:bCs/>
          <w:color w:val="000000"/>
          <w:sz w:val="26"/>
          <w:szCs w:val="26"/>
          <w:lang w:eastAsia="ru-RU"/>
        </w:rPr>
        <w:t>Анализ тенденций</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Во время опыта субъект может заметно изменить своё по</w:t>
      </w:r>
      <w:r w:rsidRPr="006C559C">
        <w:rPr>
          <w:rFonts w:ascii="Arial" w:eastAsia="Times New Roman" w:hAnsi="Arial" w:cs="Arial"/>
          <w:color w:val="000000"/>
          <w:sz w:val="19"/>
          <w:szCs w:val="19"/>
          <w:lang w:eastAsia="ru-RU"/>
        </w:rPr>
        <w:softHyphen/>
        <w:t>ведение, переходя от одного типа или направления реакции к другому. Всякое такое изменение имеет большое значение для понимания фрустрации, так как показывает отношение субъекта к своим собственным реакциям.</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Например, испытуемый может начать опыт, давая экстра-</w:t>
      </w:r>
      <w:proofErr w:type="spellStart"/>
      <w:r w:rsidRPr="006C559C">
        <w:rPr>
          <w:rFonts w:ascii="Arial" w:eastAsia="Times New Roman" w:hAnsi="Arial" w:cs="Arial"/>
          <w:color w:val="000000"/>
          <w:sz w:val="19"/>
          <w:szCs w:val="19"/>
          <w:lang w:eastAsia="ru-RU"/>
        </w:rPr>
        <w:t>пунитивные</w:t>
      </w:r>
      <w:proofErr w:type="spellEnd"/>
      <w:r w:rsidRPr="006C559C">
        <w:rPr>
          <w:rFonts w:ascii="Arial" w:eastAsia="Times New Roman" w:hAnsi="Arial" w:cs="Arial"/>
          <w:color w:val="000000"/>
          <w:sz w:val="19"/>
          <w:szCs w:val="19"/>
          <w:lang w:eastAsia="ru-RU"/>
        </w:rPr>
        <w:t xml:space="preserve"> реакции, затем после 8 или 9 ситуаций, которые воз</w:t>
      </w:r>
      <w:r w:rsidRPr="006C559C">
        <w:rPr>
          <w:rFonts w:ascii="Arial" w:eastAsia="Times New Roman" w:hAnsi="Arial" w:cs="Arial"/>
          <w:color w:val="000000"/>
          <w:sz w:val="19"/>
          <w:szCs w:val="19"/>
          <w:lang w:eastAsia="ru-RU"/>
        </w:rPr>
        <w:softHyphen/>
        <w:t xml:space="preserve">буждают в нём чувство вины, начать давать ответы </w:t>
      </w:r>
      <w:proofErr w:type="spellStart"/>
      <w:r w:rsidRPr="006C559C">
        <w:rPr>
          <w:rFonts w:ascii="Arial" w:eastAsia="Times New Roman" w:hAnsi="Arial" w:cs="Arial"/>
          <w:color w:val="000000"/>
          <w:sz w:val="19"/>
          <w:szCs w:val="19"/>
          <w:lang w:eastAsia="ru-RU"/>
        </w:rPr>
        <w:t>интрапуни-тивные</w:t>
      </w:r>
      <w:proofErr w:type="spellEnd"/>
      <w:r w:rsidRPr="006C559C">
        <w:rPr>
          <w:rFonts w:ascii="Arial" w:eastAsia="Times New Roman" w:hAnsi="Arial" w:cs="Arial"/>
          <w:color w:val="000000"/>
          <w:sz w:val="19"/>
          <w:szCs w:val="19"/>
          <w:lang w:eastAsia="ru-RU"/>
        </w:rPr>
        <w:t>.</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Анализ предполагает выявить существование таких тенден</w:t>
      </w:r>
      <w:r w:rsidRPr="006C559C">
        <w:rPr>
          <w:rFonts w:ascii="Arial" w:eastAsia="Times New Roman" w:hAnsi="Arial" w:cs="Arial"/>
          <w:color w:val="000000"/>
          <w:sz w:val="19"/>
          <w:szCs w:val="19"/>
          <w:lang w:eastAsia="ru-RU"/>
        </w:rPr>
        <w:softHyphen/>
        <w:t>ций и выяснить их природу. Тенденции отмечаются (записывают</w:t>
      </w:r>
      <w:r w:rsidRPr="006C559C">
        <w:rPr>
          <w:rFonts w:ascii="Arial" w:eastAsia="Times New Roman" w:hAnsi="Arial" w:cs="Arial"/>
          <w:color w:val="000000"/>
          <w:sz w:val="19"/>
          <w:szCs w:val="19"/>
          <w:lang w:eastAsia="ru-RU"/>
        </w:rPr>
        <w:softHyphen/>
        <w:t>ся) в виде стрелы, выше древка стрелы указывают численную оценку тенденции, определённую знаком "+" или "</w:t>
      </w:r>
      <w:proofErr w:type="gramStart"/>
      <w:r w:rsidRPr="006C559C">
        <w:rPr>
          <w:rFonts w:ascii="Arial" w:eastAsia="Times New Roman" w:hAnsi="Arial" w:cs="Arial"/>
          <w:color w:val="000000"/>
          <w:sz w:val="19"/>
          <w:szCs w:val="19"/>
          <w:lang w:eastAsia="ru-RU"/>
        </w:rPr>
        <w:t>-"</w:t>
      </w:r>
      <w:proofErr w:type="gramEnd"/>
      <w:r w:rsidRPr="006C559C">
        <w:rPr>
          <w:rFonts w:ascii="Arial" w:eastAsia="Times New Roman" w:hAnsi="Arial" w:cs="Arial"/>
          <w:color w:val="000000"/>
          <w:sz w:val="19"/>
          <w:szCs w:val="19"/>
          <w:lang w:eastAsia="ru-RU"/>
        </w:rPr>
        <w:t>. "+" - поло</w:t>
      </w:r>
      <w:r w:rsidRPr="006C559C">
        <w:rPr>
          <w:rFonts w:ascii="Arial" w:eastAsia="Times New Roman" w:hAnsi="Arial" w:cs="Arial"/>
          <w:color w:val="000000"/>
          <w:sz w:val="19"/>
          <w:szCs w:val="19"/>
          <w:lang w:eastAsia="ru-RU"/>
        </w:rPr>
        <w:softHyphen/>
        <w:t>жительная тенденция, "-" - отрицательная тенденция.</w:t>
      </w:r>
    </w:p>
    <w:p w:rsidR="006C559C" w:rsidRPr="006C559C" w:rsidRDefault="006C559C" w:rsidP="006C559C">
      <w:pPr>
        <w:spacing w:line="360" w:lineRule="atLeast"/>
        <w:jc w:val="center"/>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Формула вычисления численной оценки тенденций:</w:t>
      </w:r>
    </w:p>
    <w:p w:rsidR="006C559C" w:rsidRPr="006C559C" w:rsidRDefault="006C559C" w:rsidP="006C559C">
      <w:pPr>
        <w:spacing w:line="360" w:lineRule="atLeast"/>
        <w:jc w:val="center"/>
        <w:rPr>
          <w:rFonts w:ascii="Arial" w:eastAsia="Times New Roman" w:hAnsi="Arial" w:cs="Arial"/>
          <w:color w:val="000000"/>
          <w:sz w:val="19"/>
          <w:szCs w:val="19"/>
          <w:lang w:eastAsia="ru-RU"/>
        </w:rPr>
      </w:pPr>
      <w:r w:rsidRPr="006C559C">
        <w:rPr>
          <w:rFonts w:ascii="Arial" w:eastAsia="Times New Roman" w:hAnsi="Arial" w:cs="Arial"/>
          <w:noProof/>
          <w:color w:val="000000"/>
          <w:sz w:val="19"/>
          <w:szCs w:val="19"/>
          <w:lang w:eastAsia="ru-RU"/>
        </w:rPr>
        <w:drawing>
          <wp:inline distT="0" distB="0" distL="0" distR="0" wp14:anchorId="4C375C94" wp14:editId="02E7854B">
            <wp:extent cx="419100" cy="411480"/>
            <wp:effectExtent l="0" t="0" r="0" b="7620"/>
            <wp:docPr id="1" name="Рисунок 1" descr=" \frac{a - b}{a +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rac{a - b}{a + b}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11480"/>
                    </a:xfrm>
                    <a:prstGeom prst="rect">
                      <a:avLst/>
                    </a:prstGeom>
                    <a:noFill/>
                    <a:ln>
                      <a:noFill/>
                    </a:ln>
                  </pic:spPr>
                </pic:pic>
              </a:graphicData>
            </a:graphic>
          </wp:inline>
        </w:drawing>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где a - количественная оценка в первой половине протокола; b - количественная оценка во второй половине протокола. Для того чтобы быть рассмотренной как показательная, тенденция должна вмещаться по крайней мере в 4 ответа и иметь минимальную оценку ± 0,33.</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Существует 5 типов тенденций:</w:t>
      </w:r>
    </w:p>
    <w:p w:rsidR="006C559C" w:rsidRPr="006C559C" w:rsidRDefault="006C559C" w:rsidP="006C559C">
      <w:pPr>
        <w:numPr>
          <w:ilvl w:val="0"/>
          <w:numId w:val="14"/>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Тип 1 - рассматривают направление реакции в шкале</w:t>
      </w:r>
      <w:proofErr w:type="gramStart"/>
      <w:r w:rsidRPr="006C559C">
        <w:rPr>
          <w:rFonts w:ascii="Arial" w:eastAsia="Times New Roman" w:hAnsi="Arial" w:cs="Arial"/>
          <w:color w:val="000000"/>
          <w:sz w:val="19"/>
          <w:szCs w:val="19"/>
          <w:lang w:eastAsia="ru-RU"/>
        </w:rPr>
        <w:t xml:space="preserve"> О</w:t>
      </w:r>
      <w:proofErr w:type="gramEnd"/>
      <w:r w:rsidRPr="006C559C">
        <w:rPr>
          <w:rFonts w:ascii="Arial" w:eastAsia="Times New Roman" w:hAnsi="Arial" w:cs="Arial"/>
          <w:color w:val="000000"/>
          <w:sz w:val="19"/>
          <w:szCs w:val="19"/>
          <w:lang w:eastAsia="ru-RU"/>
        </w:rPr>
        <w:t xml:space="preserve"> - D (факторы E', I', M'),</w:t>
      </w:r>
    </w:p>
    <w:p w:rsidR="006C559C" w:rsidRPr="006C559C" w:rsidRDefault="006C559C" w:rsidP="006C559C">
      <w:pPr>
        <w:numPr>
          <w:ilvl w:val="0"/>
          <w:numId w:val="14"/>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Тип 2 - рассматривают направление реакции в шкале</w:t>
      </w:r>
      <w:proofErr w:type="gramStart"/>
      <w:r w:rsidRPr="006C559C">
        <w:rPr>
          <w:rFonts w:ascii="Arial" w:eastAsia="Times New Roman" w:hAnsi="Arial" w:cs="Arial"/>
          <w:color w:val="000000"/>
          <w:sz w:val="19"/>
          <w:szCs w:val="19"/>
          <w:lang w:eastAsia="ru-RU"/>
        </w:rPr>
        <w:t xml:space="preserve"> Е</w:t>
      </w:r>
      <w:proofErr w:type="gramEnd"/>
      <w:r w:rsidRPr="006C559C">
        <w:rPr>
          <w:rFonts w:ascii="Arial" w:eastAsia="Times New Roman" w:hAnsi="Arial" w:cs="Arial"/>
          <w:color w:val="000000"/>
          <w:sz w:val="19"/>
          <w:szCs w:val="19"/>
          <w:lang w:eastAsia="ru-RU"/>
        </w:rPr>
        <w:t xml:space="preserve"> - D (факторы E, I, M),</w:t>
      </w:r>
    </w:p>
    <w:p w:rsidR="006C559C" w:rsidRPr="006C559C" w:rsidRDefault="006C559C" w:rsidP="006C559C">
      <w:pPr>
        <w:numPr>
          <w:ilvl w:val="0"/>
          <w:numId w:val="14"/>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Тип 3 - рассматривают направление реакции в шкале N - </w:t>
      </w:r>
      <w:proofErr w:type="gramStart"/>
      <w:r w:rsidRPr="006C559C">
        <w:rPr>
          <w:rFonts w:ascii="Arial" w:eastAsia="Times New Roman" w:hAnsi="Arial" w:cs="Arial"/>
          <w:color w:val="000000"/>
          <w:sz w:val="19"/>
          <w:szCs w:val="19"/>
          <w:lang w:eastAsia="ru-RU"/>
        </w:rPr>
        <w:t>Р</w:t>
      </w:r>
      <w:proofErr w:type="gramEnd"/>
      <w:r w:rsidRPr="006C559C">
        <w:rPr>
          <w:rFonts w:ascii="Arial" w:eastAsia="Times New Roman" w:hAnsi="Arial" w:cs="Arial"/>
          <w:color w:val="000000"/>
          <w:sz w:val="19"/>
          <w:szCs w:val="19"/>
          <w:lang w:eastAsia="ru-RU"/>
        </w:rPr>
        <w:t xml:space="preserve"> (факторы e, i, m),</w:t>
      </w:r>
    </w:p>
    <w:p w:rsidR="006C559C" w:rsidRPr="006C559C" w:rsidRDefault="006C559C" w:rsidP="006C559C">
      <w:pPr>
        <w:numPr>
          <w:ilvl w:val="0"/>
          <w:numId w:val="14"/>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Тип 4 - рассматривают направление реакции, не учитывая графы,</w:t>
      </w:r>
    </w:p>
    <w:p w:rsidR="006C559C" w:rsidRPr="006C559C" w:rsidRDefault="006C559C" w:rsidP="006C559C">
      <w:pPr>
        <w:numPr>
          <w:ilvl w:val="0"/>
          <w:numId w:val="14"/>
        </w:numPr>
        <w:spacing w:before="100" w:beforeAutospacing="1" w:after="24" w:line="360" w:lineRule="atLeast"/>
        <w:ind w:left="384"/>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Тип 5 - рассматривают распределение факторов в трех гра</w:t>
      </w:r>
      <w:r w:rsidRPr="006C559C">
        <w:rPr>
          <w:rFonts w:ascii="Arial" w:eastAsia="Times New Roman" w:hAnsi="Arial" w:cs="Arial"/>
          <w:color w:val="000000"/>
          <w:sz w:val="19"/>
          <w:szCs w:val="19"/>
          <w:lang w:eastAsia="ru-RU"/>
        </w:rPr>
        <w:softHyphen/>
        <w:t>фах, не учитывая направление.</w:t>
      </w:r>
    </w:p>
    <w:p w:rsidR="006C559C" w:rsidRPr="006C559C" w:rsidRDefault="006C559C" w:rsidP="006C559C">
      <w:pPr>
        <w:pBdr>
          <w:bottom w:val="single" w:sz="6" w:space="2" w:color="AAAAAA"/>
        </w:pBdr>
        <w:spacing w:after="144" w:line="360" w:lineRule="atLeast"/>
        <w:outlineLvl w:val="1"/>
        <w:rPr>
          <w:rFonts w:ascii="Arial" w:eastAsia="Times New Roman" w:hAnsi="Arial" w:cs="Arial"/>
          <w:color w:val="000000"/>
          <w:sz w:val="29"/>
          <w:szCs w:val="29"/>
          <w:lang w:eastAsia="ru-RU"/>
        </w:rPr>
      </w:pPr>
      <w:r w:rsidRPr="006C559C">
        <w:rPr>
          <w:rFonts w:ascii="Arial" w:eastAsia="Times New Roman" w:hAnsi="Arial" w:cs="Arial"/>
          <w:color w:val="000000"/>
          <w:sz w:val="29"/>
          <w:szCs w:val="29"/>
          <w:lang w:eastAsia="ru-RU"/>
        </w:rPr>
        <w:t>Интерпретация результатов</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Испытуемый более или менее сознательно идентифицирует себя с </w:t>
      </w:r>
      <w:proofErr w:type="spellStart"/>
      <w:r w:rsidRPr="006C559C">
        <w:rPr>
          <w:rFonts w:ascii="Arial" w:eastAsia="Times New Roman" w:hAnsi="Arial" w:cs="Arial"/>
          <w:color w:val="000000"/>
          <w:sz w:val="19"/>
          <w:szCs w:val="19"/>
          <w:lang w:eastAsia="ru-RU"/>
        </w:rPr>
        <w:t>фрустрированным</w:t>
      </w:r>
      <w:proofErr w:type="spellEnd"/>
      <w:r w:rsidRPr="006C559C">
        <w:rPr>
          <w:rFonts w:ascii="Arial" w:eastAsia="Times New Roman" w:hAnsi="Arial" w:cs="Arial"/>
          <w:color w:val="000000"/>
          <w:sz w:val="19"/>
          <w:szCs w:val="19"/>
          <w:lang w:eastAsia="ru-RU"/>
        </w:rPr>
        <w:t xml:space="preserve"> персонажем каждой ситуации методики. На основе этого положения полученный профиль ответов счита</w:t>
      </w:r>
      <w:r w:rsidRPr="006C559C">
        <w:rPr>
          <w:rFonts w:ascii="Arial" w:eastAsia="Times New Roman" w:hAnsi="Arial" w:cs="Arial"/>
          <w:color w:val="000000"/>
          <w:sz w:val="19"/>
          <w:szCs w:val="19"/>
          <w:lang w:eastAsia="ru-RU"/>
        </w:rPr>
        <w:softHyphen/>
        <w:t xml:space="preserve">ют характерным для самого субъекта. К достоинствам методики С. Розенцвейга относится высокая </w:t>
      </w:r>
      <w:proofErr w:type="spellStart"/>
      <w:r w:rsidRPr="006C559C">
        <w:rPr>
          <w:rFonts w:ascii="Arial" w:eastAsia="Times New Roman" w:hAnsi="Arial" w:cs="Arial"/>
          <w:color w:val="000000"/>
          <w:sz w:val="19"/>
          <w:szCs w:val="19"/>
          <w:lang w:eastAsia="ru-RU"/>
        </w:rPr>
        <w:t>ретестовая</w:t>
      </w:r>
      <w:proofErr w:type="spellEnd"/>
      <w:r w:rsidRPr="006C559C">
        <w:rPr>
          <w:rFonts w:ascii="Arial" w:eastAsia="Times New Roman" w:hAnsi="Arial" w:cs="Arial"/>
          <w:color w:val="000000"/>
          <w:sz w:val="19"/>
          <w:szCs w:val="19"/>
          <w:lang w:eastAsia="ru-RU"/>
        </w:rPr>
        <w:t xml:space="preserve"> надёжность, спо</w:t>
      </w:r>
      <w:r w:rsidRPr="006C559C">
        <w:rPr>
          <w:rFonts w:ascii="Arial" w:eastAsia="Times New Roman" w:hAnsi="Arial" w:cs="Arial"/>
          <w:color w:val="000000"/>
          <w:sz w:val="19"/>
          <w:szCs w:val="19"/>
          <w:lang w:eastAsia="ru-RU"/>
        </w:rPr>
        <w:softHyphen/>
        <w:t>собность поддаваться адаптации на различных этнических попу</w:t>
      </w:r>
      <w:r w:rsidRPr="006C559C">
        <w:rPr>
          <w:rFonts w:ascii="Arial" w:eastAsia="Times New Roman" w:hAnsi="Arial" w:cs="Arial"/>
          <w:color w:val="000000"/>
          <w:sz w:val="19"/>
          <w:szCs w:val="19"/>
          <w:lang w:eastAsia="ru-RU"/>
        </w:rPr>
        <w:softHyphen/>
        <w:t>ляциях.</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Содержательные характеристики отдельных показателей методики, теоретически описанные автором, соответствуют в ос</w:t>
      </w:r>
      <w:r w:rsidRPr="006C559C">
        <w:rPr>
          <w:rFonts w:ascii="Arial" w:eastAsia="Times New Roman" w:hAnsi="Arial" w:cs="Arial"/>
          <w:color w:val="000000"/>
          <w:sz w:val="19"/>
          <w:szCs w:val="19"/>
          <w:lang w:eastAsia="ru-RU"/>
        </w:rPr>
        <w:softHyphen/>
        <w:t>новном своим непосредственным значениям, описанным в разде</w:t>
      </w:r>
      <w:r w:rsidRPr="006C559C">
        <w:rPr>
          <w:rFonts w:ascii="Arial" w:eastAsia="Times New Roman" w:hAnsi="Arial" w:cs="Arial"/>
          <w:color w:val="000000"/>
          <w:sz w:val="19"/>
          <w:szCs w:val="19"/>
          <w:lang w:eastAsia="ru-RU"/>
        </w:rPr>
        <w:softHyphen/>
        <w:t>ле подсчёта показателей. С. Розенцвейг отмечал, что сами по себе отдельные реакции, регистрируемые в тесте, не являются призна</w:t>
      </w:r>
      <w:r w:rsidRPr="006C559C">
        <w:rPr>
          <w:rFonts w:ascii="Arial" w:eastAsia="Times New Roman" w:hAnsi="Arial" w:cs="Arial"/>
          <w:color w:val="000000"/>
          <w:sz w:val="19"/>
          <w:szCs w:val="19"/>
          <w:lang w:eastAsia="ru-RU"/>
        </w:rPr>
        <w:softHyphen/>
        <w:t>ком «нормы» или «патологии», они в этом случае - нейтральны. Значимыми для интерпретации являются суммарные показатели, их общий профиль и соответствие стандартным нормативам группы. Последний из указанных критериев, по мнению автора, является признаком адаптивности поведения субъекта к социаль</w:t>
      </w:r>
      <w:r w:rsidRPr="006C559C">
        <w:rPr>
          <w:rFonts w:ascii="Arial" w:eastAsia="Times New Roman" w:hAnsi="Arial" w:cs="Arial"/>
          <w:color w:val="000000"/>
          <w:sz w:val="19"/>
          <w:szCs w:val="19"/>
          <w:lang w:eastAsia="ru-RU"/>
        </w:rPr>
        <w:softHyphen/>
        <w:t>ному окружению. Показатели теста отражают не структурные личностные образования, а индивидуальные динамические харак</w:t>
      </w:r>
      <w:r w:rsidRPr="006C559C">
        <w:rPr>
          <w:rFonts w:ascii="Arial" w:eastAsia="Times New Roman" w:hAnsi="Arial" w:cs="Arial"/>
          <w:color w:val="000000"/>
          <w:sz w:val="19"/>
          <w:szCs w:val="19"/>
          <w:lang w:eastAsia="ru-RU"/>
        </w:rPr>
        <w:softHyphen/>
        <w:t>теристики поведения, и поэтому данный инструмент не предпола</w:t>
      </w:r>
      <w:r w:rsidRPr="006C559C">
        <w:rPr>
          <w:rFonts w:ascii="Arial" w:eastAsia="Times New Roman" w:hAnsi="Arial" w:cs="Arial"/>
          <w:color w:val="000000"/>
          <w:sz w:val="19"/>
          <w:szCs w:val="19"/>
          <w:lang w:eastAsia="ru-RU"/>
        </w:rPr>
        <w:softHyphen/>
        <w:t>гал психопатологическую диагностику. Однако обнаружена удов</w:t>
      </w:r>
      <w:r w:rsidRPr="006C559C">
        <w:rPr>
          <w:rFonts w:ascii="Arial" w:eastAsia="Times New Roman" w:hAnsi="Arial" w:cs="Arial"/>
          <w:color w:val="000000"/>
          <w:sz w:val="19"/>
          <w:szCs w:val="19"/>
          <w:lang w:eastAsia="ru-RU"/>
        </w:rPr>
        <w:softHyphen/>
        <w:t xml:space="preserve">летворительная различительная способность теста по отношению к группам </w:t>
      </w:r>
      <w:proofErr w:type="spellStart"/>
      <w:r w:rsidRPr="006C559C">
        <w:rPr>
          <w:rFonts w:ascii="Arial" w:eastAsia="Times New Roman" w:hAnsi="Arial" w:cs="Arial"/>
          <w:color w:val="000000"/>
          <w:sz w:val="19"/>
          <w:szCs w:val="19"/>
          <w:lang w:eastAsia="ru-RU"/>
        </w:rPr>
        <w:t>суицидидентов</w:t>
      </w:r>
      <w:proofErr w:type="spellEnd"/>
      <w:r w:rsidRPr="006C559C">
        <w:rPr>
          <w:rFonts w:ascii="Arial" w:eastAsia="Times New Roman" w:hAnsi="Arial" w:cs="Arial"/>
          <w:color w:val="000000"/>
          <w:sz w:val="19"/>
          <w:szCs w:val="19"/>
          <w:lang w:eastAsia="ru-RU"/>
        </w:rPr>
        <w:t xml:space="preserve">, </w:t>
      </w:r>
      <w:r w:rsidRPr="006C559C">
        <w:rPr>
          <w:rFonts w:ascii="Arial" w:eastAsia="Times New Roman" w:hAnsi="Arial" w:cs="Arial"/>
          <w:color w:val="000000"/>
          <w:sz w:val="19"/>
          <w:szCs w:val="19"/>
          <w:lang w:eastAsia="ru-RU"/>
        </w:rPr>
        <w:lastRenderedPageBreak/>
        <w:t>раковых больных, сексуальных манья</w:t>
      </w:r>
      <w:r w:rsidRPr="006C559C">
        <w:rPr>
          <w:rFonts w:ascii="Arial" w:eastAsia="Times New Roman" w:hAnsi="Arial" w:cs="Arial"/>
          <w:color w:val="000000"/>
          <w:sz w:val="19"/>
          <w:szCs w:val="19"/>
          <w:lang w:eastAsia="ru-RU"/>
        </w:rPr>
        <w:softHyphen/>
        <w:t>ков, престарелых, слепых, заикающихся, что подтверждает целе</w:t>
      </w:r>
      <w:r w:rsidRPr="006C559C">
        <w:rPr>
          <w:rFonts w:ascii="Arial" w:eastAsia="Times New Roman" w:hAnsi="Arial" w:cs="Arial"/>
          <w:color w:val="000000"/>
          <w:sz w:val="19"/>
          <w:szCs w:val="19"/>
          <w:lang w:eastAsia="ru-RU"/>
        </w:rPr>
        <w:softHyphen/>
        <w:t>сообразность его применения в составе батареи инструментов в диагностических целях.</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Отмечается, что </w:t>
      </w:r>
      <w:proofErr w:type="gramStart"/>
      <w:r w:rsidRPr="006C559C">
        <w:rPr>
          <w:rFonts w:ascii="Arial" w:eastAsia="Times New Roman" w:hAnsi="Arial" w:cs="Arial"/>
          <w:color w:val="000000"/>
          <w:sz w:val="19"/>
          <w:szCs w:val="19"/>
          <w:lang w:eastAsia="ru-RU"/>
        </w:rPr>
        <w:t>высокая</w:t>
      </w:r>
      <w:proofErr w:type="gramEnd"/>
      <w:r w:rsidRPr="006C559C">
        <w:rPr>
          <w:rFonts w:ascii="Arial" w:eastAsia="Times New Roman" w:hAnsi="Arial" w:cs="Arial"/>
          <w:color w:val="000000"/>
          <w:sz w:val="19"/>
          <w:szCs w:val="19"/>
          <w:lang w:eastAsia="ru-RU"/>
        </w:rPr>
        <w:t xml:space="preserve"> </w:t>
      </w:r>
      <w:proofErr w:type="spellStart"/>
      <w:r w:rsidRPr="006C559C">
        <w:rPr>
          <w:rFonts w:ascii="Arial" w:eastAsia="Times New Roman" w:hAnsi="Arial" w:cs="Arial"/>
          <w:color w:val="000000"/>
          <w:sz w:val="19"/>
          <w:szCs w:val="19"/>
          <w:lang w:eastAsia="ru-RU"/>
        </w:rPr>
        <w:t>экстрапунитивность</w:t>
      </w:r>
      <w:proofErr w:type="spellEnd"/>
      <w:r w:rsidRPr="006C559C">
        <w:rPr>
          <w:rFonts w:ascii="Arial" w:eastAsia="Times New Roman" w:hAnsi="Arial" w:cs="Arial"/>
          <w:color w:val="000000"/>
          <w:sz w:val="19"/>
          <w:szCs w:val="19"/>
          <w:lang w:eastAsia="ru-RU"/>
        </w:rPr>
        <w:t xml:space="preserve"> в тесте часто связана с неадекватной повышенной требовательностью к окру</w:t>
      </w:r>
      <w:r w:rsidRPr="006C559C">
        <w:rPr>
          <w:rFonts w:ascii="Arial" w:eastAsia="Times New Roman" w:hAnsi="Arial" w:cs="Arial"/>
          <w:color w:val="000000"/>
          <w:sz w:val="19"/>
          <w:szCs w:val="19"/>
          <w:lang w:eastAsia="ru-RU"/>
        </w:rPr>
        <w:softHyphen/>
        <w:t>жению и недостаточной самокритичностью. Возрастание экстра-</w:t>
      </w:r>
      <w:proofErr w:type="spellStart"/>
      <w:r w:rsidRPr="006C559C">
        <w:rPr>
          <w:rFonts w:ascii="Arial" w:eastAsia="Times New Roman" w:hAnsi="Arial" w:cs="Arial"/>
          <w:color w:val="000000"/>
          <w:sz w:val="19"/>
          <w:szCs w:val="19"/>
          <w:lang w:eastAsia="ru-RU"/>
        </w:rPr>
        <w:t>пунитивности</w:t>
      </w:r>
      <w:proofErr w:type="spellEnd"/>
      <w:r w:rsidRPr="006C559C">
        <w:rPr>
          <w:rFonts w:ascii="Arial" w:eastAsia="Times New Roman" w:hAnsi="Arial" w:cs="Arial"/>
          <w:color w:val="000000"/>
          <w:sz w:val="19"/>
          <w:szCs w:val="19"/>
          <w:lang w:eastAsia="ru-RU"/>
        </w:rPr>
        <w:t xml:space="preserve"> наблюдается у испытуемых после социального или физического </w:t>
      </w:r>
      <w:proofErr w:type="spellStart"/>
      <w:r w:rsidRPr="006C559C">
        <w:rPr>
          <w:rFonts w:ascii="Arial" w:eastAsia="Times New Roman" w:hAnsi="Arial" w:cs="Arial"/>
          <w:color w:val="000000"/>
          <w:sz w:val="19"/>
          <w:szCs w:val="19"/>
          <w:lang w:eastAsia="ru-RU"/>
        </w:rPr>
        <w:t>стрессорного</w:t>
      </w:r>
      <w:proofErr w:type="spellEnd"/>
      <w:r w:rsidRPr="006C559C">
        <w:rPr>
          <w:rFonts w:ascii="Arial" w:eastAsia="Times New Roman" w:hAnsi="Arial" w:cs="Arial"/>
          <w:color w:val="000000"/>
          <w:sz w:val="19"/>
          <w:szCs w:val="19"/>
          <w:lang w:eastAsia="ru-RU"/>
        </w:rPr>
        <w:t xml:space="preserve"> воздействия. Среди правонарушителей встречается, видимо, маскировочное занижение </w:t>
      </w:r>
      <w:proofErr w:type="spellStart"/>
      <w:r w:rsidRPr="006C559C">
        <w:rPr>
          <w:rFonts w:ascii="Arial" w:eastAsia="Times New Roman" w:hAnsi="Arial" w:cs="Arial"/>
          <w:color w:val="000000"/>
          <w:sz w:val="19"/>
          <w:szCs w:val="19"/>
          <w:lang w:eastAsia="ru-RU"/>
        </w:rPr>
        <w:t>экстрапунитив-ности</w:t>
      </w:r>
      <w:proofErr w:type="spellEnd"/>
      <w:r w:rsidRPr="006C559C">
        <w:rPr>
          <w:rFonts w:ascii="Arial" w:eastAsia="Times New Roman" w:hAnsi="Arial" w:cs="Arial"/>
          <w:color w:val="000000"/>
          <w:sz w:val="19"/>
          <w:szCs w:val="19"/>
          <w:lang w:eastAsia="ru-RU"/>
        </w:rPr>
        <w:t xml:space="preserve"> относительно норм.</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Повышенный показатель </w:t>
      </w:r>
      <w:proofErr w:type="spellStart"/>
      <w:r w:rsidRPr="006C559C">
        <w:rPr>
          <w:rFonts w:ascii="Arial" w:eastAsia="Times New Roman" w:hAnsi="Arial" w:cs="Arial"/>
          <w:color w:val="000000"/>
          <w:sz w:val="19"/>
          <w:szCs w:val="19"/>
          <w:lang w:eastAsia="ru-RU"/>
        </w:rPr>
        <w:t>интропунитивности</w:t>
      </w:r>
      <w:proofErr w:type="spellEnd"/>
      <w:r w:rsidRPr="006C559C">
        <w:rPr>
          <w:rFonts w:ascii="Arial" w:eastAsia="Times New Roman" w:hAnsi="Arial" w:cs="Arial"/>
          <w:color w:val="000000"/>
          <w:sz w:val="19"/>
          <w:szCs w:val="19"/>
          <w:lang w:eastAsia="ru-RU"/>
        </w:rPr>
        <w:t xml:space="preserve"> обычно ука</w:t>
      </w:r>
      <w:r w:rsidRPr="006C559C">
        <w:rPr>
          <w:rFonts w:ascii="Arial" w:eastAsia="Times New Roman" w:hAnsi="Arial" w:cs="Arial"/>
          <w:color w:val="000000"/>
          <w:sz w:val="19"/>
          <w:szCs w:val="19"/>
          <w:lang w:eastAsia="ru-RU"/>
        </w:rPr>
        <w:softHyphen/>
        <w:t>зывает на чрезмерную самокритичность или неуверенность субъ</w:t>
      </w:r>
      <w:r w:rsidRPr="006C559C">
        <w:rPr>
          <w:rFonts w:ascii="Arial" w:eastAsia="Times New Roman" w:hAnsi="Arial" w:cs="Arial"/>
          <w:color w:val="000000"/>
          <w:sz w:val="19"/>
          <w:szCs w:val="19"/>
          <w:lang w:eastAsia="ru-RU"/>
        </w:rPr>
        <w:softHyphen/>
        <w:t>екта, сниженный или нестабильный уровень общего самоуваже</w:t>
      </w:r>
      <w:r w:rsidRPr="006C559C">
        <w:rPr>
          <w:rFonts w:ascii="Arial" w:eastAsia="Times New Roman" w:hAnsi="Arial" w:cs="Arial"/>
          <w:color w:val="000000"/>
          <w:sz w:val="19"/>
          <w:szCs w:val="19"/>
          <w:lang w:eastAsia="ru-RU"/>
        </w:rPr>
        <w:softHyphen/>
        <w:t>ния (Бороздина Л.В., Русаков С.В., 1983). У больных с астениче</w:t>
      </w:r>
      <w:r w:rsidRPr="006C559C">
        <w:rPr>
          <w:rFonts w:ascii="Arial" w:eastAsia="Times New Roman" w:hAnsi="Arial" w:cs="Arial"/>
          <w:color w:val="000000"/>
          <w:sz w:val="19"/>
          <w:szCs w:val="19"/>
          <w:lang w:eastAsia="ru-RU"/>
        </w:rPr>
        <w:softHyphen/>
        <w:t>ским синдромом этот показатель особенно завышен.</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Доминирование реакций </w:t>
      </w:r>
      <w:proofErr w:type="spellStart"/>
      <w:r w:rsidRPr="006C559C">
        <w:rPr>
          <w:rFonts w:ascii="Arial" w:eastAsia="Times New Roman" w:hAnsi="Arial" w:cs="Arial"/>
          <w:color w:val="000000"/>
          <w:sz w:val="19"/>
          <w:szCs w:val="19"/>
          <w:lang w:eastAsia="ru-RU"/>
        </w:rPr>
        <w:t>импунитивного</w:t>
      </w:r>
      <w:proofErr w:type="spellEnd"/>
      <w:r w:rsidRPr="006C559C">
        <w:rPr>
          <w:rFonts w:ascii="Arial" w:eastAsia="Times New Roman" w:hAnsi="Arial" w:cs="Arial"/>
          <w:color w:val="000000"/>
          <w:sz w:val="19"/>
          <w:szCs w:val="19"/>
          <w:lang w:eastAsia="ru-RU"/>
        </w:rPr>
        <w:t xml:space="preserve"> направления озна</w:t>
      </w:r>
      <w:r w:rsidRPr="006C559C">
        <w:rPr>
          <w:rFonts w:ascii="Arial" w:eastAsia="Times New Roman" w:hAnsi="Arial" w:cs="Arial"/>
          <w:color w:val="000000"/>
          <w:sz w:val="19"/>
          <w:szCs w:val="19"/>
          <w:lang w:eastAsia="ru-RU"/>
        </w:rPr>
        <w:softHyphen/>
        <w:t>чает стремление уладить конфликт, замять неловкую ситуацию.</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Типы реакций и показатель GCR, отличные от стандартных данных, </w:t>
      </w:r>
      <w:proofErr w:type="gramStart"/>
      <w:r w:rsidRPr="006C559C">
        <w:rPr>
          <w:rFonts w:ascii="Arial" w:eastAsia="Times New Roman" w:hAnsi="Arial" w:cs="Arial"/>
          <w:color w:val="000000"/>
          <w:sz w:val="19"/>
          <w:szCs w:val="19"/>
          <w:lang w:eastAsia="ru-RU"/>
        </w:rPr>
        <w:t>бывают</w:t>
      </w:r>
      <w:proofErr w:type="gramEnd"/>
      <w:r w:rsidRPr="006C559C">
        <w:rPr>
          <w:rFonts w:ascii="Arial" w:eastAsia="Times New Roman" w:hAnsi="Arial" w:cs="Arial"/>
          <w:color w:val="000000"/>
          <w:sz w:val="19"/>
          <w:szCs w:val="19"/>
          <w:lang w:eastAsia="ru-RU"/>
        </w:rPr>
        <w:t xml:space="preserve"> характерны для лиц с отклонениями в различных сферах социальной адаптации, в частности - при неврозах.</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Регистрируемые в протоколе тенденции характеризуют ди</w:t>
      </w:r>
      <w:r w:rsidRPr="006C559C">
        <w:rPr>
          <w:rFonts w:ascii="Arial" w:eastAsia="Times New Roman" w:hAnsi="Arial" w:cs="Arial"/>
          <w:color w:val="000000"/>
          <w:sz w:val="19"/>
          <w:szCs w:val="19"/>
          <w:lang w:eastAsia="ru-RU"/>
        </w:rPr>
        <w:softHyphen/>
        <w:t>намику и эффективность рефлексивной регуляции субъектом сво</w:t>
      </w:r>
      <w:r w:rsidRPr="006C559C">
        <w:rPr>
          <w:rFonts w:ascii="Arial" w:eastAsia="Times New Roman" w:hAnsi="Arial" w:cs="Arial"/>
          <w:color w:val="000000"/>
          <w:sz w:val="19"/>
          <w:szCs w:val="19"/>
          <w:lang w:eastAsia="ru-RU"/>
        </w:rPr>
        <w:softHyphen/>
        <w:t>его поведения в ситуации фрустрации. По предположению неко</w:t>
      </w:r>
      <w:r w:rsidRPr="006C559C">
        <w:rPr>
          <w:rFonts w:ascii="Arial" w:eastAsia="Times New Roman" w:hAnsi="Arial" w:cs="Arial"/>
          <w:color w:val="000000"/>
          <w:sz w:val="19"/>
          <w:szCs w:val="19"/>
          <w:lang w:eastAsia="ru-RU"/>
        </w:rPr>
        <w:softHyphen/>
        <w:t>торых авторов, выраженность тенденций в тесте связана с неста</w:t>
      </w:r>
      <w:r w:rsidRPr="006C559C">
        <w:rPr>
          <w:rFonts w:ascii="Arial" w:eastAsia="Times New Roman" w:hAnsi="Arial" w:cs="Arial"/>
          <w:color w:val="000000"/>
          <w:sz w:val="19"/>
          <w:szCs w:val="19"/>
          <w:lang w:eastAsia="ru-RU"/>
        </w:rPr>
        <w:softHyphen/>
        <w:t>бильностью, внутренней конфликтностью демонстрируемого эта</w:t>
      </w:r>
      <w:r w:rsidRPr="006C559C">
        <w:rPr>
          <w:rFonts w:ascii="Arial" w:eastAsia="Times New Roman" w:hAnsi="Arial" w:cs="Arial"/>
          <w:color w:val="000000"/>
          <w:sz w:val="19"/>
          <w:szCs w:val="19"/>
          <w:lang w:eastAsia="ru-RU"/>
        </w:rPr>
        <w:softHyphen/>
        <w:t>лона поведения.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При интерпретации результатов применения теста в качест</w:t>
      </w:r>
      <w:r w:rsidRPr="006C559C">
        <w:rPr>
          <w:rFonts w:ascii="Arial" w:eastAsia="Times New Roman" w:hAnsi="Arial" w:cs="Arial"/>
          <w:color w:val="000000"/>
          <w:sz w:val="19"/>
          <w:szCs w:val="19"/>
          <w:lang w:eastAsia="ru-RU"/>
        </w:rPr>
        <w:softHyphen/>
        <w:t>ве единственного инструмента исследования следует придержи</w:t>
      </w:r>
      <w:r w:rsidRPr="006C559C">
        <w:rPr>
          <w:rFonts w:ascii="Arial" w:eastAsia="Times New Roman" w:hAnsi="Arial" w:cs="Arial"/>
          <w:color w:val="000000"/>
          <w:sz w:val="19"/>
          <w:szCs w:val="19"/>
          <w:lang w:eastAsia="ru-RU"/>
        </w:rPr>
        <w:softHyphen/>
        <w:t>ваться корректного описания динамических характеристик и воз</w:t>
      </w:r>
      <w:r w:rsidRPr="006C559C">
        <w:rPr>
          <w:rFonts w:ascii="Arial" w:eastAsia="Times New Roman" w:hAnsi="Arial" w:cs="Arial"/>
          <w:color w:val="000000"/>
          <w:sz w:val="19"/>
          <w:szCs w:val="19"/>
          <w:lang w:eastAsia="ru-RU"/>
        </w:rPr>
        <w:softHyphen/>
        <w:t>держиваться от выводов, претендующих на диагностическую цен</w:t>
      </w:r>
      <w:r w:rsidRPr="006C559C">
        <w:rPr>
          <w:rFonts w:ascii="Arial" w:eastAsia="Times New Roman" w:hAnsi="Arial" w:cs="Arial"/>
          <w:color w:val="000000"/>
          <w:sz w:val="19"/>
          <w:szCs w:val="19"/>
          <w:lang w:eastAsia="ru-RU"/>
        </w:rPr>
        <w:softHyphen/>
        <w:t>ность.</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Принципы интерпретации тестовых данных одинаковы для детской и взрослой форм теста С. Розенцвейга. В основе лежит представление о том, что испытуемый сознательно или бессозна</w:t>
      </w:r>
      <w:r w:rsidRPr="006C559C">
        <w:rPr>
          <w:rFonts w:ascii="Arial" w:eastAsia="Times New Roman" w:hAnsi="Arial" w:cs="Arial"/>
          <w:color w:val="000000"/>
          <w:sz w:val="19"/>
          <w:szCs w:val="19"/>
          <w:lang w:eastAsia="ru-RU"/>
        </w:rPr>
        <w:softHyphen/>
        <w:t>тельно идентифицирует себя с изображенным на картинке персо</w:t>
      </w:r>
      <w:r w:rsidRPr="006C559C">
        <w:rPr>
          <w:rFonts w:ascii="Arial" w:eastAsia="Times New Roman" w:hAnsi="Arial" w:cs="Arial"/>
          <w:color w:val="000000"/>
          <w:sz w:val="19"/>
          <w:szCs w:val="19"/>
          <w:lang w:eastAsia="ru-RU"/>
        </w:rPr>
        <w:softHyphen/>
        <w:t>нажем и потому в своих ответах выражает особенности собствен</w:t>
      </w:r>
      <w:r w:rsidRPr="006C559C">
        <w:rPr>
          <w:rFonts w:ascii="Arial" w:eastAsia="Times New Roman" w:hAnsi="Arial" w:cs="Arial"/>
          <w:color w:val="000000"/>
          <w:sz w:val="19"/>
          <w:szCs w:val="19"/>
          <w:lang w:eastAsia="ru-RU"/>
        </w:rPr>
        <w:softHyphen/>
        <w:t>ного «вербального агрессивного поведения».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Каждая категория и фактор, входящие в суммарный про</w:t>
      </w:r>
      <w:r w:rsidRPr="006C559C">
        <w:rPr>
          <w:rFonts w:ascii="Arial" w:eastAsia="Times New Roman" w:hAnsi="Arial" w:cs="Arial"/>
          <w:color w:val="000000"/>
          <w:sz w:val="19"/>
          <w:szCs w:val="19"/>
          <w:lang w:eastAsia="ru-RU"/>
        </w:rPr>
        <w:softHyphen/>
        <w:t>филь, имеют определенное значение, которое вытекает из теоре</w:t>
      </w:r>
      <w:r w:rsidRPr="006C559C">
        <w:rPr>
          <w:rFonts w:ascii="Arial" w:eastAsia="Times New Roman" w:hAnsi="Arial" w:cs="Arial"/>
          <w:color w:val="000000"/>
          <w:sz w:val="19"/>
          <w:szCs w:val="19"/>
          <w:lang w:eastAsia="ru-RU"/>
        </w:rPr>
        <w:softHyphen/>
        <w:t>тических представлений о фрустрации, лежащих в основании конструкции данного теста.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Как правило, в профиле большинства испытуемых в той или иной степени бывают представлены все факторы. «Полный» профиль </w:t>
      </w:r>
      <w:proofErr w:type="spellStart"/>
      <w:r w:rsidRPr="006C559C">
        <w:rPr>
          <w:rFonts w:ascii="Arial" w:eastAsia="Times New Roman" w:hAnsi="Arial" w:cs="Arial"/>
          <w:color w:val="000000"/>
          <w:sz w:val="19"/>
          <w:szCs w:val="19"/>
          <w:lang w:eastAsia="ru-RU"/>
        </w:rPr>
        <w:t>фрустрационных</w:t>
      </w:r>
      <w:proofErr w:type="spellEnd"/>
      <w:r w:rsidRPr="006C559C">
        <w:rPr>
          <w:rFonts w:ascii="Arial" w:eastAsia="Times New Roman" w:hAnsi="Arial" w:cs="Arial"/>
          <w:color w:val="000000"/>
          <w:sz w:val="19"/>
          <w:szCs w:val="19"/>
          <w:lang w:eastAsia="ru-RU"/>
        </w:rPr>
        <w:t xml:space="preserve"> реакций с относительно пропорцио</w:t>
      </w:r>
      <w:r w:rsidRPr="006C559C">
        <w:rPr>
          <w:rFonts w:ascii="Arial" w:eastAsia="Times New Roman" w:hAnsi="Arial" w:cs="Arial"/>
          <w:color w:val="000000"/>
          <w:sz w:val="19"/>
          <w:szCs w:val="19"/>
          <w:lang w:eastAsia="ru-RU"/>
        </w:rPr>
        <w:softHyphen/>
        <w:t>нальным распределением значений по факторам и категориям свидетельствует о способности человека к гибкому, адаптивному поведению, возможности использовать различные способы пре</w:t>
      </w:r>
      <w:r w:rsidRPr="006C559C">
        <w:rPr>
          <w:rFonts w:ascii="Arial" w:eastAsia="Times New Roman" w:hAnsi="Arial" w:cs="Arial"/>
          <w:color w:val="000000"/>
          <w:sz w:val="19"/>
          <w:szCs w:val="19"/>
          <w:lang w:eastAsia="ru-RU"/>
        </w:rPr>
        <w:softHyphen/>
        <w:t>одоления затруднений, сообразуясь с условиями ситуации. На</w:t>
      </w:r>
      <w:r w:rsidRPr="006C559C">
        <w:rPr>
          <w:rFonts w:ascii="Arial" w:eastAsia="Times New Roman" w:hAnsi="Arial" w:cs="Arial"/>
          <w:color w:val="000000"/>
          <w:sz w:val="19"/>
          <w:szCs w:val="19"/>
          <w:lang w:eastAsia="ru-RU"/>
        </w:rPr>
        <w:softHyphen/>
        <w:t>против, отсутствие в профиле каких-либо факторов указывает на то, что соответствующие способы поведения, даже если они по</w:t>
      </w:r>
      <w:r w:rsidRPr="006C559C">
        <w:rPr>
          <w:rFonts w:ascii="Arial" w:eastAsia="Times New Roman" w:hAnsi="Arial" w:cs="Arial"/>
          <w:color w:val="000000"/>
          <w:sz w:val="19"/>
          <w:szCs w:val="19"/>
          <w:lang w:eastAsia="ru-RU"/>
        </w:rPr>
        <w:softHyphen/>
        <w:t xml:space="preserve">тенциально имеются в распоряжении испытуемого, в ситуациях </w:t>
      </w:r>
      <w:proofErr w:type="gramStart"/>
      <w:r w:rsidRPr="006C559C">
        <w:rPr>
          <w:rFonts w:ascii="Arial" w:eastAsia="Times New Roman" w:hAnsi="Arial" w:cs="Arial"/>
          <w:color w:val="000000"/>
          <w:sz w:val="19"/>
          <w:szCs w:val="19"/>
          <w:lang w:eastAsia="ru-RU"/>
        </w:rPr>
        <w:t>фрустрации</w:t>
      </w:r>
      <w:proofErr w:type="gramEnd"/>
      <w:r w:rsidRPr="006C559C">
        <w:rPr>
          <w:rFonts w:ascii="Arial" w:eastAsia="Times New Roman" w:hAnsi="Arial" w:cs="Arial"/>
          <w:color w:val="000000"/>
          <w:sz w:val="19"/>
          <w:szCs w:val="19"/>
          <w:lang w:eastAsia="ru-RU"/>
        </w:rPr>
        <w:t xml:space="preserve"> скорее всего не будут реализованы.</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Профиль </w:t>
      </w:r>
      <w:proofErr w:type="spellStart"/>
      <w:r w:rsidRPr="006C559C">
        <w:rPr>
          <w:rFonts w:ascii="Arial" w:eastAsia="Times New Roman" w:hAnsi="Arial" w:cs="Arial"/>
          <w:color w:val="000000"/>
          <w:sz w:val="19"/>
          <w:szCs w:val="19"/>
          <w:lang w:eastAsia="ru-RU"/>
        </w:rPr>
        <w:t>фрустрационных</w:t>
      </w:r>
      <w:proofErr w:type="spellEnd"/>
      <w:r w:rsidRPr="006C559C">
        <w:rPr>
          <w:rFonts w:ascii="Arial" w:eastAsia="Times New Roman" w:hAnsi="Arial" w:cs="Arial"/>
          <w:color w:val="000000"/>
          <w:sz w:val="19"/>
          <w:szCs w:val="19"/>
          <w:lang w:eastAsia="ru-RU"/>
        </w:rPr>
        <w:t xml:space="preserve"> реакций каждого человека инди</w:t>
      </w:r>
      <w:r w:rsidRPr="006C559C">
        <w:rPr>
          <w:rFonts w:ascii="Arial" w:eastAsia="Times New Roman" w:hAnsi="Arial" w:cs="Arial"/>
          <w:color w:val="000000"/>
          <w:sz w:val="19"/>
          <w:szCs w:val="19"/>
          <w:lang w:eastAsia="ru-RU"/>
        </w:rPr>
        <w:softHyphen/>
        <w:t xml:space="preserve">видуален, однако можно выделить общие черты, свойственные поведению большинства людей во </w:t>
      </w:r>
      <w:proofErr w:type="spellStart"/>
      <w:r w:rsidRPr="006C559C">
        <w:rPr>
          <w:rFonts w:ascii="Arial" w:eastAsia="Times New Roman" w:hAnsi="Arial" w:cs="Arial"/>
          <w:color w:val="000000"/>
          <w:sz w:val="19"/>
          <w:szCs w:val="19"/>
          <w:lang w:eastAsia="ru-RU"/>
        </w:rPr>
        <w:t>фрустрирующих</w:t>
      </w:r>
      <w:proofErr w:type="spellEnd"/>
      <w:r w:rsidRPr="006C559C">
        <w:rPr>
          <w:rFonts w:ascii="Arial" w:eastAsia="Times New Roman" w:hAnsi="Arial" w:cs="Arial"/>
          <w:color w:val="000000"/>
          <w:sz w:val="19"/>
          <w:szCs w:val="19"/>
          <w:lang w:eastAsia="ru-RU"/>
        </w:rPr>
        <w:t xml:space="preserve"> ситуациях.</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lastRenderedPageBreak/>
        <w:t xml:space="preserve">Анализ показателей, зафиксированных в профиле </w:t>
      </w:r>
      <w:proofErr w:type="spellStart"/>
      <w:r w:rsidRPr="006C559C">
        <w:rPr>
          <w:rFonts w:ascii="Arial" w:eastAsia="Times New Roman" w:hAnsi="Arial" w:cs="Arial"/>
          <w:color w:val="000000"/>
          <w:sz w:val="19"/>
          <w:szCs w:val="19"/>
          <w:lang w:eastAsia="ru-RU"/>
        </w:rPr>
        <w:t>фрустрационных</w:t>
      </w:r>
      <w:proofErr w:type="spellEnd"/>
      <w:r w:rsidRPr="006C559C">
        <w:rPr>
          <w:rFonts w:ascii="Arial" w:eastAsia="Times New Roman" w:hAnsi="Arial" w:cs="Arial"/>
          <w:color w:val="000000"/>
          <w:sz w:val="19"/>
          <w:szCs w:val="19"/>
          <w:lang w:eastAsia="ru-RU"/>
        </w:rPr>
        <w:t xml:space="preserve"> реакций, предполагает также сопоставление данных ин</w:t>
      </w:r>
      <w:r w:rsidRPr="006C559C">
        <w:rPr>
          <w:rFonts w:ascii="Arial" w:eastAsia="Times New Roman" w:hAnsi="Arial" w:cs="Arial"/>
          <w:color w:val="000000"/>
          <w:sz w:val="19"/>
          <w:szCs w:val="19"/>
          <w:lang w:eastAsia="ru-RU"/>
        </w:rPr>
        <w:softHyphen/>
        <w:t>дивидуального профиля с нормативными значениями. При этом устанавливается, насколько значение категорий и факторов инди</w:t>
      </w:r>
      <w:r w:rsidRPr="006C559C">
        <w:rPr>
          <w:rFonts w:ascii="Arial" w:eastAsia="Times New Roman" w:hAnsi="Arial" w:cs="Arial"/>
          <w:color w:val="000000"/>
          <w:sz w:val="19"/>
          <w:szCs w:val="19"/>
          <w:lang w:eastAsia="ru-RU"/>
        </w:rPr>
        <w:softHyphen/>
        <w:t>видуального профиля соответствуют средним групповым показа</w:t>
      </w:r>
      <w:r w:rsidRPr="006C559C">
        <w:rPr>
          <w:rFonts w:ascii="Arial" w:eastAsia="Times New Roman" w:hAnsi="Arial" w:cs="Arial"/>
          <w:color w:val="000000"/>
          <w:sz w:val="19"/>
          <w:szCs w:val="19"/>
          <w:lang w:eastAsia="ru-RU"/>
        </w:rPr>
        <w:softHyphen/>
        <w:t>телям, имеет ли место выход за пределы верхней и нижней гра</w:t>
      </w:r>
      <w:r w:rsidRPr="006C559C">
        <w:rPr>
          <w:rFonts w:ascii="Arial" w:eastAsia="Times New Roman" w:hAnsi="Arial" w:cs="Arial"/>
          <w:color w:val="000000"/>
          <w:sz w:val="19"/>
          <w:szCs w:val="19"/>
          <w:lang w:eastAsia="ru-RU"/>
        </w:rPr>
        <w:softHyphen/>
        <w:t>ницы допустимого интервала.</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Так, например, если в индивидуальном протоколе отмеча</w:t>
      </w:r>
      <w:r w:rsidRPr="006C559C">
        <w:rPr>
          <w:rFonts w:ascii="Arial" w:eastAsia="Times New Roman" w:hAnsi="Arial" w:cs="Arial"/>
          <w:color w:val="000000"/>
          <w:sz w:val="19"/>
          <w:szCs w:val="19"/>
          <w:lang w:eastAsia="ru-RU"/>
        </w:rPr>
        <w:softHyphen/>
        <w:t>ется низкое значение категории</w:t>
      </w:r>
      <w:proofErr w:type="gramStart"/>
      <w:r w:rsidRPr="006C559C">
        <w:rPr>
          <w:rFonts w:ascii="Arial" w:eastAsia="Times New Roman" w:hAnsi="Arial" w:cs="Arial"/>
          <w:color w:val="000000"/>
          <w:sz w:val="19"/>
          <w:szCs w:val="19"/>
          <w:lang w:eastAsia="ru-RU"/>
        </w:rPr>
        <w:t xml:space="preserve"> Е</w:t>
      </w:r>
      <w:proofErr w:type="gramEnd"/>
      <w:r w:rsidRPr="006C559C">
        <w:rPr>
          <w:rFonts w:ascii="Arial" w:eastAsia="Times New Roman" w:hAnsi="Arial" w:cs="Arial"/>
          <w:color w:val="000000"/>
          <w:sz w:val="19"/>
          <w:szCs w:val="19"/>
          <w:lang w:eastAsia="ru-RU"/>
        </w:rPr>
        <w:t>, нормальное значение I и высо</w:t>
      </w:r>
      <w:r w:rsidRPr="006C559C">
        <w:rPr>
          <w:rFonts w:ascii="Arial" w:eastAsia="Times New Roman" w:hAnsi="Arial" w:cs="Arial"/>
          <w:color w:val="000000"/>
          <w:sz w:val="19"/>
          <w:szCs w:val="19"/>
          <w:lang w:eastAsia="ru-RU"/>
        </w:rPr>
        <w:softHyphen/>
        <w:t>кое М (все по сравнению с нормативными данными), то на осно</w:t>
      </w:r>
      <w:r w:rsidRPr="006C559C">
        <w:rPr>
          <w:rFonts w:ascii="Arial" w:eastAsia="Times New Roman" w:hAnsi="Arial" w:cs="Arial"/>
          <w:color w:val="000000"/>
          <w:sz w:val="19"/>
          <w:szCs w:val="19"/>
          <w:lang w:eastAsia="ru-RU"/>
        </w:rPr>
        <w:softHyphen/>
        <w:t>вании этого можно заключить, что данный испытуемый в ситуа</w:t>
      </w:r>
      <w:r w:rsidRPr="006C559C">
        <w:rPr>
          <w:rFonts w:ascii="Arial" w:eastAsia="Times New Roman" w:hAnsi="Arial" w:cs="Arial"/>
          <w:color w:val="000000"/>
          <w:sz w:val="19"/>
          <w:szCs w:val="19"/>
          <w:lang w:eastAsia="ru-RU"/>
        </w:rPr>
        <w:softHyphen/>
        <w:t>циях фрустрации склонен преуменьшать травмирующие, непри</w:t>
      </w:r>
      <w:r w:rsidRPr="006C559C">
        <w:rPr>
          <w:rFonts w:ascii="Arial" w:eastAsia="Times New Roman" w:hAnsi="Arial" w:cs="Arial"/>
          <w:color w:val="000000"/>
          <w:sz w:val="19"/>
          <w:szCs w:val="19"/>
          <w:lang w:eastAsia="ru-RU"/>
        </w:rPr>
        <w:softHyphen/>
        <w:t>ятные аспекты этих ситуаций и тормозить обращенные к окру</w:t>
      </w:r>
      <w:r w:rsidRPr="006C559C">
        <w:rPr>
          <w:rFonts w:ascii="Arial" w:eastAsia="Times New Roman" w:hAnsi="Arial" w:cs="Arial"/>
          <w:color w:val="000000"/>
          <w:sz w:val="19"/>
          <w:szCs w:val="19"/>
          <w:lang w:eastAsia="ru-RU"/>
        </w:rPr>
        <w:softHyphen/>
        <w:t>жающим агрессивные проявления там, где другие обычно выра</w:t>
      </w:r>
      <w:r w:rsidRPr="006C559C">
        <w:rPr>
          <w:rFonts w:ascii="Arial" w:eastAsia="Times New Roman" w:hAnsi="Arial" w:cs="Arial"/>
          <w:color w:val="000000"/>
          <w:sz w:val="19"/>
          <w:szCs w:val="19"/>
          <w:lang w:eastAsia="ru-RU"/>
        </w:rPr>
        <w:softHyphen/>
        <w:t xml:space="preserve">жают свои требования в </w:t>
      </w:r>
      <w:proofErr w:type="spellStart"/>
      <w:r w:rsidRPr="006C559C">
        <w:rPr>
          <w:rFonts w:ascii="Arial" w:eastAsia="Times New Roman" w:hAnsi="Arial" w:cs="Arial"/>
          <w:color w:val="000000"/>
          <w:sz w:val="19"/>
          <w:szCs w:val="19"/>
          <w:lang w:eastAsia="ru-RU"/>
        </w:rPr>
        <w:t>экстрапунитивной</w:t>
      </w:r>
      <w:proofErr w:type="spellEnd"/>
      <w:r w:rsidRPr="006C559C">
        <w:rPr>
          <w:rFonts w:ascii="Arial" w:eastAsia="Times New Roman" w:hAnsi="Arial" w:cs="Arial"/>
          <w:color w:val="000000"/>
          <w:sz w:val="19"/>
          <w:szCs w:val="19"/>
          <w:lang w:eastAsia="ru-RU"/>
        </w:rPr>
        <w:t xml:space="preserve"> манере.</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Превышающее нормативы значение </w:t>
      </w:r>
      <w:proofErr w:type="spellStart"/>
      <w:r w:rsidRPr="006C559C">
        <w:rPr>
          <w:rFonts w:ascii="Arial" w:eastAsia="Times New Roman" w:hAnsi="Arial" w:cs="Arial"/>
          <w:color w:val="000000"/>
          <w:sz w:val="19"/>
          <w:szCs w:val="19"/>
          <w:lang w:eastAsia="ru-RU"/>
        </w:rPr>
        <w:t>экстрапунитивной</w:t>
      </w:r>
      <w:proofErr w:type="spellEnd"/>
      <w:r w:rsidRPr="006C559C">
        <w:rPr>
          <w:rFonts w:ascii="Arial" w:eastAsia="Times New Roman" w:hAnsi="Arial" w:cs="Arial"/>
          <w:color w:val="000000"/>
          <w:sz w:val="19"/>
          <w:szCs w:val="19"/>
          <w:lang w:eastAsia="ru-RU"/>
        </w:rPr>
        <w:t xml:space="preserve"> ка</w:t>
      </w:r>
      <w:r w:rsidRPr="006C559C">
        <w:rPr>
          <w:rFonts w:ascii="Arial" w:eastAsia="Times New Roman" w:hAnsi="Arial" w:cs="Arial"/>
          <w:color w:val="000000"/>
          <w:sz w:val="19"/>
          <w:szCs w:val="19"/>
          <w:lang w:eastAsia="ru-RU"/>
        </w:rPr>
        <w:softHyphen/>
        <w:t>тегории</w:t>
      </w:r>
      <w:proofErr w:type="gramStart"/>
      <w:r w:rsidRPr="006C559C">
        <w:rPr>
          <w:rFonts w:ascii="Arial" w:eastAsia="Times New Roman" w:hAnsi="Arial" w:cs="Arial"/>
          <w:color w:val="000000"/>
          <w:sz w:val="19"/>
          <w:szCs w:val="19"/>
          <w:lang w:eastAsia="ru-RU"/>
        </w:rPr>
        <w:t xml:space="preserve"> Е</w:t>
      </w:r>
      <w:proofErr w:type="gramEnd"/>
      <w:r w:rsidRPr="006C559C">
        <w:rPr>
          <w:rFonts w:ascii="Arial" w:eastAsia="Times New Roman" w:hAnsi="Arial" w:cs="Arial"/>
          <w:color w:val="000000"/>
          <w:sz w:val="19"/>
          <w:szCs w:val="19"/>
          <w:lang w:eastAsia="ru-RU"/>
        </w:rPr>
        <w:t xml:space="preserve"> является показателем повышенных требований, предъ</w:t>
      </w:r>
      <w:r w:rsidRPr="006C559C">
        <w:rPr>
          <w:rFonts w:ascii="Arial" w:eastAsia="Times New Roman" w:hAnsi="Arial" w:cs="Arial"/>
          <w:color w:val="000000"/>
          <w:sz w:val="19"/>
          <w:szCs w:val="19"/>
          <w:lang w:eastAsia="ru-RU"/>
        </w:rPr>
        <w:softHyphen/>
        <w:t>являемых субъектом к окружающим, и может служить одним из косвенных признаков неадекватной самооценки.</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 xml:space="preserve">Высокое же значение </w:t>
      </w:r>
      <w:proofErr w:type="spellStart"/>
      <w:r w:rsidRPr="006C559C">
        <w:rPr>
          <w:rFonts w:ascii="Arial" w:eastAsia="Times New Roman" w:hAnsi="Arial" w:cs="Arial"/>
          <w:color w:val="000000"/>
          <w:sz w:val="19"/>
          <w:szCs w:val="19"/>
          <w:lang w:eastAsia="ru-RU"/>
        </w:rPr>
        <w:t>интропунитивной</w:t>
      </w:r>
      <w:proofErr w:type="spellEnd"/>
      <w:r w:rsidRPr="006C559C">
        <w:rPr>
          <w:rFonts w:ascii="Arial" w:eastAsia="Times New Roman" w:hAnsi="Arial" w:cs="Arial"/>
          <w:color w:val="000000"/>
          <w:sz w:val="19"/>
          <w:szCs w:val="19"/>
          <w:lang w:eastAsia="ru-RU"/>
        </w:rPr>
        <w:t xml:space="preserve"> категории I, напро</w:t>
      </w:r>
      <w:r w:rsidRPr="006C559C">
        <w:rPr>
          <w:rFonts w:ascii="Arial" w:eastAsia="Times New Roman" w:hAnsi="Arial" w:cs="Arial"/>
          <w:color w:val="000000"/>
          <w:sz w:val="19"/>
          <w:szCs w:val="19"/>
          <w:lang w:eastAsia="ru-RU"/>
        </w:rPr>
        <w:softHyphen/>
        <w:t>тив, отражает склонность испытуемого предъявлять чрезмерно завышенные требования к самому себе в плане самообвинения или принятия на себя повышенной ответственности, что также рассматривается в качестве показателя неадекватной самооценки, прежде всего ее снижения.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Категории, характеризующие типы реакций, также анали</w:t>
      </w:r>
      <w:r w:rsidRPr="006C559C">
        <w:rPr>
          <w:rFonts w:ascii="Arial" w:eastAsia="Times New Roman" w:hAnsi="Arial" w:cs="Arial"/>
          <w:color w:val="000000"/>
          <w:sz w:val="19"/>
          <w:szCs w:val="19"/>
          <w:lang w:eastAsia="ru-RU"/>
        </w:rPr>
        <w:softHyphen/>
        <w:t>зируются с учетом их содержания и соответствия стандартным показателям. Категория 0-D (фиксация на препятствии) показыва</w:t>
      </w:r>
      <w:r w:rsidRPr="006C559C">
        <w:rPr>
          <w:rFonts w:ascii="Arial" w:eastAsia="Times New Roman" w:hAnsi="Arial" w:cs="Arial"/>
          <w:color w:val="000000"/>
          <w:sz w:val="19"/>
          <w:szCs w:val="19"/>
          <w:lang w:eastAsia="ru-RU"/>
        </w:rPr>
        <w:softHyphen/>
        <w:t>ет, в какой степени субъе</w:t>
      </w:r>
      <w:proofErr w:type="gramStart"/>
      <w:r w:rsidRPr="006C559C">
        <w:rPr>
          <w:rFonts w:ascii="Arial" w:eastAsia="Times New Roman" w:hAnsi="Arial" w:cs="Arial"/>
          <w:color w:val="000000"/>
          <w:sz w:val="19"/>
          <w:szCs w:val="19"/>
          <w:lang w:eastAsia="ru-RU"/>
        </w:rPr>
        <w:t>кт скл</w:t>
      </w:r>
      <w:proofErr w:type="gramEnd"/>
      <w:r w:rsidRPr="006C559C">
        <w:rPr>
          <w:rFonts w:ascii="Arial" w:eastAsia="Times New Roman" w:hAnsi="Arial" w:cs="Arial"/>
          <w:color w:val="000000"/>
          <w:sz w:val="19"/>
          <w:szCs w:val="19"/>
          <w:lang w:eastAsia="ru-RU"/>
        </w:rPr>
        <w:t>онен в ситуациях фрустрации со</w:t>
      </w:r>
      <w:r w:rsidRPr="006C559C">
        <w:rPr>
          <w:rFonts w:ascii="Arial" w:eastAsia="Times New Roman" w:hAnsi="Arial" w:cs="Arial"/>
          <w:color w:val="000000"/>
          <w:sz w:val="19"/>
          <w:szCs w:val="19"/>
          <w:lang w:eastAsia="ru-RU"/>
        </w:rPr>
        <w:softHyphen/>
        <w:t>средоточиваться на имеющемся препятствии. Если оценка 0-D превышает установленную нормативную границу, то следует по</w:t>
      </w:r>
      <w:r w:rsidRPr="006C559C">
        <w:rPr>
          <w:rFonts w:ascii="Arial" w:eastAsia="Times New Roman" w:hAnsi="Arial" w:cs="Arial"/>
          <w:color w:val="000000"/>
          <w:sz w:val="19"/>
          <w:szCs w:val="19"/>
          <w:lang w:eastAsia="ru-RU"/>
        </w:rPr>
        <w:softHyphen/>
        <w:t>лагать, что испытуемый склонен чрезмерно фиксироваться на препятствии. Очевидно, что повышение оценки 0-D происходит за счет снижения оценок E-D N-Р, т. е. более активных типов от</w:t>
      </w:r>
      <w:r w:rsidRPr="006C559C">
        <w:rPr>
          <w:rFonts w:ascii="Arial" w:eastAsia="Times New Roman" w:hAnsi="Arial" w:cs="Arial"/>
          <w:color w:val="000000"/>
          <w:sz w:val="19"/>
          <w:szCs w:val="19"/>
          <w:lang w:eastAsia="ru-RU"/>
        </w:rPr>
        <w:softHyphen/>
        <w:t>ношения к препятствию. Оценка E-D (фиксация на самозащите) в интерпретации С. Розенцвейга означает силу или слабость «Я». Соответственно, повышение показателя E-D характеризует сла</w:t>
      </w:r>
      <w:r w:rsidRPr="006C559C">
        <w:rPr>
          <w:rFonts w:ascii="Arial" w:eastAsia="Times New Roman" w:hAnsi="Arial" w:cs="Arial"/>
          <w:color w:val="000000"/>
          <w:sz w:val="19"/>
          <w:szCs w:val="19"/>
          <w:lang w:eastAsia="ru-RU"/>
        </w:rPr>
        <w:softHyphen/>
        <w:t>бую, уязвимую, ранимую личность, вынужденную в ситуациях препятствия сосредоточиваться в первую очередь на защите соб</w:t>
      </w:r>
      <w:r w:rsidRPr="006C559C">
        <w:rPr>
          <w:rFonts w:ascii="Arial" w:eastAsia="Times New Roman" w:hAnsi="Arial" w:cs="Arial"/>
          <w:color w:val="000000"/>
          <w:sz w:val="19"/>
          <w:szCs w:val="19"/>
          <w:lang w:eastAsia="ru-RU"/>
        </w:rPr>
        <w:softHyphen/>
        <w:t>ственного «Я».</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Оценка N-P (фиксация на удовлетворении потребности), со</w:t>
      </w:r>
      <w:r w:rsidRPr="006C559C">
        <w:rPr>
          <w:rFonts w:ascii="Arial" w:eastAsia="Times New Roman" w:hAnsi="Arial" w:cs="Arial"/>
          <w:color w:val="000000"/>
          <w:sz w:val="19"/>
          <w:szCs w:val="19"/>
          <w:lang w:eastAsia="ru-RU"/>
        </w:rPr>
        <w:softHyphen/>
        <w:t>гласно С. Розенцвейгу, является признаком адекватного реагиро</w:t>
      </w:r>
      <w:r w:rsidRPr="006C559C">
        <w:rPr>
          <w:rFonts w:ascii="Arial" w:eastAsia="Times New Roman" w:hAnsi="Arial" w:cs="Arial"/>
          <w:color w:val="000000"/>
          <w:sz w:val="19"/>
          <w:szCs w:val="19"/>
          <w:lang w:eastAsia="ru-RU"/>
        </w:rPr>
        <w:softHyphen/>
        <w:t>вания на фрустрацию и показывает, в какой степени субъект про</w:t>
      </w:r>
      <w:r w:rsidRPr="006C559C">
        <w:rPr>
          <w:rFonts w:ascii="Arial" w:eastAsia="Times New Roman" w:hAnsi="Arial" w:cs="Arial"/>
          <w:color w:val="000000"/>
          <w:sz w:val="19"/>
          <w:szCs w:val="19"/>
          <w:lang w:eastAsia="ru-RU"/>
        </w:rPr>
        <w:softHyphen/>
        <w:t xml:space="preserve">являет </w:t>
      </w:r>
      <w:proofErr w:type="spellStart"/>
      <w:r w:rsidRPr="006C559C">
        <w:rPr>
          <w:rFonts w:ascii="Arial" w:eastAsia="Times New Roman" w:hAnsi="Arial" w:cs="Arial"/>
          <w:color w:val="000000"/>
          <w:sz w:val="19"/>
          <w:szCs w:val="19"/>
          <w:lang w:eastAsia="ru-RU"/>
        </w:rPr>
        <w:t>фрустрационную</w:t>
      </w:r>
      <w:proofErr w:type="spellEnd"/>
      <w:r w:rsidRPr="006C559C">
        <w:rPr>
          <w:rFonts w:ascii="Arial" w:eastAsia="Times New Roman" w:hAnsi="Arial" w:cs="Arial"/>
          <w:color w:val="000000"/>
          <w:sz w:val="19"/>
          <w:szCs w:val="19"/>
          <w:lang w:eastAsia="ru-RU"/>
        </w:rPr>
        <w:t xml:space="preserve"> толерантность и способен решать воз</w:t>
      </w:r>
      <w:r w:rsidRPr="006C559C">
        <w:rPr>
          <w:rFonts w:ascii="Arial" w:eastAsia="Times New Roman" w:hAnsi="Arial" w:cs="Arial"/>
          <w:color w:val="000000"/>
          <w:sz w:val="19"/>
          <w:szCs w:val="19"/>
          <w:lang w:eastAsia="ru-RU"/>
        </w:rPr>
        <w:softHyphen/>
        <w:t>никшую проблему.</w:t>
      </w:r>
    </w:p>
    <w:p w:rsidR="006C559C" w:rsidRPr="006C559C" w:rsidRDefault="006C559C" w:rsidP="006C559C">
      <w:pPr>
        <w:spacing w:before="96" w:after="120" w:line="360" w:lineRule="atLeast"/>
        <w:rPr>
          <w:rFonts w:ascii="Arial" w:eastAsia="Times New Roman" w:hAnsi="Arial" w:cs="Arial"/>
          <w:color w:val="000000"/>
          <w:sz w:val="19"/>
          <w:szCs w:val="19"/>
          <w:lang w:eastAsia="ru-RU"/>
        </w:rPr>
      </w:pPr>
      <w:r w:rsidRPr="006C559C">
        <w:rPr>
          <w:rFonts w:ascii="Arial" w:eastAsia="Times New Roman" w:hAnsi="Arial" w:cs="Arial"/>
          <w:color w:val="000000"/>
          <w:sz w:val="19"/>
          <w:szCs w:val="19"/>
          <w:lang w:eastAsia="ru-RU"/>
        </w:rPr>
        <w:t>Общая оценка категорий дополняется характеристикой по отдельным факторам, что позволяет установить вклад каждого из них в суммарный показатель и более точно описать способы реа</w:t>
      </w:r>
      <w:r w:rsidRPr="006C559C">
        <w:rPr>
          <w:rFonts w:ascii="Arial" w:eastAsia="Times New Roman" w:hAnsi="Arial" w:cs="Arial"/>
          <w:color w:val="000000"/>
          <w:sz w:val="19"/>
          <w:szCs w:val="19"/>
          <w:lang w:eastAsia="ru-RU"/>
        </w:rPr>
        <w:softHyphen/>
        <w:t>гирования субъекта в ситуациях препятствия. Повышение (или, напротив, понижение) оценки по какой-либо категории может быть связано с завышенным (или, соответственно, заниженным) значением одного или нескольких составляющих ее факторов</w:t>
      </w:r>
    </w:p>
    <w:p w:rsidR="006C559C" w:rsidRPr="006C559C" w:rsidRDefault="006C559C" w:rsidP="006C559C">
      <w:pPr>
        <w:shd w:val="clear" w:color="auto" w:fill="FFFFFF"/>
        <w:spacing w:before="96" w:after="120" w:line="288" w:lineRule="atLeast"/>
        <w:rPr>
          <w:rFonts w:ascii="Arial" w:eastAsia="Times New Roman" w:hAnsi="Arial" w:cs="Arial"/>
          <w:color w:val="000000"/>
          <w:sz w:val="20"/>
          <w:szCs w:val="20"/>
          <w:lang w:eastAsia="ru-RU"/>
        </w:rPr>
      </w:pPr>
      <w:r w:rsidRPr="006C559C">
        <w:rPr>
          <w:rFonts w:ascii="Arial" w:eastAsia="Times New Roman" w:hAnsi="Arial" w:cs="Arial"/>
          <w:color w:val="000000"/>
          <w:sz w:val="20"/>
          <w:szCs w:val="20"/>
          <w:lang w:eastAsia="ru-RU"/>
        </w:rPr>
        <w:t>Ф.И.О.________________________________________________ «___»____________20_____г.</w:t>
      </w:r>
    </w:p>
    <w:p w:rsidR="006C559C" w:rsidRPr="006C559C" w:rsidRDefault="006C559C" w:rsidP="006C559C">
      <w:pPr>
        <w:shd w:val="clear" w:color="auto" w:fill="FFFFFF"/>
        <w:spacing w:before="96" w:after="120" w:line="288" w:lineRule="atLeast"/>
        <w:rPr>
          <w:rFonts w:ascii="Arial" w:eastAsia="Times New Roman" w:hAnsi="Arial" w:cs="Arial"/>
          <w:color w:val="000000"/>
          <w:sz w:val="20"/>
          <w:szCs w:val="20"/>
          <w:lang w:eastAsia="ru-RU"/>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567"/>
        <w:gridCol w:w="567"/>
        <w:gridCol w:w="567"/>
        <w:gridCol w:w="567"/>
        <w:gridCol w:w="567"/>
        <w:gridCol w:w="567"/>
        <w:gridCol w:w="567"/>
        <w:gridCol w:w="567"/>
        <w:gridCol w:w="567"/>
        <w:gridCol w:w="567"/>
      </w:tblGrid>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lastRenderedPageBreak/>
              <w:t xml:space="preserve">№ </w:t>
            </w:r>
            <w:proofErr w:type="gramStart"/>
            <w:r w:rsidRPr="006C559C">
              <w:rPr>
                <w:rFonts w:ascii="Arial" w:eastAsia="Times New Roman" w:hAnsi="Arial" w:cs="Arial"/>
                <w:b/>
                <w:bCs/>
                <w:color w:val="000000"/>
                <w:sz w:val="20"/>
                <w:szCs w:val="20"/>
                <w:lang w:eastAsia="ru-RU"/>
              </w:rPr>
              <w:t>п</w:t>
            </w:r>
            <w:proofErr w:type="gramEnd"/>
            <w:r w:rsidRPr="006C559C">
              <w:rPr>
                <w:rFonts w:ascii="Arial" w:eastAsia="Times New Roman" w:hAnsi="Arial" w:cs="Arial"/>
                <w:b/>
                <w:bCs/>
                <w:color w:val="000000"/>
                <w:sz w:val="20"/>
                <w:szCs w:val="20"/>
                <w:lang w:eastAsia="ru-RU"/>
              </w:rPr>
              <w:t>/п</w:t>
            </w:r>
          </w:p>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E'</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E</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e</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I'</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I</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i</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M'</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M</w:t>
            </w:r>
          </w:p>
        </w:tc>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m</w:t>
            </w: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bookmarkStart w:id="0" w:name="_GoBack"/>
        <w:bookmarkEnd w:id="0"/>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3</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4</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5</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6</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7</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8</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9</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10</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11</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12</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13</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14</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15</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lastRenderedPageBreak/>
              <w:t>16</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17</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18</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19</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20</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21</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22</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23</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r w:rsidR="006C559C" w:rsidRPr="006C559C" w:rsidTr="006C559C">
        <w:trPr>
          <w:trHeight w:val="567"/>
        </w:trPr>
        <w:tc>
          <w:tcPr>
            <w:tcW w:w="567"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6C559C" w:rsidRPr="006C559C" w:rsidRDefault="006C559C" w:rsidP="006C559C">
            <w:pPr>
              <w:spacing w:before="240" w:after="240" w:line="288" w:lineRule="atLeast"/>
              <w:jc w:val="center"/>
              <w:rPr>
                <w:rFonts w:ascii="Arial" w:eastAsia="Times New Roman" w:hAnsi="Arial" w:cs="Arial"/>
                <w:b/>
                <w:bCs/>
                <w:color w:val="000000"/>
                <w:sz w:val="20"/>
                <w:szCs w:val="20"/>
                <w:lang w:eastAsia="ru-RU"/>
              </w:rPr>
            </w:pPr>
            <w:r w:rsidRPr="006C559C">
              <w:rPr>
                <w:rFonts w:ascii="Arial" w:eastAsia="Times New Roman" w:hAnsi="Arial" w:cs="Arial"/>
                <w:b/>
                <w:bCs/>
                <w:color w:val="000000"/>
                <w:sz w:val="20"/>
                <w:szCs w:val="20"/>
                <w:lang w:eastAsia="ru-RU"/>
              </w:rPr>
              <w:t>24</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rsidR="006C559C" w:rsidRPr="006C559C" w:rsidRDefault="006C559C" w:rsidP="006C559C">
            <w:pPr>
              <w:spacing w:before="240" w:after="240" w:line="288" w:lineRule="atLeast"/>
              <w:rPr>
                <w:rFonts w:ascii="Arial" w:eastAsia="Times New Roman" w:hAnsi="Arial" w:cs="Arial"/>
                <w:color w:val="000000"/>
                <w:sz w:val="20"/>
                <w:szCs w:val="20"/>
                <w:lang w:eastAsia="ru-RU"/>
              </w:rPr>
            </w:pPr>
          </w:p>
        </w:tc>
      </w:tr>
    </w:tbl>
    <w:p w:rsidR="009B4DEE" w:rsidRDefault="009B4DEE"/>
    <w:sectPr w:rsidR="009B4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CB7"/>
    <w:multiLevelType w:val="multilevel"/>
    <w:tmpl w:val="8300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45FB6"/>
    <w:multiLevelType w:val="multilevel"/>
    <w:tmpl w:val="2FC8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527BA"/>
    <w:multiLevelType w:val="multilevel"/>
    <w:tmpl w:val="A4A6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558E7"/>
    <w:multiLevelType w:val="multilevel"/>
    <w:tmpl w:val="C54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BA0FFB"/>
    <w:multiLevelType w:val="multilevel"/>
    <w:tmpl w:val="9D16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83452"/>
    <w:multiLevelType w:val="multilevel"/>
    <w:tmpl w:val="B284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42611"/>
    <w:multiLevelType w:val="multilevel"/>
    <w:tmpl w:val="48D8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75D2C"/>
    <w:multiLevelType w:val="multilevel"/>
    <w:tmpl w:val="787A7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F1F83"/>
    <w:multiLevelType w:val="multilevel"/>
    <w:tmpl w:val="304A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A01190"/>
    <w:multiLevelType w:val="multilevel"/>
    <w:tmpl w:val="D084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9256E"/>
    <w:multiLevelType w:val="multilevel"/>
    <w:tmpl w:val="4FC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9F609D"/>
    <w:multiLevelType w:val="multilevel"/>
    <w:tmpl w:val="45B470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A754FA"/>
    <w:multiLevelType w:val="multilevel"/>
    <w:tmpl w:val="7746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44010"/>
    <w:multiLevelType w:val="multilevel"/>
    <w:tmpl w:val="D75C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9"/>
  </w:num>
  <w:num w:numId="4">
    <w:abstractNumId w:val="12"/>
  </w:num>
  <w:num w:numId="5">
    <w:abstractNumId w:val="6"/>
  </w:num>
  <w:num w:numId="6">
    <w:abstractNumId w:val="4"/>
  </w:num>
  <w:num w:numId="7">
    <w:abstractNumId w:val="13"/>
  </w:num>
  <w:num w:numId="8">
    <w:abstractNumId w:val="1"/>
  </w:num>
  <w:num w:numId="9">
    <w:abstractNumId w:val="0"/>
  </w:num>
  <w:num w:numId="10">
    <w:abstractNumId w:val="8"/>
  </w:num>
  <w:num w:numId="11">
    <w:abstractNumId w:val="2"/>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9C"/>
    <w:rsid w:val="00001BE5"/>
    <w:rsid w:val="00003C25"/>
    <w:rsid w:val="0000688B"/>
    <w:rsid w:val="00013EE0"/>
    <w:rsid w:val="000149D7"/>
    <w:rsid w:val="0001546C"/>
    <w:rsid w:val="00015B4D"/>
    <w:rsid w:val="00016660"/>
    <w:rsid w:val="0001670E"/>
    <w:rsid w:val="0002307C"/>
    <w:rsid w:val="000249EC"/>
    <w:rsid w:val="00026847"/>
    <w:rsid w:val="000312D9"/>
    <w:rsid w:val="0003211E"/>
    <w:rsid w:val="00032A67"/>
    <w:rsid w:val="00035AD2"/>
    <w:rsid w:val="00035B3A"/>
    <w:rsid w:val="00035C3F"/>
    <w:rsid w:val="0003641B"/>
    <w:rsid w:val="000377A3"/>
    <w:rsid w:val="00037897"/>
    <w:rsid w:val="00041766"/>
    <w:rsid w:val="000469B6"/>
    <w:rsid w:val="00050738"/>
    <w:rsid w:val="00050786"/>
    <w:rsid w:val="00051D01"/>
    <w:rsid w:val="00060B06"/>
    <w:rsid w:val="00060CE3"/>
    <w:rsid w:val="000610F4"/>
    <w:rsid w:val="00063523"/>
    <w:rsid w:val="0006381F"/>
    <w:rsid w:val="00065F36"/>
    <w:rsid w:val="0006775E"/>
    <w:rsid w:val="00067953"/>
    <w:rsid w:val="00070433"/>
    <w:rsid w:val="00074886"/>
    <w:rsid w:val="00075512"/>
    <w:rsid w:val="0007558C"/>
    <w:rsid w:val="0007597A"/>
    <w:rsid w:val="00080FD5"/>
    <w:rsid w:val="000812F1"/>
    <w:rsid w:val="000817F8"/>
    <w:rsid w:val="00081FC0"/>
    <w:rsid w:val="0008239F"/>
    <w:rsid w:val="00086E22"/>
    <w:rsid w:val="00087CE0"/>
    <w:rsid w:val="000908D5"/>
    <w:rsid w:val="00091C78"/>
    <w:rsid w:val="00093A7B"/>
    <w:rsid w:val="00093F6D"/>
    <w:rsid w:val="00097668"/>
    <w:rsid w:val="000A2644"/>
    <w:rsid w:val="000A62A6"/>
    <w:rsid w:val="000A6E6F"/>
    <w:rsid w:val="000B1FD8"/>
    <w:rsid w:val="000B3A7D"/>
    <w:rsid w:val="000B3CA9"/>
    <w:rsid w:val="000B4C4E"/>
    <w:rsid w:val="000B4E35"/>
    <w:rsid w:val="000B7A42"/>
    <w:rsid w:val="000C3747"/>
    <w:rsid w:val="000C3C62"/>
    <w:rsid w:val="000C424A"/>
    <w:rsid w:val="000C4E8A"/>
    <w:rsid w:val="000C6865"/>
    <w:rsid w:val="000D05ED"/>
    <w:rsid w:val="000D1AC0"/>
    <w:rsid w:val="000D4180"/>
    <w:rsid w:val="000D61DF"/>
    <w:rsid w:val="000D6444"/>
    <w:rsid w:val="000E4E3C"/>
    <w:rsid w:val="000E63AF"/>
    <w:rsid w:val="000F03FB"/>
    <w:rsid w:val="000F57FC"/>
    <w:rsid w:val="000F72AE"/>
    <w:rsid w:val="000F74F8"/>
    <w:rsid w:val="001006F2"/>
    <w:rsid w:val="00101224"/>
    <w:rsid w:val="001012DD"/>
    <w:rsid w:val="00101F82"/>
    <w:rsid w:val="00102865"/>
    <w:rsid w:val="00103F55"/>
    <w:rsid w:val="001044BA"/>
    <w:rsid w:val="00105D67"/>
    <w:rsid w:val="00106C6A"/>
    <w:rsid w:val="00107E18"/>
    <w:rsid w:val="00111A51"/>
    <w:rsid w:val="0011260A"/>
    <w:rsid w:val="00112E4D"/>
    <w:rsid w:val="001161BF"/>
    <w:rsid w:val="00117057"/>
    <w:rsid w:val="00126687"/>
    <w:rsid w:val="00127958"/>
    <w:rsid w:val="00131AE6"/>
    <w:rsid w:val="00131B55"/>
    <w:rsid w:val="0013382B"/>
    <w:rsid w:val="00134977"/>
    <w:rsid w:val="001358AC"/>
    <w:rsid w:val="00136C9B"/>
    <w:rsid w:val="00140D0B"/>
    <w:rsid w:val="00143515"/>
    <w:rsid w:val="00151889"/>
    <w:rsid w:val="00152512"/>
    <w:rsid w:val="00154CF8"/>
    <w:rsid w:val="00157D7A"/>
    <w:rsid w:val="00160145"/>
    <w:rsid w:val="001648CB"/>
    <w:rsid w:val="0016598A"/>
    <w:rsid w:val="001678EA"/>
    <w:rsid w:val="00167F29"/>
    <w:rsid w:val="00170FF1"/>
    <w:rsid w:val="00173547"/>
    <w:rsid w:val="00174086"/>
    <w:rsid w:val="00174631"/>
    <w:rsid w:val="001806A0"/>
    <w:rsid w:val="00181D3D"/>
    <w:rsid w:val="00184CFB"/>
    <w:rsid w:val="00184EBC"/>
    <w:rsid w:val="00185A32"/>
    <w:rsid w:val="001908B3"/>
    <w:rsid w:val="00192D5C"/>
    <w:rsid w:val="001970D6"/>
    <w:rsid w:val="001A1A53"/>
    <w:rsid w:val="001A2F53"/>
    <w:rsid w:val="001A6636"/>
    <w:rsid w:val="001B054F"/>
    <w:rsid w:val="001B10C8"/>
    <w:rsid w:val="001B39E2"/>
    <w:rsid w:val="001B66C5"/>
    <w:rsid w:val="001B6A43"/>
    <w:rsid w:val="001C048F"/>
    <w:rsid w:val="001C1278"/>
    <w:rsid w:val="001C7BC4"/>
    <w:rsid w:val="001D1761"/>
    <w:rsid w:val="001D3263"/>
    <w:rsid w:val="001E1894"/>
    <w:rsid w:val="001E7CD7"/>
    <w:rsid w:val="001F4958"/>
    <w:rsid w:val="001F5EBD"/>
    <w:rsid w:val="002002F9"/>
    <w:rsid w:val="002021AC"/>
    <w:rsid w:val="00203343"/>
    <w:rsid w:val="00204772"/>
    <w:rsid w:val="002078BB"/>
    <w:rsid w:val="00210BB0"/>
    <w:rsid w:val="002110BE"/>
    <w:rsid w:val="00211255"/>
    <w:rsid w:val="00215986"/>
    <w:rsid w:val="002234C4"/>
    <w:rsid w:val="0022381C"/>
    <w:rsid w:val="0022779A"/>
    <w:rsid w:val="00233F32"/>
    <w:rsid w:val="002356FF"/>
    <w:rsid w:val="00235EDE"/>
    <w:rsid w:val="00236A63"/>
    <w:rsid w:val="002406A6"/>
    <w:rsid w:val="002406C4"/>
    <w:rsid w:val="00241713"/>
    <w:rsid w:val="002522ED"/>
    <w:rsid w:val="00254A3D"/>
    <w:rsid w:val="00260113"/>
    <w:rsid w:val="00262626"/>
    <w:rsid w:val="002642F0"/>
    <w:rsid w:val="0027218C"/>
    <w:rsid w:val="00273B61"/>
    <w:rsid w:val="00275F21"/>
    <w:rsid w:val="00276622"/>
    <w:rsid w:val="002766A8"/>
    <w:rsid w:val="00276968"/>
    <w:rsid w:val="0028164E"/>
    <w:rsid w:val="0028364A"/>
    <w:rsid w:val="002853A0"/>
    <w:rsid w:val="00294148"/>
    <w:rsid w:val="002944E2"/>
    <w:rsid w:val="00295DCB"/>
    <w:rsid w:val="00295FC1"/>
    <w:rsid w:val="00296023"/>
    <w:rsid w:val="002968E6"/>
    <w:rsid w:val="002A0ABB"/>
    <w:rsid w:val="002A0AD4"/>
    <w:rsid w:val="002A1CEB"/>
    <w:rsid w:val="002A2DC3"/>
    <w:rsid w:val="002A431C"/>
    <w:rsid w:val="002B24DA"/>
    <w:rsid w:val="002B368B"/>
    <w:rsid w:val="002B3E65"/>
    <w:rsid w:val="002C201A"/>
    <w:rsid w:val="002C28AC"/>
    <w:rsid w:val="002C3DCE"/>
    <w:rsid w:val="002C45C9"/>
    <w:rsid w:val="002C5563"/>
    <w:rsid w:val="002C7943"/>
    <w:rsid w:val="002D041F"/>
    <w:rsid w:val="002D48D5"/>
    <w:rsid w:val="002D5FFC"/>
    <w:rsid w:val="002D6E9B"/>
    <w:rsid w:val="002E47D1"/>
    <w:rsid w:val="002E48BD"/>
    <w:rsid w:val="002E761D"/>
    <w:rsid w:val="002F1761"/>
    <w:rsid w:val="002F1A98"/>
    <w:rsid w:val="002F42A2"/>
    <w:rsid w:val="002F54F0"/>
    <w:rsid w:val="002F5FE0"/>
    <w:rsid w:val="002F771D"/>
    <w:rsid w:val="003005FE"/>
    <w:rsid w:val="00300B27"/>
    <w:rsid w:val="0030188D"/>
    <w:rsid w:val="00301E71"/>
    <w:rsid w:val="00304DAF"/>
    <w:rsid w:val="003151EF"/>
    <w:rsid w:val="0031588D"/>
    <w:rsid w:val="00321210"/>
    <w:rsid w:val="00324F22"/>
    <w:rsid w:val="003264FA"/>
    <w:rsid w:val="003278D4"/>
    <w:rsid w:val="00334684"/>
    <w:rsid w:val="00335A98"/>
    <w:rsid w:val="003365D7"/>
    <w:rsid w:val="00337E5A"/>
    <w:rsid w:val="00337EAB"/>
    <w:rsid w:val="00340A0C"/>
    <w:rsid w:val="00340A6F"/>
    <w:rsid w:val="00340C01"/>
    <w:rsid w:val="00340E7E"/>
    <w:rsid w:val="0034565C"/>
    <w:rsid w:val="00345711"/>
    <w:rsid w:val="00346A23"/>
    <w:rsid w:val="003505AF"/>
    <w:rsid w:val="003515BF"/>
    <w:rsid w:val="00351663"/>
    <w:rsid w:val="00356BE4"/>
    <w:rsid w:val="00360313"/>
    <w:rsid w:val="00363007"/>
    <w:rsid w:val="0036775E"/>
    <w:rsid w:val="00373C83"/>
    <w:rsid w:val="00374C2E"/>
    <w:rsid w:val="00382161"/>
    <w:rsid w:val="00382992"/>
    <w:rsid w:val="00382C4B"/>
    <w:rsid w:val="0038486F"/>
    <w:rsid w:val="00384BE6"/>
    <w:rsid w:val="00385197"/>
    <w:rsid w:val="00385C61"/>
    <w:rsid w:val="00386921"/>
    <w:rsid w:val="0039034C"/>
    <w:rsid w:val="003915E9"/>
    <w:rsid w:val="00391CE7"/>
    <w:rsid w:val="00392060"/>
    <w:rsid w:val="003925CA"/>
    <w:rsid w:val="00393D32"/>
    <w:rsid w:val="003966C2"/>
    <w:rsid w:val="00396E48"/>
    <w:rsid w:val="003A20B5"/>
    <w:rsid w:val="003A24D5"/>
    <w:rsid w:val="003A2A15"/>
    <w:rsid w:val="003A45FB"/>
    <w:rsid w:val="003A4FBF"/>
    <w:rsid w:val="003A7C9F"/>
    <w:rsid w:val="003B39D3"/>
    <w:rsid w:val="003B4B38"/>
    <w:rsid w:val="003B725C"/>
    <w:rsid w:val="003C594F"/>
    <w:rsid w:val="003C637E"/>
    <w:rsid w:val="003C65F4"/>
    <w:rsid w:val="003D2FF6"/>
    <w:rsid w:val="003D41D7"/>
    <w:rsid w:val="003D511A"/>
    <w:rsid w:val="003D754C"/>
    <w:rsid w:val="003E0C35"/>
    <w:rsid w:val="003E228A"/>
    <w:rsid w:val="003E2F02"/>
    <w:rsid w:val="003E4175"/>
    <w:rsid w:val="003E4567"/>
    <w:rsid w:val="003E4DF9"/>
    <w:rsid w:val="003E4F27"/>
    <w:rsid w:val="003E6B63"/>
    <w:rsid w:val="003F47EA"/>
    <w:rsid w:val="003F4F74"/>
    <w:rsid w:val="003F7966"/>
    <w:rsid w:val="004004C5"/>
    <w:rsid w:val="004014E8"/>
    <w:rsid w:val="00404139"/>
    <w:rsid w:val="0040682F"/>
    <w:rsid w:val="00411AF6"/>
    <w:rsid w:val="00414241"/>
    <w:rsid w:val="00415046"/>
    <w:rsid w:val="00421154"/>
    <w:rsid w:val="00422420"/>
    <w:rsid w:val="00426CA8"/>
    <w:rsid w:val="00426FDB"/>
    <w:rsid w:val="00427DD9"/>
    <w:rsid w:val="004306CC"/>
    <w:rsid w:val="004337E0"/>
    <w:rsid w:val="004365D6"/>
    <w:rsid w:val="00440164"/>
    <w:rsid w:val="004410FA"/>
    <w:rsid w:val="004453E9"/>
    <w:rsid w:val="00445C1D"/>
    <w:rsid w:val="004467DA"/>
    <w:rsid w:val="00446B9F"/>
    <w:rsid w:val="00453709"/>
    <w:rsid w:val="00454C2F"/>
    <w:rsid w:val="004550F8"/>
    <w:rsid w:val="00457EE3"/>
    <w:rsid w:val="004608D7"/>
    <w:rsid w:val="00461437"/>
    <w:rsid w:val="00461B0B"/>
    <w:rsid w:val="0046358D"/>
    <w:rsid w:val="00464C71"/>
    <w:rsid w:val="00467439"/>
    <w:rsid w:val="004717E5"/>
    <w:rsid w:val="00473ED4"/>
    <w:rsid w:val="00474E77"/>
    <w:rsid w:val="00475A74"/>
    <w:rsid w:val="00485108"/>
    <w:rsid w:val="00485AEB"/>
    <w:rsid w:val="004871C3"/>
    <w:rsid w:val="00490D7B"/>
    <w:rsid w:val="004914E7"/>
    <w:rsid w:val="004919D2"/>
    <w:rsid w:val="004942D2"/>
    <w:rsid w:val="00495B1A"/>
    <w:rsid w:val="004A4268"/>
    <w:rsid w:val="004B0A65"/>
    <w:rsid w:val="004B2028"/>
    <w:rsid w:val="004B27AB"/>
    <w:rsid w:val="004B633B"/>
    <w:rsid w:val="004B6DB8"/>
    <w:rsid w:val="004C0925"/>
    <w:rsid w:val="004C0F10"/>
    <w:rsid w:val="004C1310"/>
    <w:rsid w:val="004C2618"/>
    <w:rsid w:val="004C2DDC"/>
    <w:rsid w:val="004C57EC"/>
    <w:rsid w:val="004C79B4"/>
    <w:rsid w:val="004D1875"/>
    <w:rsid w:val="004D361B"/>
    <w:rsid w:val="004D4F30"/>
    <w:rsid w:val="004D7DBE"/>
    <w:rsid w:val="004E1B30"/>
    <w:rsid w:val="004E48DF"/>
    <w:rsid w:val="004F1C62"/>
    <w:rsid w:val="004F371F"/>
    <w:rsid w:val="004F3881"/>
    <w:rsid w:val="004F3ECF"/>
    <w:rsid w:val="004F5FB4"/>
    <w:rsid w:val="004F6C0E"/>
    <w:rsid w:val="004F7E86"/>
    <w:rsid w:val="004F7EBE"/>
    <w:rsid w:val="00503C5D"/>
    <w:rsid w:val="00505C39"/>
    <w:rsid w:val="00514DF1"/>
    <w:rsid w:val="00515C8A"/>
    <w:rsid w:val="00521D54"/>
    <w:rsid w:val="00526389"/>
    <w:rsid w:val="00526CD2"/>
    <w:rsid w:val="00531C55"/>
    <w:rsid w:val="00536708"/>
    <w:rsid w:val="00537398"/>
    <w:rsid w:val="005379C7"/>
    <w:rsid w:val="0054088F"/>
    <w:rsid w:val="00541C73"/>
    <w:rsid w:val="00542EB3"/>
    <w:rsid w:val="0054354E"/>
    <w:rsid w:val="005442F1"/>
    <w:rsid w:val="005452FC"/>
    <w:rsid w:val="00545540"/>
    <w:rsid w:val="00545942"/>
    <w:rsid w:val="005464AC"/>
    <w:rsid w:val="005538E9"/>
    <w:rsid w:val="00555019"/>
    <w:rsid w:val="00555E80"/>
    <w:rsid w:val="00556915"/>
    <w:rsid w:val="00557DA1"/>
    <w:rsid w:val="005605D3"/>
    <w:rsid w:val="00562346"/>
    <w:rsid w:val="00562DB5"/>
    <w:rsid w:val="005637DD"/>
    <w:rsid w:val="005662FC"/>
    <w:rsid w:val="005664C9"/>
    <w:rsid w:val="0056778E"/>
    <w:rsid w:val="00571B37"/>
    <w:rsid w:val="00573F85"/>
    <w:rsid w:val="005748AA"/>
    <w:rsid w:val="00575E01"/>
    <w:rsid w:val="005766AF"/>
    <w:rsid w:val="005771DA"/>
    <w:rsid w:val="00585A8C"/>
    <w:rsid w:val="00587F3D"/>
    <w:rsid w:val="00593BE9"/>
    <w:rsid w:val="00593EB9"/>
    <w:rsid w:val="005967AC"/>
    <w:rsid w:val="005A1387"/>
    <w:rsid w:val="005A17EE"/>
    <w:rsid w:val="005A2806"/>
    <w:rsid w:val="005B080B"/>
    <w:rsid w:val="005B1D02"/>
    <w:rsid w:val="005B5C98"/>
    <w:rsid w:val="005B750F"/>
    <w:rsid w:val="005C1C41"/>
    <w:rsid w:val="005C4360"/>
    <w:rsid w:val="005C6647"/>
    <w:rsid w:val="005D21F3"/>
    <w:rsid w:val="005D2D6D"/>
    <w:rsid w:val="005D3725"/>
    <w:rsid w:val="005D3A55"/>
    <w:rsid w:val="005E0BCE"/>
    <w:rsid w:val="005E1AAE"/>
    <w:rsid w:val="005F4B82"/>
    <w:rsid w:val="005F4F17"/>
    <w:rsid w:val="005F521B"/>
    <w:rsid w:val="005F62C4"/>
    <w:rsid w:val="005F6E59"/>
    <w:rsid w:val="005F775C"/>
    <w:rsid w:val="006019B4"/>
    <w:rsid w:val="00602F7E"/>
    <w:rsid w:val="0060496F"/>
    <w:rsid w:val="006056E6"/>
    <w:rsid w:val="00607801"/>
    <w:rsid w:val="0061116D"/>
    <w:rsid w:val="006113C7"/>
    <w:rsid w:val="00611689"/>
    <w:rsid w:val="00611F82"/>
    <w:rsid w:val="006134AA"/>
    <w:rsid w:val="00614067"/>
    <w:rsid w:val="00614572"/>
    <w:rsid w:val="006206C1"/>
    <w:rsid w:val="00621918"/>
    <w:rsid w:val="00623116"/>
    <w:rsid w:val="00624E6E"/>
    <w:rsid w:val="0063051B"/>
    <w:rsid w:val="00631F61"/>
    <w:rsid w:val="00635757"/>
    <w:rsid w:val="00635AA9"/>
    <w:rsid w:val="0063622B"/>
    <w:rsid w:val="00636EEF"/>
    <w:rsid w:val="00637621"/>
    <w:rsid w:val="0064000A"/>
    <w:rsid w:val="00640323"/>
    <w:rsid w:val="0064124F"/>
    <w:rsid w:val="00641F3F"/>
    <w:rsid w:val="0064273C"/>
    <w:rsid w:val="00643742"/>
    <w:rsid w:val="00643C51"/>
    <w:rsid w:val="006460AA"/>
    <w:rsid w:val="00650607"/>
    <w:rsid w:val="006517A8"/>
    <w:rsid w:val="006534A4"/>
    <w:rsid w:val="006534D7"/>
    <w:rsid w:val="00654A76"/>
    <w:rsid w:val="00655AC3"/>
    <w:rsid w:val="006571E4"/>
    <w:rsid w:val="00657581"/>
    <w:rsid w:val="00660FB5"/>
    <w:rsid w:val="006631AD"/>
    <w:rsid w:val="00664691"/>
    <w:rsid w:val="00664CA1"/>
    <w:rsid w:val="00664E6E"/>
    <w:rsid w:val="0067193B"/>
    <w:rsid w:val="00671ACF"/>
    <w:rsid w:val="00672D24"/>
    <w:rsid w:val="00673AA2"/>
    <w:rsid w:val="0067653A"/>
    <w:rsid w:val="00676EFF"/>
    <w:rsid w:val="0068048B"/>
    <w:rsid w:val="006836EE"/>
    <w:rsid w:val="00684396"/>
    <w:rsid w:val="00684899"/>
    <w:rsid w:val="00686605"/>
    <w:rsid w:val="00693C06"/>
    <w:rsid w:val="006A0F9B"/>
    <w:rsid w:val="006A154D"/>
    <w:rsid w:val="006A1F49"/>
    <w:rsid w:val="006A25F2"/>
    <w:rsid w:val="006A275F"/>
    <w:rsid w:val="006A4DB0"/>
    <w:rsid w:val="006A707D"/>
    <w:rsid w:val="006A70AE"/>
    <w:rsid w:val="006B1794"/>
    <w:rsid w:val="006B1B29"/>
    <w:rsid w:val="006B3AF4"/>
    <w:rsid w:val="006B4F2A"/>
    <w:rsid w:val="006C06B9"/>
    <w:rsid w:val="006C28D9"/>
    <w:rsid w:val="006C3413"/>
    <w:rsid w:val="006C4B53"/>
    <w:rsid w:val="006C559C"/>
    <w:rsid w:val="006C69F4"/>
    <w:rsid w:val="006D6FEC"/>
    <w:rsid w:val="006E78B4"/>
    <w:rsid w:val="006E79C6"/>
    <w:rsid w:val="006F267E"/>
    <w:rsid w:val="006F2813"/>
    <w:rsid w:val="006F30FC"/>
    <w:rsid w:val="006F619E"/>
    <w:rsid w:val="006F728B"/>
    <w:rsid w:val="006F7693"/>
    <w:rsid w:val="00700474"/>
    <w:rsid w:val="0070242F"/>
    <w:rsid w:val="00702767"/>
    <w:rsid w:val="00705814"/>
    <w:rsid w:val="0070631C"/>
    <w:rsid w:val="00707A3C"/>
    <w:rsid w:val="00707E0A"/>
    <w:rsid w:val="00710C61"/>
    <w:rsid w:val="00711827"/>
    <w:rsid w:val="0071198A"/>
    <w:rsid w:val="00711E1D"/>
    <w:rsid w:val="007135F8"/>
    <w:rsid w:val="00715B4F"/>
    <w:rsid w:val="00720C0B"/>
    <w:rsid w:val="00720FA7"/>
    <w:rsid w:val="0072577F"/>
    <w:rsid w:val="00730EB9"/>
    <w:rsid w:val="0073118E"/>
    <w:rsid w:val="007322E6"/>
    <w:rsid w:val="00734034"/>
    <w:rsid w:val="007353AF"/>
    <w:rsid w:val="007401FB"/>
    <w:rsid w:val="00743EDF"/>
    <w:rsid w:val="00746F54"/>
    <w:rsid w:val="00750C29"/>
    <w:rsid w:val="00751396"/>
    <w:rsid w:val="007526DE"/>
    <w:rsid w:val="00752DE4"/>
    <w:rsid w:val="007532A9"/>
    <w:rsid w:val="00753EEB"/>
    <w:rsid w:val="0075464F"/>
    <w:rsid w:val="00754ABC"/>
    <w:rsid w:val="00755EB2"/>
    <w:rsid w:val="007563A2"/>
    <w:rsid w:val="0076020E"/>
    <w:rsid w:val="007613FF"/>
    <w:rsid w:val="007614D0"/>
    <w:rsid w:val="00761E05"/>
    <w:rsid w:val="00762A42"/>
    <w:rsid w:val="00766914"/>
    <w:rsid w:val="007676D9"/>
    <w:rsid w:val="0076793C"/>
    <w:rsid w:val="00767A22"/>
    <w:rsid w:val="00770C42"/>
    <w:rsid w:val="007735A8"/>
    <w:rsid w:val="007746E7"/>
    <w:rsid w:val="007765E4"/>
    <w:rsid w:val="00782071"/>
    <w:rsid w:val="00794F3B"/>
    <w:rsid w:val="00795253"/>
    <w:rsid w:val="00795E05"/>
    <w:rsid w:val="00797998"/>
    <w:rsid w:val="007A004A"/>
    <w:rsid w:val="007A29E9"/>
    <w:rsid w:val="007A4091"/>
    <w:rsid w:val="007A42F2"/>
    <w:rsid w:val="007A612B"/>
    <w:rsid w:val="007A7B40"/>
    <w:rsid w:val="007B0865"/>
    <w:rsid w:val="007B0A6C"/>
    <w:rsid w:val="007B157D"/>
    <w:rsid w:val="007B41B4"/>
    <w:rsid w:val="007B6654"/>
    <w:rsid w:val="007C02BD"/>
    <w:rsid w:val="007C220E"/>
    <w:rsid w:val="007C633C"/>
    <w:rsid w:val="007D1341"/>
    <w:rsid w:val="007D5B12"/>
    <w:rsid w:val="007D5F99"/>
    <w:rsid w:val="007D7BC6"/>
    <w:rsid w:val="007D7F8E"/>
    <w:rsid w:val="007E0C82"/>
    <w:rsid w:val="007E1F6D"/>
    <w:rsid w:val="007E3196"/>
    <w:rsid w:val="007E5F13"/>
    <w:rsid w:val="007F0252"/>
    <w:rsid w:val="007F2F06"/>
    <w:rsid w:val="007F3965"/>
    <w:rsid w:val="007F4202"/>
    <w:rsid w:val="007F7A44"/>
    <w:rsid w:val="00800ABC"/>
    <w:rsid w:val="00800E57"/>
    <w:rsid w:val="008016ED"/>
    <w:rsid w:val="008021D3"/>
    <w:rsid w:val="008024E7"/>
    <w:rsid w:val="008135D7"/>
    <w:rsid w:val="00814DD9"/>
    <w:rsid w:val="00815BDE"/>
    <w:rsid w:val="008172CD"/>
    <w:rsid w:val="008212A1"/>
    <w:rsid w:val="00822F5C"/>
    <w:rsid w:val="008234B7"/>
    <w:rsid w:val="008252E8"/>
    <w:rsid w:val="008254BC"/>
    <w:rsid w:val="008270CB"/>
    <w:rsid w:val="00830AD5"/>
    <w:rsid w:val="00833ED0"/>
    <w:rsid w:val="0083535A"/>
    <w:rsid w:val="008368D3"/>
    <w:rsid w:val="00836F09"/>
    <w:rsid w:val="00837A57"/>
    <w:rsid w:val="008405D1"/>
    <w:rsid w:val="008409CE"/>
    <w:rsid w:val="00841ABC"/>
    <w:rsid w:val="0084200B"/>
    <w:rsid w:val="00842C5A"/>
    <w:rsid w:val="008457EA"/>
    <w:rsid w:val="00845F96"/>
    <w:rsid w:val="00846D02"/>
    <w:rsid w:val="008552E0"/>
    <w:rsid w:val="00860827"/>
    <w:rsid w:val="00861A9A"/>
    <w:rsid w:val="008623E5"/>
    <w:rsid w:val="0086529E"/>
    <w:rsid w:val="0086569F"/>
    <w:rsid w:val="0087333B"/>
    <w:rsid w:val="008741F4"/>
    <w:rsid w:val="008807AB"/>
    <w:rsid w:val="00880D25"/>
    <w:rsid w:val="00881572"/>
    <w:rsid w:val="008818A9"/>
    <w:rsid w:val="00882560"/>
    <w:rsid w:val="00882A33"/>
    <w:rsid w:val="00882B37"/>
    <w:rsid w:val="00882E00"/>
    <w:rsid w:val="00885FAE"/>
    <w:rsid w:val="00885FCB"/>
    <w:rsid w:val="00886395"/>
    <w:rsid w:val="0088740B"/>
    <w:rsid w:val="008946E0"/>
    <w:rsid w:val="00895DB5"/>
    <w:rsid w:val="008A05AB"/>
    <w:rsid w:val="008A1655"/>
    <w:rsid w:val="008A4744"/>
    <w:rsid w:val="008A6C80"/>
    <w:rsid w:val="008A7365"/>
    <w:rsid w:val="008B03BF"/>
    <w:rsid w:val="008B0B1D"/>
    <w:rsid w:val="008B62D4"/>
    <w:rsid w:val="008B7A26"/>
    <w:rsid w:val="008C2743"/>
    <w:rsid w:val="008C5395"/>
    <w:rsid w:val="008C5B52"/>
    <w:rsid w:val="008C63E9"/>
    <w:rsid w:val="008C6E0E"/>
    <w:rsid w:val="008D3475"/>
    <w:rsid w:val="008D39CE"/>
    <w:rsid w:val="008D7751"/>
    <w:rsid w:val="008E2307"/>
    <w:rsid w:val="008E260E"/>
    <w:rsid w:val="008E3032"/>
    <w:rsid w:val="008E4150"/>
    <w:rsid w:val="008E41E8"/>
    <w:rsid w:val="008E4547"/>
    <w:rsid w:val="008E5BC5"/>
    <w:rsid w:val="008E6CC1"/>
    <w:rsid w:val="008E6E59"/>
    <w:rsid w:val="008F083C"/>
    <w:rsid w:val="008F1294"/>
    <w:rsid w:val="008F2E0E"/>
    <w:rsid w:val="008F2E96"/>
    <w:rsid w:val="008F51AD"/>
    <w:rsid w:val="008F5D06"/>
    <w:rsid w:val="008F6A0E"/>
    <w:rsid w:val="00900D4E"/>
    <w:rsid w:val="00902185"/>
    <w:rsid w:val="009078FA"/>
    <w:rsid w:val="009148B6"/>
    <w:rsid w:val="009155C5"/>
    <w:rsid w:val="00915C22"/>
    <w:rsid w:val="00921FA2"/>
    <w:rsid w:val="00923A78"/>
    <w:rsid w:val="009261D3"/>
    <w:rsid w:val="009262FF"/>
    <w:rsid w:val="0092649D"/>
    <w:rsid w:val="00930219"/>
    <w:rsid w:val="009349B2"/>
    <w:rsid w:val="00936816"/>
    <w:rsid w:val="009408E4"/>
    <w:rsid w:val="00943A14"/>
    <w:rsid w:val="009504CF"/>
    <w:rsid w:val="0095098D"/>
    <w:rsid w:val="00951931"/>
    <w:rsid w:val="0095310B"/>
    <w:rsid w:val="00960123"/>
    <w:rsid w:val="00960DC7"/>
    <w:rsid w:val="00962526"/>
    <w:rsid w:val="00962AF1"/>
    <w:rsid w:val="00963BAE"/>
    <w:rsid w:val="0096448A"/>
    <w:rsid w:val="00964E5A"/>
    <w:rsid w:val="009678C3"/>
    <w:rsid w:val="009706C4"/>
    <w:rsid w:val="00972269"/>
    <w:rsid w:val="00974BF3"/>
    <w:rsid w:val="009775C1"/>
    <w:rsid w:val="009802F5"/>
    <w:rsid w:val="00980426"/>
    <w:rsid w:val="00983543"/>
    <w:rsid w:val="0098372D"/>
    <w:rsid w:val="009908D3"/>
    <w:rsid w:val="0099091F"/>
    <w:rsid w:val="009912C1"/>
    <w:rsid w:val="00991622"/>
    <w:rsid w:val="00994037"/>
    <w:rsid w:val="009940B4"/>
    <w:rsid w:val="009A2BED"/>
    <w:rsid w:val="009A30F9"/>
    <w:rsid w:val="009A641C"/>
    <w:rsid w:val="009B4491"/>
    <w:rsid w:val="009B48DD"/>
    <w:rsid w:val="009B4DEE"/>
    <w:rsid w:val="009B52F7"/>
    <w:rsid w:val="009B6692"/>
    <w:rsid w:val="009B6F2D"/>
    <w:rsid w:val="009C0130"/>
    <w:rsid w:val="009C5908"/>
    <w:rsid w:val="009C6F16"/>
    <w:rsid w:val="009D3BD5"/>
    <w:rsid w:val="009D4A23"/>
    <w:rsid w:val="009D5674"/>
    <w:rsid w:val="009D6C02"/>
    <w:rsid w:val="009D731B"/>
    <w:rsid w:val="009D79F2"/>
    <w:rsid w:val="009D7AD4"/>
    <w:rsid w:val="009E0F3E"/>
    <w:rsid w:val="009E25BB"/>
    <w:rsid w:val="009E5947"/>
    <w:rsid w:val="009F07D1"/>
    <w:rsid w:val="009F5DDC"/>
    <w:rsid w:val="00A064C8"/>
    <w:rsid w:val="00A15637"/>
    <w:rsid w:val="00A15858"/>
    <w:rsid w:val="00A20D32"/>
    <w:rsid w:val="00A23756"/>
    <w:rsid w:val="00A24615"/>
    <w:rsid w:val="00A31B70"/>
    <w:rsid w:val="00A34D27"/>
    <w:rsid w:val="00A366FE"/>
    <w:rsid w:val="00A438B1"/>
    <w:rsid w:val="00A438CB"/>
    <w:rsid w:val="00A47552"/>
    <w:rsid w:val="00A5142E"/>
    <w:rsid w:val="00A540E9"/>
    <w:rsid w:val="00A54665"/>
    <w:rsid w:val="00A54B36"/>
    <w:rsid w:val="00A562ED"/>
    <w:rsid w:val="00A57431"/>
    <w:rsid w:val="00A61D50"/>
    <w:rsid w:val="00A63B1D"/>
    <w:rsid w:val="00A640BD"/>
    <w:rsid w:val="00A65222"/>
    <w:rsid w:val="00A67187"/>
    <w:rsid w:val="00A727EA"/>
    <w:rsid w:val="00A74E40"/>
    <w:rsid w:val="00A74E86"/>
    <w:rsid w:val="00A75047"/>
    <w:rsid w:val="00A82DDF"/>
    <w:rsid w:val="00A831AA"/>
    <w:rsid w:val="00A848F9"/>
    <w:rsid w:val="00A90BEB"/>
    <w:rsid w:val="00A92B2A"/>
    <w:rsid w:val="00A969F0"/>
    <w:rsid w:val="00AA0CCA"/>
    <w:rsid w:val="00AA251B"/>
    <w:rsid w:val="00AB39ED"/>
    <w:rsid w:val="00AB4B22"/>
    <w:rsid w:val="00AB4F48"/>
    <w:rsid w:val="00AB52B9"/>
    <w:rsid w:val="00AB66B7"/>
    <w:rsid w:val="00AC208B"/>
    <w:rsid w:val="00AC3215"/>
    <w:rsid w:val="00AC4805"/>
    <w:rsid w:val="00AC65AF"/>
    <w:rsid w:val="00AD0A2D"/>
    <w:rsid w:val="00AD0C81"/>
    <w:rsid w:val="00AD10A3"/>
    <w:rsid w:val="00AD3BA6"/>
    <w:rsid w:val="00AD4DB8"/>
    <w:rsid w:val="00AD5179"/>
    <w:rsid w:val="00AD7EB8"/>
    <w:rsid w:val="00AE0F53"/>
    <w:rsid w:val="00AE0F66"/>
    <w:rsid w:val="00AE21DD"/>
    <w:rsid w:val="00AE3C0A"/>
    <w:rsid w:val="00AF0A29"/>
    <w:rsid w:val="00AF47BE"/>
    <w:rsid w:val="00AF64D1"/>
    <w:rsid w:val="00AF7779"/>
    <w:rsid w:val="00B03DA8"/>
    <w:rsid w:val="00B047BE"/>
    <w:rsid w:val="00B051BF"/>
    <w:rsid w:val="00B05EB3"/>
    <w:rsid w:val="00B12E41"/>
    <w:rsid w:val="00B13E58"/>
    <w:rsid w:val="00B16AE5"/>
    <w:rsid w:val="00B17DC3"/>
    <w:rsid w:val="00B2293E"/>
    <w:rsid w:val="00B2422C"/>
    <w:rsid w:val="00B2454C"/>
    <w:rsid w:val="00B248D8"/>
    <w:rsid w:val="00B26956"/>
    <w:rsid w:val="00B278C3"/>
    <w:rsid w:val="00B27D89"/>
    <w:rsid w:val="00B442E1"/>
    <w:rsid w:val="00B44646"/>
    <w:rsid w:val="00B45203"/>
    <w:rsid w:val="00B45DC6"/>
    <w:rsid w:val="00B47F19"/>
    <w:rsid w:val="00B526D6"/>
    <w:rsid w:val="00B545E1"/>
    <w:rsid w:val="00B54E86"/>
    <w:rsid w:val="00B56076"/>
    <w:rsid w:val="00B61300"/>
    <w:rsid w:val="00B6134D"/>
    <w:rsid w:val="00B628F3"/>
    <w:rsid w:val="00B635AF"/>
    <w:rsid w:val="00B63F9D"/>
    <w:rsid w:val="00B6417C"/>
    <w:rsid w:val="00B7001D"/>
    <w:rsid w:val="00B729B2"/>
    <w:rsid w:val="00B76721"/>
    <w:rsid w:val="00B76AA1"/>
    <w:rsid w:val="00B7734B"/>
    <w:rsid w:val="00B82C53"/>
    <w:rsid w:val="00B87940"/>
    <w:rsid w:val="00B87B9E"/>
    <w:rsid w:val="00B91ADD"/>
    <w:rsid w:val="00B93A8A"/>
    <w:rsid w:val="00B95E80"/>
    <w:rsid w:val="00BA03EE"/>
    <w:rsid w:val="00BA0AA9"/>
    <w:rsid w:val="00BA3C54"/>
    <w:rsid w:val="00BA5476"/>
    <w:rsid w:val="00BA556B"/>
    <w:rsid w:val="00BA5EA4"/>
    <w:rsid w:val="00BA7773"/>
    <w:rsid w:val="00BB3B70"/>
    <w:rsid w:val="00BB6AC9"/>
    <w:rsid w:val="00BC02C2"/>
    <w:rsid w:val="00BC255D"/>
    <w:rsid w:val="00BC2B05"/>
    <w:rsid w:val="00BC3A53"/>
    <w:rsid w:val="00BC4ACC"/>
    <w:rsid w:val="00BD16A2"/>
    <w:rsid w:val="00BD3579"/>
    <w:rsid w:val="00BD432F"/>
    <w:rsid w:val="00BD7103"/>
    <w:rsid w:val="00BE2275"/>
    <w:rsid w:val="00BE2FFA"/>
    <w:rsid w:val="00BF2821"/>
    <w:rsid w:val="00BF34CD"/>
    <w:rsid w:val="00BF44B1"/>
    <w:rsid w:val="00BF4B78"/>
    <w:rsid w:val="00BF7593"/>
    <w:rsid w:val="00C00C3F"/>
    <w:rsid w:val="00C014CF"/>
    <w:rsid w:val="00C033FB"/>
    <w:rsid w:val="00C03976"/>
    <w:rsid w:val="00C055A6"/>
    <w:rsid w:val="00C05765"/>
    <w:rsid w:val="00C06DCD"/>
    <w:rsid w:val="00C079F7"/>
    <w:rsid w:val="00C11ED7"/>
    <w:rsid w:val="00C14300"/>
    <w:rsid w:val="00C23AA6"/>
    <w:rsid w:val="00C2473D"/>
    <w:rsid w:val="00C24EED"/>
    <w:rsid w:val="00C250C2"/>
    <w:rsid w:val="00C27F8A"/>
    <w:rsid w:val="00C31AEE"/>
    <w:rsid w:val="00C33329"/>
    <w:rsid w:val="00C33D64"/>
    <w:rsid w:val="00C347D3"/>
    <w:rsid w:val="00C428AD"/>
    <w:rsid w:val="00C443EC"/>
    <w:rsid w:val="00C4458C"/>
    <w:rsid w:val="00C44EA3"/>
    <w:rsid w:val="00C46BEC"/>
    <w:rsid w:val="00C47090"/>
    <w:rsid w:val="00C5090E"/>
    <w:rsid w:val="00C5345F"/>
    <w:rsid w:val="00C535C5"/>
    <w:rsid w:val="00C53661"/>
    <w:rsid w:val="00C5381A"/>
    <w:rsid w:val="00C546A6"/>
    <w:rsid w:val="00C54FE4"/>
    <w:rsid w:val="00C5576A"/>
    <w:rsid w:val="00C5576B"/>
    <w:rsid w:val="00C55CDE"/>
    <w:rsid w:val="00C55E67"/>
    <w:rsid w:val="00C56055"/>
    <w:rsid w:val="00C56DA4"/>
    <w:rsid w:val="00C60ACA"/>
    <w:rsid w:val="00C67474"/>
    <w:rsid w:val="00C7171A"/>
    <w:rsid w:val="00C7437C"/>
    <w:rsid w:val="00C74871"/>
    <w:rsid w:val="00C74C59"/>
    <w:rsid w:val="00C751D9"/>
    <w:rsid w:val="00C754C3"/>
    <w:rsid w:val="00C7734A"/>
    <w:rsid w:val="00C7771D"/>
    <w:rsid w:val="00C81377"/>
    <w:rsid w:val="00C8382C"/>
    <w:rsid w:val="00C86321"/>
    <w:rsid w:val="00C93812"/>
    <w:rsid w:val="00C9541D"/>
    <w:rsid w:val="00C97490"/>
    <w:rsid w:val="00CA0560"/>
    <w:rsid w:val="00CA2361"/>
    <w:rsid w:val="00CA6A7A"/>
    <w:rsid w:val="00CB0756"/>
    <w:rsid w:val="00CB16B5"/>
    <w:rsid w:val="00CB2B8F"/>
    <w:rsid w:val="00CB3221"/>
    <w:rsid w:val="00CB379F"/>
    <w:rsid w:val="00CB3A4C"/>
    <w:rsid w:val="00CB451F"/>
    <w:rsid w:val="00CB46D0"/>
    <w:rsid w:val="00CB715E"/>
    <w:rsid w:val="00CB7D3B"/>
    <w:rsid w:val="00CC2F21"/>
    <w:rsid w:val="00CC42A9"/>
    <w:rsid w:val="00CD2C21"/>
    <w:rsid w:val="00CD6F86"/>
    <w:rsid w:val="00CE02C5"/>
    <w:rsid w:val="00CE1FAF"/>
    <w:rsid w:val="00CE4344"/>
    <w:rsid w:val="00CE49F5"/>
    <w:rsid w:val="00CE59DE"/>
    <w:rsid w:val="00CE7010"/>
    <w:rsid w:val="00CF1096"/>
    <w:rsid w:val="00CF1FFB"/>
    <w:rsid w:val="00CF3129"/>
    <w:rsid w:val="00CF59B1"/>
    <w:rsid w:val="00CF5E8D"/>
    <w:rsid w:val="00CF68F4"/>
    <w:rsid w:val="00CF765A"/>
    <w:rsid w:val="00CF7782"/>
    <w:rsid w:val="00CF7784"/>
    <w:rsid w:val="00CF7A6D"/>
    <w:rsid w:val="00D03051"/>
    <w:rsid w:val="00D03E63"/>
    <w:rsid w:val="00D04D58"/>
    <w:rsid w:val="00D07488"/>
    <w:rsid w:val="00D0796C"/>
    <w:rsid w:val="00D07AF4"/>
    <w:rsid w:val="00D122E6"/>
    <w:rsid w:val="00D13DF1"/>
    <w:rsid w:val="00D14E82"/>
    <w:rsid w:val="00D1546D"/>
    <w:rsid w:val="00D16158"/>
    <w:rsid w:val="00D21C60"/>
    <w:rsid w:val="00D25906"/>
    <w:rsid w:val="00D31708"/>
    <w:rsid w:val="00D3240F"/>
    <w:rsid w:val="00D3378B"/>
    <w:rsid w:val="00D343EF"/>
    <w:rsid w:val="00D3565C"/>
    <w:rsid w:val="00D3576A"/>
    <w:rsid w:val="00D3607A"/>
    <w:rsid w:val="00D40DF6"/>
    <w:rsid w:val="00D429BE"/>
    <w:rsid w:val="00D4512F"/>
    <w:rsid w:val="00D455C1"/>
    <w:rsid w:val="00D45F5A"/>
    <w:rsid w:val="00D46536"/>
    <w:rsid w:val="00D50CAE"/>
    <w:rsid w:val="00D5107C"/>
    <w:rsid w:val="00D51276"/>
    <w:rsid w:val="00D51775"/>
    <w:rsid w:val="00D518E3"/>
    <w:rsid w:val="00D534E5"/>
    <w:rsid w:val="00D67310"/>
    <w:rsid w:val="00D70793"/>
    <w:rsid w:val="00D71267"/>
    <w:rsid w:val="00D722E3"/>
    <w:rsid w:val="00D7317B"/>
    <w:rsid w:val="00D75452"/>
    <w:rsid w:val="00D76024"/>
    <w:rsid w:val="00D82AD7"/>
    <w:rsid w:val="00D83422"/>
    <w:rsid w:val="00D835AB"/>
    <w:rsid w:val="00D85EE0"/>
    <w:rsid w:val="00D85F3A"/>
    <w:rsid w:val="00D91173"/>
    <w:rsid w:val="00D9136B"/>
    <w:rsid w:val="00D91B80"/>
    <w:rsid w:val="00D93746"/>
    <w:rsid w:val="00D95ECA"/>
    <w:rsid w:val="00D9791C"/>
    <w:rsid w:val="00DA27BC"/>
    <w:rsid w:val="00DA3D73"/>
    <w:rsid w:val="00DA759F"/>
    <w:rsid w:val="00DB02CA"/>
    <w:rsid w:val="00DB3582"/>
    <w:rsid w:val="00DB442F"/>
    <w:rsid w:val="00DB6214"/>
    <w:rsid w:val="00DB65F9"/>
    <w:rsid w:val="00DB6832"/>
    <w:rsid w:val="00DB6EDF"/>
    <w:rsid w:val="00DC25C5"/>
    <w:rsid w:val="00DC4CB3"/>
    <w:rsid w:val="00DC771D"/>
    <w:rsid w:val="00DD45B2"/>
    <w:rsid w:val="00DD4A0D"/>
    <w:rsid w:val="00DD5E61"/>
    <w:rsid w:val="00DD62FF"/>
    <w:rsid w:val="00DD6486"/>
    <w:rsid w:val="00DE0740"/>
    <w:rsid w:val="00DE11A2"/>
    <w:rsid w:val="00DF14C9"/>
    <w:rsid w:val="00DF2C11"/>
    <w:rsid w:val="00DF59AF"/>
    <w:rsid w:val="00DF6BB7"/>
    <w:rsid w:val="00E02CB0"/>
    <w:rsid w:val="00E04B35"/>
    <w:rsid w:val="00E076EC"/>
    <w:rsid w:val="00E126E2"/>
    <w:rsid w:val="00E14228"/>
    <w:rsid w:val="00E146DD"/>
    <w:rsid w:val="00E23D44"/>
    <w:rsid w:val="00E2430C"/>
    <w:rsid w:val="00E2478F"/>
    <w:rsid w:val="00E26D1E"/>
    <w:rsid w:val="00E30FCA"/>
    <w:rsid w:val="00E36340"/>
    <w:rsid w:val="00E40ADE"/>
    <w:rsid w:val="00E40D10"/>
    <w:rsid w:val="00E40FFD"/>
    <w:rsid w:val="00E414FD"/>
    <w:rsid w:val="00E41A87"/>
    <w:rsid w:val="00E42E13"/>
    <w:rsid w:val="00E46F16"/>
    <w:rsid w:val="00E47EE5"/>
    <w:rsid w:val="00E50022"/>
    <w:rsid w:val="00E51E1A"/>
    <w:rsid w:val="00E53084"/>
    <w:rsid w:val="00E55CFF"/>
    <w:rsid w:val="00E571AC"/>
    <w:rsid w:val="00E60F28"/>
    <w:rsid w:val="00E60FD7"/>
    <w:rsid w:val="00E61AE8"/>
    <w:rsid w:val="00E64EDD"/>
    <w:rsid w:val="00E756F8"/>
    <w:rsid w:val="00E82B91"/>
    <w:rsid w:val="00E8323D"/>
    <w:rsid w:val="00E83FED"/>
    <w:rsid w:val="00E85A3E"/>
    <w:rsid w:val="00E91E54"/>
    <w:rsid w:val="00E92C82"/>
    <w:rsid w:val="00E93298"/>
    <w:rsid w:val="00E938E4"/>
    <w:rsid w:val="00E94E44"/>
    <w:rsid w:val="00EA01E4"/>
    <w:rsid w:val="00EA031E"/>
    <w:rsid w:val="00EA1B0B"/>
    <w:rsid w:val="00EA2BC7"/>
    <w:rsid w:val="00EA5278"/>
    <w:rsid w:val="00EA5CD9"/>
    <w:rsid w:val="00EA64D5"/>
    <w:rsid w:val="00EB1348"/>
    <w:rsid w:val="00EB3B30"/>
    <w:rsid w:val="00EB5387"/>
    <w:rsid w:val="00EB7EF5"/>
    <w:rsid w:val="00EC0031"/>
    <w:rsid w:val="00EC2B0A"/>
    <w:rsid w:val="00EC2CB6"/>
    <w:rsid w:val="00EC37A4"/>
    <w:rsid w:val="00EC4709"/>
    <w:rsid w:val="00EC51C6"/>
    <w:rsid w:val="00EC6D40"/>
    <w:rsid w:val="00ED5306"/>
    <w:rsid w:val="00ED7D0A"/>
    <w:rsid w:val="00EE2277"/>
    <w:rsid w:val="00EF1B11"/>
    <w:rsid w:val="00EF1F5C"/>
    <w:rsid w:val="00EF1FE0"/>
    <w:rsid w:val="00EF2454"/>
    <w:rsid w:val="00EF57BC"/>
    <w:rsid w:val="00F001E3"/>
    <w:rsid w:val="00F01422"/>
    <w:rsid w:val="00F03DAE"/>
    <w:rsid w:val="00F0454F"/>
    <w:rsid w:val="00F05237"/>
    <w:rsid w:val="00F05344"/>
    <w:rsid w:val="00F056BC"/>
    <w:rsid w:val="00F06AD3"/>
    <w:rsid w:val="00F10CDE"/>
    <w:rsid w:val="00F13721"/>
    <w:rsid w:val="00F16EEB"/>
    <w:rsid w:val="00F17489"/>
    <w:rsid w:val="00F27934"/>
    <w:rsid w:val="00F27E96"/>
    <w:rsid w:val="00F30909"/>
    <w:rsid w:val="00F31520"/>
    <w:rsid w:val="00F364B6"/>
    <w:rsid w:val="00F368C4"/>
    <w:rsid w:val="00F41B8F"/>
    <w:rsid w:val="00F4314D"/>
    <w:rsid w:val="00F43180"/>
    <w:rsid w:val="00F4444B"/>
    <w:rsid w:val="00F45C4D"/>
    <w:rsid w:val="00F4679B"/>
    <w:rsid w:val="00F5538D"/>
    <w:rsid w:val="00F56721"/>
    <w:rsid w:val="00F56948"/>
    <w:rsid w:val="00F57337"/>
    <w:rsid w:val="00F64C9C"/>
    <w:rsid w:val="00F65992"/>
    <w:rsid w:val="00F66DD3"/>
    <w:rsid w:val="00F71790"/>
    <w:rsid w:val="00F7249A"/>
    <w:rsid w:val="00F738B2"/>
    <w:rsid w:val="00F74A35"/>
    <w:rsid w:val="00F82349"/>
    <w:rsid w:val="00F866EF"/>
    <w:rsid w:val="00F86F6E"/>
    <w:rsid w:val="00F9146F"/>
    <w:rsid w:val="00F93A3C"/>
    <w:rsid w:val="00F93C29"/>
    <w:rsid w:val="00F946EA"/>
    <w:rsid w:val="00F97806"/>
    <w:rsid w:val="00FA38E6"/>
    <w:rsid w:val="00FB2424"/>
    <w:rsid w:val="00FB2557"/>
    <w:rsid w:val="00FB53FA"/>
    <w:rsid w:val="00FB7CF9"/>
    <w:rsid w:val="00FC0793"/>
    <w:rsid w:val="00FC41F2"/>
    <w:rsid w:val="00FD1637"/>
    <w:rsid w:val="00FD308C"/>
    <w:rsid w:val="00FD4168"/>
    <w:rsid w:val="00FD6F27"/>
    <w:rsid w:val="00FE2252"/>
    <w:rsid w:val="00FE3D38"/>
    <w:rsid w:val="00FE58A2"/>
    <w:rsid w:val="00FE6942"/>
    <w:rsid w:val="00FE6ECF"/>
    <w:rsid w:val="00FF0AE3"/>
    <w:rsid w:val="00FF0D5A"/>
    <w:rsid w:val="00FF1165"/>
    <w:rsid w:val="00FF3AE0"/>
    <w:rsid w:val="00FF3E79"/>
    <w:rsid w:val="00FF59C4"/>
    <w:rsid w:val="00FF6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9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9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03618">
      <w:bodyDiv w:val="1"/>
      <w:marLeft w:val="0"/>
      <w:marRight w:val="0"/>
      <w:marTop w:val="0"/>
      <w:marBottom w:val="0"/>
      <w:divBdr>
        <w:top w:val="none" w:sz="0" w:space="0" w:color="auto"/>
        <w:left w:val="none" w:sz="0" w:space="0" w:color="auto"/>
        <w:bottom w:val="none" w:sz="0" w:space="0" w:color="auto"/>
        <w:right w:val="none" w:sz="0" w:space="0" w:color="auto"/>
      </w:divBdr>
      <w:divsChild>
        <w:div w:id="831337862">
          <w:marLeft w:val="0"/>
          <w:marRight w:val="0"/>
          <w:marTop w:val="0"/>
          <w:marBottom w:val="0"/>
          <w:divBdr>
            <w:top w:val="none" w:sz="0" w:space="0" w:color="auto"/>
            <w:left w:val="none" w:sz="0" w:space="0" w:color="auto"/>
            <w:bottom w:val="none" w:sz="0" w:space="0" w:color="auto"/>
            <w:right w:val="none" w:sz="0" w:space="0" w:color="auto"/>
          </w:divBdr>
          <w:divsChild>
            <w:div w:id="237329527">
              <w:marLeft w:val="0"/>
              <w:marRight w:val="0"/>
              <w:marTop w:val="0"/>
              <w:marBottom w:val="0"/>
              <w:divBdr>
                <w:top w:val="none" w:sz="0" w:space="0" w:color="auto"/>
                <w:left w:val="none" w:sz="0" w:space="0" w:color="auto"/>
                <w:bottom w:val="none" w:sz="0" w:space="0" w:color="auto"/>
                <w:right w:val="none" w:sz="0" w:space="0" w:color="auto"/>
              </w:divBdr>
            </w:div>
            <w:div w:id="1707943206">
              <w:marLeft w:val="0"/>
              <w:marRight w:val="0"/>
              <w:marTop w:val="0"/>
              <w:marBottom w:val="0"/>
              <w:divBdr>
                <w:top w:val="none" w:sz="0" w:space="0" w:color="auto"/>
                <w:left w:val="none" w:sz="0" w:space="0" w:color="auto"/>
                <w:bottom w:val="none" w:sz="0" w:space="0" w:color="auto"/>
                <w:right w:val="none" w:sz="0" w:space="0" w:color="auto"/>
              </w:divBdr>
              <w:divsChild>
                <w:div w:id="1478257840">
                  <w:marLeft w:val="150"/>
                  <w:marRight w:val="0"/>
                  <w:marTop w:val="0"/>
                  <w:marBottom w:val="150"/>
                  <w:divBdr>
                    <w:top w:val="single" w:sz="6" w:space="8" w:color="A7D7F9"/>
                    <w:left w:val="single" w:sz="6" w:space="4" w:color="A7D7F9"/>
                    <w:bottom w:val="single" w:sz="6" w:space="4" w:color="A7D7F9"/>
                    <w:right w:val="single" w:sz="6" w:space="4" w:color="A7D7F9"/>
                  </w:divBdr>
                </w:div>
                <w:div w:id="139419000">
                  <w:marLeft w:val="0"/>
                  <w:marRight w:val="0"/>
                  <w:marTop w:val="240"/>
                  <w:marBottom w:val="240"/>
                  <w:divBdr>
                    <w:top w:val="single" w:sz="6" w:space="5" w:color="AAAAAA"/>
                    <w:left w:val="single" w:sz="6" w:space="5" w:color="AAAAAA"/>
                    <w:bottom w:val="single" w:sz="6" w:space="5" w:color="AAAAAA"/>
                    <w:right w:val="single" w:sz="6" w:space="5" w:color="AAAAAA"/>
                  </w:divBdr>
                </w:div>
              </w:divsChild>
            </w:div>
          </w:divsChild>
        </w:div>
      </w:divsChild>
    </w:div>
    <w:div w:id="2120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lab.info/%D0%A2%D0%B5%D1%81%D1%82_%D1%84%D1%80%D1%83%D1%81%D1%82%D1%80%D0%B0%D1%86%D0%B8%D0%BE%D0%BD%D0%BD%D1%8B%D1%85_%D1%80%D0%B5%D0%B0%D0%BA%D1%86%D0%B8%D0%B9_%D0%A0%D0%BE%D0%B7%D0%B5%D0%BD%D1%86%D0%B2%D0%B5%D0%B9%D0%B3%D0%B0/%D0%9E%D0%BF%D0%B8%D1%81%D0%B0%D0%BD%D0%B8%D0%B5_%D1%81%D0%BC%D1%8B%D1%81%D0%BB%D0%BE%D0%B2%D0%BE%D0%B3%D0%BE_%D1%81%D0%BE%D0%B4%D0%B5%D1%80%D0%B6%D0%B0%D0%BD%D0%B8%D1%8F_%D1%84%D0%B0%D0%BA%D1%82%D0%BE%D1%80%D0%BE%D0%B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4968</Words>
  <Characters>28323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2</cp:revision>
  <dcterms:created xsi:type="dcterms:W3CDTF">2014-04-13T05:30:00Z</dcterms:created>
  <dcterms:modified xsi:type="dcterms:W3CDTF">2014-04-13T05:30:00Z</dcterms:modified>
</cp:coreProperties>
</file>