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B06EEC" w:rsidRPr="00DB0511" w:rsidTr="008A323D">
        <w:trPr>
          <w:trHeight w:val="2984"/>
        </w:trPr>
        <w:tc>
          <w:tcPr>
            <w:tcW w:w="7088" w:type="dxa"/>
          </w:tcPr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B06EEC" w:rsidRPr="00E30DB5" w:rsidRDefault="00B06EEC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B06EEC" w:rsidRPr="00E30DB5" w:rsidRDefault="00B06EEC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EEC" w:rsidRPr="00E30DB5" w:rsidRDefault="00B06EEC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9174AD" w:rsidRPr="00DA439B" w:rsidRDefault="00C51245" w:rsidP="009174A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     » ________________ 2024</w:t>
            </w:r>
            <w:r w:rsidR="009174AD"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9174AD" w:rsidRPr="00DA439B" w:rsidRDefault="009174AD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B06EEC" w:rsidRPr="00E30DB5" w:rsidRDefault="00C51245" w:rsidP="009174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  от «      » __________2024</w:t>
            </w:r>
            <w:r w:rsidR="009174AD"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3126D" w:rsidRDefault="0003126D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6EEC" w:rsidRDefault="00B06EEC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767D" w:rsidRDefault="002D767D" w:rsidP="007F22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2D767D" w:rsidRPr="00691A68" w:rsidRDefault="002D767D" w:rsidP="00691A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 w:rsidRPr="004D55F0">
        <w:rPr>
          <w:rFonts w:ascii="Times New Roman" w:hAnsi="Times New Roman"/>
          <w:b/>
          <w:bCs/>
          <w:sz w:val="28"/>
          <w:szCs w:val="28"/>
        </w:rPr>
        <w:t>Обществе</w:t>
      </w:r>
      <w:r>
        <w:rPr>
          <w:rFonts w:ascii="Times New Roman" w:hAnsi="Times New Roman"/>
          <w:b/>
          <w:bCs/>
          <w:sz w:val="28"/>
          <w:szCs w:val="28"/>
        </w:rPr>
        <w:t xml:space="preserve">нное здоровье и </w:t>
      </w:r>
      <w:r w:rsidRPr="004D55F0">
        <w:rPr>
          <w:rFonts w:ascii="Times New Roman" w:hAnsi="Times New Roman"/>
          <w:b/>
          <w:bCs/>
          <w:sz w:val="28"/>
          <w:szCs w:val="28"/>
        </w:rPr>
        <w:t>здравоохранение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2D767D" w:rsidRPr="007F2480" w:rsidRDefault="002D767D" w:rsidP="007F229D">
      <w:pPr>
        <w:pStyle w:val="21"/>
        <w:spacing w:line="276" w:lineRule="auto"/>
        <w:rPr>
          <w:b w:val="0"/>
          <w:bCs w:val="0"/>
          <w:caps/>
          <w:sz w:val="28"/>
          <w:szCs w:val="28"/>
        </w:rPr>
      </w:pPr>
    </w:p>
    <w:p w:rsidR="002D767D" w:rsidRDefault="002D767D" w:rsidP="00B1400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>Наименование базовой дисциплины:</w:t>
      </w:r>
      <w:r w:rsidRPr="004D55F0">
        <w:rPr>
          <w:rFonts w:ascii="Times New Roman" w:hAnsi="Times New Roman"/>
          <w:b/>
          <w:sz w:val="28"/>
          <w:szCs w:val="28"/>
        </w:rPr>
        <w:t xml:space="preserve"> </w:t>
      </w:r>
      <w:r w:rsidRPr="004D55F0">
        <w:rPr>
          <w:rFonts w:ascii="Times New Roman" w:hAnsi="Times New Roman"/>
          <w:b/>
          <w:bCs/>
          <w:sz w:val="28"/>
          <w:szCs w:val="28"/>
        </w:rPr>
        <w:t>«</w:t>
      </w:r>
      <w:bookmarkStart w:id="0" w:name="_Hlk89588347"/>
      <w:r w:rsidRPr="004D55F0">
        <w:rPr>
          <w:rFonts w:ascii="Times New Roman" w:hAnsi="Times New Roman"/>
          <w:b/>
          <w:bCs/>
          <w:sz w:val="28"/>
          <w:szCs w:val="28"/>
        </w:rPr>
        <w:t>Обществе</w:t>
      </w:r>
      <w:r>
        <w:rPr>
          <w:rFonts w:ascii="Times New Roman" w:hAnsi="Times New Roman"/>
          <w:b/>
          <w:bCs/>
          <w:sz w:val="28"/>
          <w:szCs w:val="28"/>
        </w:rPr>
        <w:t xml:space="preserve">нное здоровье и </w:t>
      </w:r>
      <w:r w:rsidRPr="004D55F0">
        <w:rPr>
          <w:rFonts w:ascii="Times New Roman" w:hAnsi="Times New Roman"/>
          <w:b/>
          <w:bCs/>
          <w:sz w:val="28"/>
          <w:szCs w:val="28"/>
        </w:rPr>
        <w:t>здравоохранение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2D767D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2D767D" w:rsidRPr="00F96C66" w:rsidRDefault="002D767D" w:rsidP="00B140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 w:rsidR="00FA4390">
        <w:rPr>
          <w:rFonts w:ascii="Times New Roman" w:hAnsi="Times New Roman"/>
          <w:b/>
          <w:sz w:val="28"/>
          <w:szCs w:val="28"/>
        </w:rPr>
        <w:t>2</w:t>
      </w:r>
      <w:r w:rsidR="0044589C">
        <w:rPr>
          <w:rFonts w:ascii="Times New Roman" w:hAnsi="Times New Roman"/>
          <w:b/>
          <w:sz w:val="28"/>
          <w:szCs w:val="28"/>
        </w:rPr>
        <w:t>2</w:t>
      </w:r>
      <w:r w:rsidR="0003126D">
        <w:rPr>
          <w:rFonts w:ascii="Times New Roman" w:hAnsi="Times New Roman"/>
          <w:b/>
          <w:sz w:val="28"/>
          <w:szCs w:val="28"/>
        </w:rPr>
        <w:t xml:space="preserve"> Псих</w:t>
      </w:r>
      <w:r w:rsidR="0044589C">
        <w:rPr>
          <w:rFonts w:ascii="Times New Roman" w:hAnsi="Times New Roman"/>
          <w:b/>
          <w:sz w:val="28"/>
          <w:szCs w:val="28"/>
        </w:rPr>
        <w:t>отерапия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 w:rsidR="00FA4390">
        <w:rPr>
          <w:rFonts w:ascii="Times New Roman" w:hAnsi="Times New Roman"/>
          <w:b/>
          <w:sz w:val="28"/>
          <w:szCs w:val="28"/>
        </w:rPr>
        <w:t>псих</w:t>
      </w:r>
      <w:r w:rsidR="0044589C">
        <w:rPr>
          <w:rFonts w:ascii="Times New Roman" w:hAnsi="Times New Roman"/>
          <w:b/>
          <w:sz w:val="28"/>
          <w:szCs w:val="28"/>
        </w:rPr>
        <w:t>отерапевт</w:t>
      </w:r>
      <w:bookmarkStart w:id="1" w:name="_GoBack"/>
      <w:bookmarkEnd w:id="1"/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2D767D" w:rsidRDefault="002D767D" w:rsidP="00B140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B06EEC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B06EEC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 Института непрерывного и фармацевтического образования</w:t>
      </w:r>
    </w:p>
    <w:p w:rsidR="003629F6" w:rsidRDefault="003629F6" w:rsidP="003629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Default="00607338" w:rsidP="006073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786D2F">
        <w:rPr>
          <w:rFonts w:ascii="Times New Roman" w:hAnsi="Times New Roman"/>
          <w:sz w:val="28"/>
          <w:szCs w:val="28"/>
        </w:rPr>
        <w:t xml:space="preserve">2023, </w:t>
      </w:r>
      <w:r w:rsidR="00C5124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поступления </w:t>
      </w:r>
      <w:r w:rsidR="00786D2F">
        <w:rPr>
          <w:rFonts w:ascii="Times New Roman" w:hAnsi="Times New Roman"/>
          <w:sz w:val="28"/>
          <w:szCs w:val="28"/>
        </w:rPr>
        <w:t>(актуализированная редакция)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29F6" w:rsidRPr="00743FA0" w:rsidRDefault="003629F6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2D767D" w:rsidRPr="00743FA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>Лекции: 4 часа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</w:t>
      </w:r>
      <w:r w:rsidRPr="004D55F0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 12 часов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5F0">
        <w:rPr>
          <w:rFonts w:ascii="Times New Roman" w:hAnsi="Times New Roman"/>
          <w:sz w:val="28"/>
          <w:szCs w:val="28"/>
        </w:rPr>
        <w:t xml:space="preserve">Форма контроля: зачет </w:t>
      </w:r>
    </w:p>
    <w:p w:rsidR="002D767D" w:rsidRPr="004D55F0" w:rsidRDefault="002D767D" w:rsidP="00B140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EEC" w:rsidRDefault="002D767D" w:rsidP="00607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1 (зе) 36</w:t>
      </w:r>
      <w:r w:rsidRPr="004D55F0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асов</w:t>
      </w:r>
    </w:p>
    <w:p w:rsidR="00607338" w:rsidRDefault="00607338" w:rsidP="00607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67D" w:rsidRDefault="002D767D" w:rsidP="0060733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B06EEC">
        <w:rPr>
          <w:rFonts w:ascii="Times New Roman" w:hAnsi="Times New Roman"/>
          <w:sz w:val="28"/>
          <w:szCs w:val="28"/>
        </w:rPr>
        <w:t>2</w:t>
      </w:r>
      <w:r w:rsidR="00C51245">
        <w:rPr>
          <w:rFonts w:ascii="Times New Roman" w:hAnsi="Times New Roman"/>
          <w:sz w:val="28"/>
          <w:szCs w:val="28"/>
        </w:rPr>
        <w:t>4</w:t>
      </w:r>
    </w:p>
    <w:p w:rsidR="00C51245" w:rsidRPr="00C440EE" w:rsidRDefault="00C51245" w:rsidP="00C51245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C51245" w:rsidRPr="00C440EE" w:rsidRDefault="00C51245" w:rsidP="00C5124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45" w:rsidRPr="00C440EE" w:rsidRDefault="00C51245" w:rsidP="00C5124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C51245" w:rsidRPr="00C440EE" w:rsidRDefault="00C51245" w:rsidP="00C51245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51245" w:rsidRPr="00C440EE" w:rsidRDefault="00C51245" w:rsidP="00C5124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C51245" w:rsidRPr="00C440EE" w:rsidRDefault="00C51245" w:rsidP="00C5124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440EE">
        <w:rPr>
          <w:rFonts w:ascii="Times New Roman" w:hAnsi="Times New Roman"/>
          <w:sz w:val="28"/>
          <w:szCs w:val="28"/>
        </w:rPr>
        <w:t xml:space="preserve">     _______________           М.М. Королева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Pr="00C440EE">
        <w:rPr>
          <w:rFonts w:ascii="Times New Roman" w:hAnsi="Times New Roman"/>
          <w:sz w:val="28"/>
          <w:szCs w:val="28"/>
        </w:rPr>
        <w:t>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C51245" w:rsidRPr="00C440EE" w:rsidRDefault="00C51245" w:rsidP="00C51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FC2D7C" w:rsidRDefault="00FC2D7C" w:rsidP="00FC2D7C">
      <w:pPr>
        <w:jc w:val="both"/>
        <w:rPr>
          <w:rFonts w:ascii="Times New Roman" w:hAnsi="Times New Roman"/>
          <w:sz w:val="28"/>
          <w:szCs w:val="28"/>
        </w:rPr>
      </w:pPr>
    </w:p>
    <w:p w:rsidR="00FC2D7C" w:rsidRDefault="00FC2D7C" w:rsidP="00FC2D7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2D767D" w:rsidRDefault="002D767D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B06EEC" w:rsidRDefault="00B06EEC" w:rsidP="00CA4D9C">
      <w:pPr>
        <w:jc w:val="both"/>
        <w:rPr>
          <w:rFonts w:ascii="Times New Roman" w:hAnsi="Times New Roman"/>
          <w:sz w:val="28"/>
          <w:szCs w:val="28"/>
        </w:rPr>
      </w:pPr>
    </w:p>
    <w:p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:rsidR="009174AD" w:rsidRDefault="009174AD" w:rsidP="00CA4D9C">
      <w:pPr>
        <w:jc w:val="both"/>
        <w:rPr>
          <w:rFonts w:ascii="Times New Roman" w:hAnsi="Times New Roman"/>
          <w:sz w:val="28"/>
          <w:szCs w:val="28"/>
        </w:rPr>
      </w:pPr>
    </w:p>
    <w:p w:rsidR="009174AD" w:rsidRDefault="009174AD" w:rsidP="00CA4D9C">
      <w:pPr>
        <w:jc w:val="both"/>
        <w:rPr>
          <w:rFonts w:ascii="Times New Roman" w:hAnsi="Times New Roman"/>
          <w:sz w:val="28"/>
          <w:szCs w:val="28"/>
        </w:rPr>
      </w:pPr>
    </w:p>
    <w:p w:rsidR="007921BE" w:rsidRDefault="007921BE" w:rsidP="00CA4D9C">
      <w:pPr>
        <w:jc w:val="both"/>
        <w:rPr>
          <w:rFonts w:ascii="Times New Roman" w:hAnsi="Times New Roman"/>
          <w:sz w:val="28"/>
          <w:szCs w:val="28"/>
        </w:rPr>
      </w:pPr>
    </w:p>
    <w:p w:rsidR="002D767D" w:rsidRDefault="002D767D" w:rsidP="00CA4D9C">
      <w:pPr>
        <w:jc w:val="both"/>
        <w:rPr>
          <w:rFonts w:ascii="Times New Roman" w:hAnsi="Times New Roman"/>
          <w:sz w:val="28"/>
          <w:szCs w:val="28"/>
        </w:rPr>
      </w:pPr>
    </w:p>
    <w:p w:rsidR="00C51245" w:rsidRPr="00DA0939" w:rsidRDefault="00C51245" w:rsidP="00CA4D9C">
      <w:pPr>
        <w:jc w:val="both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pStyle w:val="a3"/>
        <w:numPr>
          <w:ilvl w:val="0"/>
          <w:numId w:val="8"/>
        </w:numPr>
        <w:spacing w:after="0" w:line="360" w:lineRule="auto"/>
        <w:ind w:left="110" w:firstLine="44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1.</w:t>
      </w:r>
      <w:r w:rsidRPr="003B7BAB">
        <w:rPr>
          <w:rFonts w:ascii="Times New Roman" w:hAnsi="Times New Roman"/>
          <w:sz w:val="28"/>
          <w:szCs w:val="28"/>
        </w:rPr>
        <w:tab/>
        <w:t>Цель и задачи дисциплины «Общественное здоровье и здравоохранение»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ab/>
        <w:t>Цель дисциплины: углубление профессиональных знаний и умений в области общественного здоровья и здравоохранения, формирование клинического мышления, повышение уровня готовности к самостоятельной профессиональной деятельности в медицинских учреждениях.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Задачи рабочей программы по дисциплине «Общественное здоровье и здравоохранение»: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1. Сформировать умения в освоении новейших технологий и методик в сфере общественного здоровья и здравоохранения.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 Сформировать систему общих и специальных знаний, умений, позволяющих врачу свободно ориентироваться в вопросах общественного здоровья и здравоохранения.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3. 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профессиональные задачи в аспекте общественного здоровья и здравоохранения.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</w:t>
      </w:r>
      <w:r w:rsidRPr="003B7BAB">
        <w:rPr>
          <w:rFonts w:ascii="Times New Roman" w:hAnsi="Times New Roman"/>
          <w:sz w:val="28"/>
          <w:szCs w:val="28"/>
        </w:rPr>
        <w:tab/>
        <w:t>Результаты обучения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 результате освоения дисциплины «Общественное здоровье и здравоохранение» обучающийся должен сформировать следующие компетенции: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универсальные компетенции (УК):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 к абстрактному мышлению, анализу, синтезу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 к участию в педагогической деятельности по программам среднего и высшего медицинского образования или среднего и высшего </w:t>
      </w:r>
      <w:r w:rsidRPr="003B7BAB">
        <w:rPr>
          <w:rFonts w:ascii="Times New Roman" w:hAnsi="Times New Roman"/>
          <w:sz w:val="28"/>
          <w:szCs w:val="28"/>
        </w:rPr>
        <w:lastRenderedPageBreak/>
        <w:t>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 (УК-3).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профессиональные компетенции (ПК):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профилактическая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проведению профилактических медицинских осмотров, диспансеризации и осуществлению диспансерного наблюдения за пациентами с ревматическими заболеваниями (ПК-2);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применению социально-гигиенических методик сбора и медико-статистического анализа информации о ревматической заболеваемости (ПК-4);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диагностическая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диагностике ревматических заболеваний и неотложных состояний в соответствии с Международной статистической классификацией болезней и проблем, связанных со здоровьем (ПК-5);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проведению экспертизы временной нетрудоспособности и участию в иных видах медицинской экспертизы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психолого-педагогическая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 xml:space="preserve">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окружающих, 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ревматологических заболеваний (ПК-10);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организационно-управленческая деятельность: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(ПК-11);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готовностью к участию в оценке качества оказания медицинской помощи с использованием основных медико-статистических показателей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Формирование вышеперечисленных универсальных и профессиональных компетенций предполагает овладение ординатором системой следующих знаний, умений и владений: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Знания: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современные теоретические и экспериментальные методы для внедрения собственных и заимствованных результатов научных исследований в клиническую практику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основные характеристики коллектива, его особенности, стадии развития; принципы управления коллективом, функции управления, методы управления коллективом, этические нормы и принципы делового общения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технологии, формы, методы и средства обучения и воспитания (УК-3);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основы законодательства по охране здоровья населения, основы страховой медицины в РФ; вопросы организации экспертизы временной и стойкой утраты трудоспособности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 xml:space="preserve">- основы организации проведения профилактических медицинских осмотров, диспансеризации и осуществлению диспансерного наблюдения (ПК-2); 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особенности ведения учетно-отчетной документации медицинских учреждений и экспертизу трудоспособности в контексте текущего законодательства (ПК-4);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Международную статистическую классификацию болезней и проблем, связанных со здоровьем, и особенности учета заболеваемости (ПК-5);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порядок проведения экспертизы временной нетрудоспособности в медицинской организации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методы обучения пациентов различных возрастных групп санитарно-гигиеническим правилам; особенностям образа жизни с учетом имеющейся патологии, формирования навыков здорового образа жизни (ПК-10);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законы и иные нормативные правовые акты Российской Федерации в сфере здравоохранения, приемы и методы управления в медицинской организации и структурных подразделениях (ПК-11);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методики анализа деятельности (организации, качества и эффективности) медицинских организаций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Умения: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выявлять основные закономерности изучаемых объектов, прогнозировать новые неизвестные закономерности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защищать гражданские права врачей и пациентов, выстраивать и поддерживать рабочие  отношения с членами  коллектива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отбирать адекватные целям и содержанию технологии, формы, методы и средства обучения и воспитания (УК-3);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лечебно-профилактическую, санитарно-противоэпидемиологическую и реабилитационную помощь населению; работу по экспертизе временной нетрудоспособности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lastRenderedPageBreak/>
        <w:t>- проводить профилактические медицинские осмотры, диспансеризацию и осуществлять диспансерное наблюдение (ПК-2);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всесторонне анализировать и оценивать информацию о ревматологической заболеваемости, вести медицинскую документацию (ПК-4);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определять у пациентов ревматологические заболевания и неотложные состояния в соответствии с Международной статистической классификацией болезней и проблем, связанных со здоровьем (ПК-5);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экспертизу временной нетрудоспособности и принимать участие в других видах экспертизы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проводить мероприятия по профилактике ревматических заболеваний, осуществлять оздоровительные мероприятия по формированию здорового образа жизни с учетом факторов риска (ПК-10);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организовать работу врача-специалиста в сфере охраны здоровья граждан, в медицинских организациях и их структурных подразделениях (ПК-11);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контролировать ведение текущей учетной и отчетной документации по установленным формам; оценить качество оказанной медицинской помощи на основании действующих методик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Владения: 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изложения самостоятельной точки зрения, анализа и логического мышления, принципами врачебной деонтологии и медицинской этики (УК-1);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знаниями организационной структуры, управленческой деятельности медицинских организаций, анализировать показатели работы структурных подразделений (УК-2);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- навыками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</w:t>
      </w:r>
      <w:r w:rsidRPr="003B7BAB">
        <w:rPr>
          <w:rFonts w:ascii="Times New Roman" w:hAnsi="Times New Roman"/>
          <w:sz w:val="28"/>
          <w:szCs w:val="28"/>
        </w:rPr>
        <w:lastRenderedPageBreak/>
        <w:t>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методиками оценки состояния здоровья населения различных возрастных групп; оценки степени утраты трудоспособности (ПК-1);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проведения профилактических медицинских осмотров, диспансеризации и осуществлению диспансерного наблюдения (ПК-2);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социально-гигиенических мониторинга и медико-статистического анализа информации  о  ревматологической  заболеваемости (ПК-4);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статистического учета на основе Международной статистической классификацией болезней и проблем, связанных со здоровьем (ПК-5);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методологией проведения экспертизы временной нетрудоспособности в ревматологической медицинской организации (ПК-6);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составления образовательных программ, проведения тематических школ для больных и формированию здорового образа жизни, 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ревматологических заболеваний (ПК-10);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организации работы врача-специалиста с учетом нормативной документации, принятой в здравоохранении РФ (ПК-11);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- навыками оценки качества медицинской помощи и составления учетной и отчетной документации по установленным формам (ПК-12).</w:t>
      </w:r>
    </w:p>
    <w:p w:rsidR="002D767D" w:rsidRPr="003B7BAB" w:rsidRDefault="002D767D" w:rsidP="003B7BAB">
      <w:pPr>
        <w:pStyle w:val="a3"/>
        <w:spacing w:after="0" w:line="360" w:lineRule="auto"/>
        <w:ind w:left="110" w:firstLine="44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 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Hlk89587801"/>
    </w:p>
    <w:p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67D" w:rsidRPr="003B7BAB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ind w:left="110" w:firstLine="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767D" w:rsidRDefault="002D767D" w:rsidP="003B7BAB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2D767D" w:rsidSect="003B7BAB">
          <w:footerReference w:type="default" r:id="rId7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2D767D" w:rsidRPr="001367FD" w:rsidRDefault="002D767D" w:rsidP="00D2468F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67F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W w:w="15036" w:type="dxa"/>
        <w:tblInd w:w="98" w:type="dxa"/>
        <w:tblLook w:val="00A0" w:firstRow="1" w:lastRow="0" w:firstColumn="1" w:lastColumn="0" w:noHBand="0" w:noVBand="0"/>
      </w:tblPr>
      <w:tblGrid>
        <w:gridCol w:w="6"/>
        <w:gridCol w:w="2219"/>
        <w:gridCol w:w="3459"/>
        <w:gridCol w:w="2551"/>
        <w:gridCol w:w="3117"/>
        <w:gridCol w:w="3684"/>
      </w:tblGrid>
      <w:tr w:rsidR="002D767D" w:rsidRPr="009016D7" w:rsidTr="00FB6901">
        <w:trPr>
          <w:trHeight w:val="825"/>
        </w:trPr>
        <w:tc>
          <w:tcPr>
            <w:tcW w:w="2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Краткое содержание и структура компетенции</w:t>
            </w:r>
          </w:p>
        </w:tc>
      </w:tr>
      <w:tr w:rsidR="002D767D" w:rsidRPr="009016D7" w:rsidTr="00FB6901">
        <w:trPr>
          <w:trHeight w:val="315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уметь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</w:p>
        </w:tc>
      </w:tr>
      <w:tr w:rsidR="002D767D" w:rsidRPr="009016D7" w:rsidTr="00FB6901">
        <w:trPr>
          <w:trHeight w:val="1163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абстрактному мышлению, анализу, синтезу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 теоретические и экспериментальные методы для внедрения собственных и заимствованных результатов научных исследований в клиническую практику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выявлять основные закономерности изучаемых объектов, прогнозировать новые неизвестные закономерности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изложения самостоятельной точки зрения, анализа и логического мышления, принципами врачебной деонтологии и медицинской этики</w:t>
            </w:r>
          </w:p>
        </w:tc>
      </w:tr>
      <w:tr w:rsidR="002D767D" w:rsidRPr="009016D7" w:rsidTr="00FB6901">
        <w:trPr>
          <w:trHeight w:val="1305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управлению коллективом, толерантно воспринимать социальные, этнические, конфессиональные и культурные различия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основные характеристики коллектива, его особенности, стадии развития; принципы управления коллективом, функции управления, методы управления коллективом, этические нормы и принципы делового общения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защищать гражданские права врачей и пациентов, выстраивать и поддерживать рабочие  отношения с членами  коллектива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знаниями организационной структуры, управленческой деятельности медицинских организаций, анализировать показатели работы структурных подразделений</w:t>
            </w:r>
          </w:p>
        </w:tc>
      </w:tr>
      <w:tr w:rsidR="002D767D" w:rsidRPr="009016D7" w:rsidTr="00FB6901">
        <w:trPr>
          <w:trHeight w:val="2378"/>
        </w:trPr>
        <w:tc>
          <w:tcPr>
            <w:tcW w:w="22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УК-3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технологии, формы, методы и средства обучения и воспитания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отбирать адекватные целям и содержанию технологии, формы, методы и средства обучения и воспитания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навыками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исполни- тельной власти, осуществляющим функции по выработке государственной политики и нормативно-правовому регулированию в сфере здравоохранения </w:t>
            </w:r>
          </w:p>
        </w:tc>
      </w:tr>
      <w:tr w:rsidR="002D767D" w:rsidRPr="009016D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1050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основы законодательства по охране здоровья населения, основы страховой медицины в РФ; вопросы организации экспертизы временной и стойкой утраты трудоспособности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лечебно-профилактическую, санитарно-противоэпидемиологическую и реабилитационную помощь населению; работу по экспертизе временной нетрудоспособности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методиками оценки состояния здоровья населения различных возрастных групп; оценки степени утраты трудоспособности</w:t>
            </w:r>
          </w:p>
        </w:tc>
      </w:tr>
      <w:tr w:rsidR="002D767D" w:rsidRPr="009016D7" w:rsidTr="00FB6901">
        <w:trPr>
          <w:trHeight w:val="778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253"/>
        </w:trPr>
        <w:tc>
          <w:tcPr>
            <w:tcW w:w="2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D767D" w:rsidRPr="009016D7" w:rsidTr="00FB6901">
        <w:trPr>
          <w:trHeight w:val="1136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проведению профилактических медицинских осмотров, диспансеризации и осуществлению диспансерного наблюдения за пациентами с ревматическими заболеваниями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основы организации проведения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профилактических медицинских осмотров, диспансеризации и осуществлению диспансерного наблюдения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профилактические медицинские осмотры, диспансеризацию и осуществлять диспансерное наблюдение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проведения профилактических медицинских осмотров, диспансеризации и осуществлению диспансерного наблюдения</w:t>
            </w:r>
          </w:p>
        </w:tc>
      </w:tr>
      <w:tr w:rsidR="002D767D" w:rsidRPr="009016D7" w:rsidTr="00FB6901">
        <w:trPr>
          <w:trHeight w:val="111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применению социально-гигиенических методик сбора и медико-статистического анализа информации о ревматической заболеваемости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ведения учетно-отчетной документации медицинских учреждений методики социально-гигиенического исследования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всесторонне анализировать и оценивать информацию о ревматической заболеваемости, вести медицинскую документацию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социально-гигиенического мониторинга и медико-статистического анализа информации  о  ревматической заболеваемости</w:t>
            </w:r>
          </w:p>
        </w:tc>
      </w:tr>
      <w:tr w:rsidR="002D767D" w:rsidRPr="009016D7" w:rsidTr="00FB6901">
        <w:trPr>
          <w:trHeight w:val="125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диагностике ревматических заболеваний и неотложных состояний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Международную статистическую классификацию болезней и проблем, связанных со здоровьем, и особенности учета заболеваемости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определять у пациентов ревматических заболевания и неотложные состояния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статистического учета на основе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Международной статистической классификацией болезней и проблем, связанных со здоровьем </w:t>
            </w:r>
          </w:p>
        </w:tc>
      </w:tr>
      <w:tr w:rsidR="002D767D" w:rsidRPr="009016D7" w:rsidTr="00FB6901">
        <w:trPr>
          <w:trHeight w:val="837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ПК-6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готовностью к проведению экспертизы временной нетрудоспособности и участию в иных видах медицинской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порядок проведения экспертизы временной нетрудоспособности в медицинской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экспертизу временной нетрудоспособности и принимать участие в других видах экспертизы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методологией проведения экспертизы временной нетрудоспособности в медицинской организации</w:t>
            </w:r>
          </w:p>
        </w:tc>
      </w:tr>
      <w:tr w:rsidR="002D767D" w:rsidRPr="009016D7" w:rsidTr="00FB6901">
        <w:trPr>
          <w:gridBefore w:val="1"/>
          <w:trHeight w:val="1389"/>
        </w:trPr>
        <w:tc>
          <w:tcPr>
            <w:tcW w:w="2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ревматических заболеваний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методы обучения пациентов различных возрастных групп санитарно-гигиеническим правилам; особенностям образа жизни с учетом имеющейся патологии, формирования навыков здорового образа жизни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мероприятия по профилактике ревматических заболеваний, осуществлять оздоровительные мероприятия по формированию здорового образа жизни с учетом факторов риска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составления образовательных программ, проведения тематических школ для больных и формированию здорового образа жизни,</w:t>
            </w:r>
            <w:r w:rsidRPr="009016D7">
              <w:t xml:space="preserve"> </w:t>
            </w: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обучению пациентов основным гигиеническим мероприятиям оздоровительного характера, способствующим сохранению и укреплению здоровья, профилактике ревматических заболеваний</w:t>
            </w:r>
          </w:p>
        </w:tc>
      </w:tr>
      <w:tr w:rsidR="002D767D" w:rsidRPr="009016D7" w:rsidTr="00FB6901">
        <w:trPr>
          <w:gridBefore w:val="1"/>
          <w:trHeight w:val="1553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законы и иные нормативные правовые акты Российской Федерации в сфере здравоохранения, приемы и методы управления в медицинской организации и структурных подразделениях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организовать работу врача-специалиста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организации работы врача-специалиста с учетом нормативной документации, принятой в здравоохранении РФ</w:t>
            </w:r>
          </w:p>
        </w:tc>
      </w:tr>
      <w:tr w:rsidR="002D767D" w:rsidRPr="009016D7" w:rsidTr="00FB6901">
        <w:trPr>
          <w:gridBefore w:val="1"/>
          <w:trHeight w:val="1198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16D7">
              <w:rPr>
                <w:rFonts w:ascii="Times New Roman" w:hAnsi="Times New Roman"/>
                <w:b/>
                <w:bCs/>
                <w:color w:val="000000"/>
              </w:rPr>
              <w:t>ПК-12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готовность к оценке качества оказания медицинской помощи с использованием основных медико-статистических показателей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методики анализа деятельности (организации, качества и эффективности) медицинских организаций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контролировать ведение текущей учетной и отчетной документации по установленным формам; оценить качество оказанной медицинской помощи на основании действующих методик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767D" w:rsidRPr="009016D7" w:rsidRDefault="002D767D" w:rsidP="00FB6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016D7">
              <w:rPr>
                <w:rFonts w:ascii="Times New Roman" w:hAnsi="Times New Roman"/>
                <w:color w:val="000000"/>
                <w:sz w:val="16"/>
                <w:szCs w:val="16"/>
              </w:rPr>
              <w:t>навыками оценки качества медицинской помощи и составления учетной и отчетной документации по установленным формам</w:t>
            </w:r>
          </w:p>
        </w:tc>
      </w:tr>
      <w:bookmarkEnd w:id="2"/>
    </w:tbl>
    <w:p w:rsidR="002D767D" w:rsidRDefault="002D767D" w:rsidP="00D7328A">
      <w:pPr>
        <w:spacing w:after="0"/>
        <w:jc w:val="center"/>
        <w:rPr>
          <w:rFonts w:ascii="Times New Roman" w:hAnsi="Times New Roman"/>
          <w:sz w:val="28"/>
          <w:szCs w:val="28"/>
        </w:rPr>
        <w:sectPr w:rsidR="002D767D" w:rsidSect="00E21B5D">
          <w:pgSz w:w="16838" w:h="11906" w:orient="landscape"/>
          <w:pgMar w:top="1701" w:right="1134" w:bottom="850" w:left="709" w:header="708" w:footer="708" w:gutter="0"/>
          <w:cols w:space="708"/>
          <w:titlePg/>
          <w:docGrid w:linePitch="360"/>
        </w:sectPr>
      </w:pPr>
    </w:p>
    <w:p w:rsidR="002D767D" w:rsidRDefault="002D767D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2. Рекомендации к занятиям лекционного типа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3B7BAB">
        <w:rPr>
          <w:rFonts w:ascii="Times New Roman" w:hAnsi="Times New Roman"/>
          <w:sz w:val="28"/>
          <w:szCs w:val="28"/>
        </w:rPr>
        <w:lastRenderedPageBreak/>
        <w:t>формирование мотивационной и практической готовности к профессиональной деятельности провизора-менеджера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2D767D" w:rsidRPr="003B7BAB" w:rsidRDefault="002D767D" w:rsidP="003B7BAB">
      <w:pPr>
        <w:pStyle w:val="a3"/>
        <w:numPr>
          <w:ilvl w:val="0"/>
          <w:numId w:val="29"/>
        </w:numPr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использовать рекомендованную литературу;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для повышения качества подготовки к занятию составлять планы, </w:t>
      </w:r>
      <w:r w:rsidRPr="003B7BAB">
        <w:rPr>
          <w:rFonts w:ascii="Times New Roman" w:hAnsi="Times New Roman"/>
          <w:color w:val="000000"/>
          <w:sz w:val="28"/>
          <w:szCs w:val="28"/>
        </w:rPr>
        <w:lastRenderedPageBreak/>
        <w:t>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67D" w:rsidRPr="003B7BAB" w:rsidRDefault="002D767D" w:rsidP="003B7BAB">
      <w:pPr>
        <w:spacing w:after="0" w:line="360" w:lineRule="auto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4. Рекомендации к выполнению самостоятельной работы ординаторов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3B7BAB">
        <w:rPr>
          <w:rFonts w:ascii="Times New Roman" w:hAnsi="Times New Roman"/>
          <w:sz w:val="28"/>
          <w:szCs w:val="28"/>
        </w:rPr>
        <w:t xml:space="preserve"> формирования эффективной коммуникативной компетентности ординаторов.</w:t>
      </w:r>
    </w:p>
    <w:p w:rsidR="002D767D" w:rsidRPr="003B7BAB" w:rsidRDefault="002D767D" w:rsidP="003B7BAB">
      <w:pPr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Выполнение ординатором самостоятельной работы нацелено на: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2D767D" w:rsidRPr="003B7BAB" w:rsidRDefault="002D767D" w:rsidP="003B7BAB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</w:t>
      </w:r>
      <w:r w:rsidRPr="003B7BAB">
        <w:rPr>
          <w:rFonts w:ascii="Times New Roman" w:hAnsi="Times New Roman"/>
          <w:color w:val="000000"/>
          <w:sz w:val="28"/>
          <w:szCs w:val="28"/>
        </w:rPr>
        <w:lastRenderedPageBreak/>
        <w:t>обучения, а также от наличия четких ориентиров выполнения самостоятельной работы.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2D767D" w:rsidRPr="003B7BAB" w:rsidRDefault="002D767D" w:rsidP="003B7BAB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Для повышения эффективности выполнения самостоятельной работы ординаторов рекомендовано: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регулярно</w:t>
      </w:r>
      <w:r w:rsidRPr="003B7BAB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2D767D" w:rsidRPr="003B7BAB" w:rsidRDefault="002D767D" w:rsidP="003B7B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3B7BAB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ab/>
      </w:r>
    </w:p>
    <w:p w:rsidR="002D767D" w:rsidRPr="003B7BAB" w:rsidRDefault="002D767D" w:rsidP="003B7BA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2D767D" w:rsidRPr="003B7BAB" w:rsidRDefault="002D767D" w:rsidP="003B7BAB">
      <w:pPr>
        <w:spacing w:after="0"/>
        <w:ind w:firstLine="550"/>
        <w:jc w:val="center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B7BAB">
        <w:rPr>
          <w:rFonts w:ascii="Times New Roman" w:hAnsi="Times New Roman"/>
          <w:b/>
          <w:bCs/>
          <w:spacing w:val="-7"/>
          <w:sz w:val="28"/>
          <w:szCs w:val="28"/>
        </w:rPr>
        <w:t>Основная литература:</w:t>
      </w:r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здравоохранение, экономика здравоохранения [Электронный ресурс]: Учебник: В 2 т. / Под ред. В.З. Кучеренко – М.: ГЭОТАР-Медиа, 2013. — Т. 1. – 688 с. - Режим доступа: </w:t>
      </w:r>
      <w:hyperlink r:id="rId8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здравоохранение, экономика здравоохранения [ Электронный ресурс]: Учебник: В 2 т. / Под ред. В.З. </w:t>
      </w:r>
      <w:r w:rsidRPr="003B7BAB">
        <w:rPr>
          <w:rFonts w:ascii="Times New Roman" w:hAnsi="Times New Roman"/>
          <w:sz w:val="28"/>
          <w:szCs w:val="28"/>
          <w:lang w:eastAsia="en-US"/>
        </w:rPr>
        <w:lastRenderedPageBreak/>
        <w:t xml:space="preserve">Кучеренко – М.: ГЭОТАР-Медиа, 2013. —  Т. 2. – 160 с. - Режим доступа: </w:t>
      </w:r>
      <w:hyperlink r:id="rId9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Общественное здоровье и здравоохранение, экономика здравоохранения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[Текст] : учебник для вузов по спец. 060101.65 "Леч. дело" и 060103.65 "Педиатрия" по дисц. "Общественное здоровье и здравоохранение, экономика здравоохранения" : в 2 т. Т. 1 / В. З. Кучеренко [и др.] ; М-во образования и науки РФ ; под ред В. З. Кучеренко. - М. : ГЭОТАР-Медиа, 2013. - 688 с. : ил. </w:t>
      </w:r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Общественное здоровье и здравоохранение, экономика здравоохранения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[Текст] : учебник для вузов по спец. 060101.65 "Леч. дело" и 060103.65 "Педиатрия" по дисц. "Общественное здоровье и здравоохранение, экономика здравоохранения" : в 2 т. Т. 2 / В. З. Кучеренко [и др.] ; М-во образования и науки РФ ; под ред. В. З. Кучеренко. - М. : ГЭОТАР-Медиа, 2013. - 160 с. : ил. </w:t>
      </w:r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Общественное здоровье и здравоохранение [</w:t>
      </w:r>
      <w:r w:rsidRPr="003B7BAB">
        <w:rPr>
          <w:rFonts w:ascii="Times New Roman" w:hAnsi="Times New Roman"/>
          <w:sz w:val="28"/>
          <w:szCs w:val="28"/>
          <w:lang w:eastAsia="en-US"/>
        </w:rPr>
        <w:t>Электронный ресурс]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учебник / Щепин О.П., Медик В.А. -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М.: ГЭОТАР-Медиа, 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2012. - 592 с.: ил. (Серия "Послевузовское образование")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– Режим доступа: </w:t>
      </w:r>
      <w:hyperlink r:id="rId10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Лисицын Ю.П. Медицина и здравоохранение XX-XXI веков [Электронный ресурс]: Учебное пособие для медицинских вузов. – М.: ГЭОТАР-Медиа, 2011. – 400 с. – Режим доступа: </w:t>
      </w:r>
      <w:hyperlink r:id="rId11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Общественное здоровье и здравоохранение [Электронный ресурс]: Учебник / В.А. Медик, В.К. Юрьев. - 2-е изд., перераб. и доп. - М.: ГЭОТАР-Медиа, 2014. - 608 с.: ил. – Режим доступа: </w:t>
      </w:r>
      <w:hyperlink r:id="rId12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9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bCs/>
          <w:sz w:val="28"/>
          <w:szCs w:val="28"/>
          <w:lang w:eastAsia="en-US"/>
        </w:rPr>
        <w:t>Медик В. А.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   Общественное здоровье и здравоохранение [Текст] : рук. к практ. занятиям : учеб. пособие / В. А. Медик, В. И. Лисицин, М. С. Токмачев ; Минобрнауки РФ, ФГУ "Федер. ин-т развития образования". - М. : ГЭОТАР-Медиа, 2012. - 394, 5 [с]. : ил. - (Учебное пособие для медицинских вузов). </w:t>
      </w:r>
    </w:p>
    <w:p w:rsidR="002D767D" w:rsidRPr="003B7BAB" w:rsidRDefault="002D767D" w:rsidP="003B7BAB">
      <w:pPr>
        <w:widowControl w:val="0"/>
        <w:shd w:val="clear" w:color="auto" w:fill="FFFFFF"/>
        <w:spacing w:after="0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2D767D" w:rsidRPr="003B7BAB" w:rsidRDefault="002D767D" w:rsidP="003B7BAB">
      <w:pPr>
        <w:widowControl w:val="0"/>
        <w:shd w:val="clear" w:color="auto" w:fill="FFFFFF"/>
        <w:spacing w:after="0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B7BAB">
        <w:rPr>
          <w:rFonts w:ascii="Times New Roman" w:hAnsi="Times New Roman"/>
          <w:b/>
          <w:bCs/>
          <w:spacing w:val="-7"/>
          <w:sz w:val="28"/>
          <w:szCs w:val="28"/>
        </w:rPr>
        <w:t>б) Дополнительная литература: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  <w:lang w:eastAsia="en-US"/>
        </w:rPr>
        <w:t xml:space="preserve">Избранные лекции по общественному здоровью и здравоохранению [Электронный ресурс]: Учебное пособие. - М.: ОАО «Издательство «Медицина», 2010. – 464 с. – Режим доступа: </w:t>
      </w:r>
      <w:hyperlink r:id="rId13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B7BAB">
        <w:rPr>
          <w:rFonts w:ascii="Times New Roman" w:hAnsi="Times New Roman"/>
          <w:sz w:val="28"/>
          <w:szCs w:val="28"/>
        </w:rPr>
        <w:t>Здравоохранение  России. Что надо делать. Научное обоснование "Стратегии развития здравоохранения  РФ до 2020 года"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[Электронный </w:t>
      </w:r>
      <w:r w:rsidRPr="003B7BAB">
        <w:rPr>
          <w:rFonts w:ascii="Times New Roman" w:hAnsi="Times New Roman"/>
          <w:sz w:val="28"/>
          <w:szCs w:val="28"/>
          <w:lang w:eastAsia="en-US"/>
        </w:rPr>
        <w:lastRenderedPageBreak/>
        <w:t>ресурс]</w:t>
      </w:r>
      <w:r w:rsidRPr="003B7BAB">
        <w:rPr>
          <w:rFonts w:ascii="Times New Roman" w:hAnsi="Times New Roman"/>
          <w:sz w:val="28"/>
          <w:szCs w:val="28"/>
        </w:rPr>
        <w:t>: монография. Улумбекова Г.Э. 2010. - 592 с.: ил.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– Режим доступа: </w:t>
      </w:r>
      <w:hyperlink r:id="rId14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Сабанов, В. И.</w:t>
      </w:r>
      <w:r w:rsidRPr="003B7BAB">
        <w:rPr>
          <w:rFonts w:ascii="Times New Roman" w:hAnsi="Times New Roman"/>
          <w:sz w:val="28"/>
          <w:szCs w:val="28"/>
        </w:rPr>
        <w:t xml:space="preserve"> Организация и управление деятельностью больницы [Текст] : учеб. пособие / В. И. Сабанов, Т. С. Дьяченко, В. В. Иваненко ; ВолгГМУ Минздрава РФ. - Волгоград : Изд-во ВолгГМУ, 2014. - 137, [3] с. - Библиогр. : с. 101. 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В.И.</w:t>
      </w:r>
      <w:r w:rsidRPr="003B7BAB">
        <w:rPr>
          <w:rFonts w:ascii="Times New Roman" w:hAnsi="Times New Roman"/>
          <w:sz w:val="28"/>
          <w:szCs w:val="28"/>
        </w:rPr>
        <w:t xml:space="preserve"> Организация и управление деятельностью больницы [Электронный ресурс] : учеб. пособие / В. И. Сабанов, Т. С. Дьяченко, В. В. Иваненко ; ВолгГМУ Минздрава РФ. - Волгоград : Изд-во ВолгГМУ, 2014. - 137, [3] с. - 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Режим доступа: </w:t>
      </w:r>
      <w:hyperlink r:id="rId15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http://library.volgmed.ru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 И.</w:t>
      </w:r>
      <w:r w:rsidRPr="003B7BAB">
        <w:rPr>
          <w:rFonts w:ascii="Times New Roman" w:hAnsi="Times New Roman"/>
          <w:sz w:val="28"/>
          <w:szCs w:val="28"/>
        </w:rPr>
        <w:t xml:space="preserve"> Организационные основы первичной медико-санитарной помощи взрослому и детскому населению [Текст]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2014. - 163, [5] с. : ил. 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 И.</w:t>
      </w:r>
      <w:r w:rsidRPr="003B7BAB">
        <w:rPr>
          <w:rFonts w:ascii="Times New Roman" w:hAnsi="Times New Roman"/>
          <w:sz w:val="28"/>
          <w:szCs w:val="28"/>
        </w:rPr>
        <w:t xml:space="preserve"> Организационные основы первичной медико-санитарной помощи взрослому и детскому населению [Электронный ресурс]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2014. - 163, [5] с. : ил. - Библиогр. : с. 88. - Лицензионный договор б/н от 27.01.2015. - 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Режим доступа: </w:t>
      </w:r>
      <w:hyperlink r:id="rId16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http://library.volgmed.ru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bCs/>
          <w:sz w:val="28"/>
          <w:szCs w:val="28"/>
        </w:rPr>
        <w:t>Сабанов В.И.</w:t>
      </w:r>
      <w:r w:rsidRPr="003B7BAB">
        <w:rPr>
          <w:rFonts w:ascii="Times New Roman" w:hAnsi="Times New Roman"/>
          <w:sz w:val="28"/>
          <w:szCs w:val="28"/>
        </w:rPr>
        <w:t xml:space="preserve"> Терминологический словарь-справочник по общественному здоровью, организации, законодательству, экономике и управлению здравоохранением (с английскими эквивалентами и примерами сочетаемости слов) [Текст] / В. И. Сабанов, Н. П. Багметов, Т. Б. Мульганова ; под ред. В. И. Петрова ; Минздрав РФ, ГБОУ ВПО ВолгГМУ. - Волгоград : Изд-во ВолгГМУ, 2012. - 592 с. </w:t>
      </w:r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sz w:val="28"/>
          <w:szCs w:val="28"/>
        </w:rPr>
        <w:t xml:space="preserve">Применение методов статистического анализа для изучения общественного здоровья и здравоохранения </w:t>
      </w:r>
      <w:r w:rsidRPr="003B7BAB">
        <w:rPr>
          <w:rFonts w:ascii="Times New Roman" w:hAnsi="Times New Roman"/>
          <w:sz w:val="28"/>
          <w:szCs w:val="28"/>
          <w:lang w:eastAsia="en-US"/>
        </w:rPr>
        <w:t>Электронный ресурс]</w:t>
      </w:r>
      <w:r w:rsidRPr="003B7BAB">
        <w:rPr>
          <w:rFonts w:ascii="Times New Roman" w:hAnsi="Times New Roman"/>
          <w:sz w:val="28"/>
          <w:szCs w:val="28"/>
        </w:rPr>
        <w:t>: учебное пособие / Под ред. В.З. Кучеренко. - 4 изд., перераб. и доп. 2011. - 256 с.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- Режим доступа: </w:t>
      </w:r>
      <w:hyperlink r:id="rId17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numPr>
          <w:ilvl w:val="0"/>
          <w:numId w:val="38"/>
        </w:numPr>
        <w:spacing w:after="0"/>
        <w:ind w:left="0" w:firstLine="550"/>
        <w:contextualSpacing/>
        <w:jc w:val="both"/>
        <w:rPr>
          <w:rFonts w:ascii="Times New Roman" w:hAnsi="Times New Roman"/>
          <w:sz w:val="28"/>
          <w:szCs w:val="28"/>
        </w:rPr>
      </w:pP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Здоровье населения региона и приоритеты здравоохранения [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Электронный ресурс] </w:t>
      </w:r>
      <w:r w:rsidRPr="003B7BAB">
        <w:rPr>
          <w:rFonts w:ascii="Times New Roman" w:hAnsi="Times New Roman"/>
          <w:color w:val="000000"/>
          <w:sz w:val="28"/>
          <w:szCs w:val="28"/>
          <w:lang w:eastAsia="en-US"/>
        </w:rPr>
        <w:t>/ Под ред. О.П. Щепина, В.А. Медика. - М. : ГЭОТАР-Медиа, 2010. - 384 с.: ил.</w:t>
      </w:r>
      <w:r w:rsidRPr="003B7BAB">
        <w:rPr>
          <w:rFonts w:ascii="Times New Roman" w:hAnsi="Times New Roman"/>
          <w:sz w:val="28"/>
          <w:szCs w:val="28"/>
          <w:lang w:eastAsia="en-US"/>
        </w:rPr>
        <w:t xml:space="preserve"> - Режим доступа: </w:t>
      </w:r>
      <w:hyperlink r:id="rId18" w:history="1">
        <w:r w:rsidRPr="003B7BAB">
          <w:rPr>
            <w:rFonts w:ascii="Times New Roman" w:hAnsi="Times New Roman"/>
            <w:color w:val="0563C1"/>
            <w:sz w:val="28"/>
            <w:szCs w:val="28"/>
            <w:u w:val="single"/>
            <w:lang w:eastAsia="en-US"/>
          </w:rPr>
          <w:t>http://www.studentlibrary.ru/</w:t>
        </w:r>
      </w:hyperlink>
    </w:p>
    <w:p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contextualSpacing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rPr>
          <w:rFonts w:ascii="Times New Roman" w:hAnsi="Times New Roman"/>
          <w:b/>
          <w:iCs/>
          <w:sz w:val="28"/>
          <w:szCs w:val="28"/>
        </w:rPr>
      </w:pPr>
      <w:r w:rsidRPr="003B7BAB">
        <w:rPr>
          <w:rFonts w:ascii="Times New Roman" w:hAnsi="Times New Roman"/>
          <w:b/>
          <w:iCs/>
          <w:sz w:val="28"/>
          <w:szCs w:val="28"/>
        </w:rPr>
        <w:t>Периодические издания (специальные, ведомственные журналы):</w:t>
      </w: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1. Журнал «Здравоохранение Российской Федерации».</w:t>
      </w: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lastRenderedPageBreak/>
        <w:t>2. Журнал «Проблемы управления здравоохранением».</w:t>
      </w: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rPr>
          <w:rFonts w:ascii="Times New Roman" w:hAnsi="Times New Roman"/>
          <w:b/>
          <w:iCs/>
          <w:sz w:val="28"/>
          <w:szCs w:val="28"/>
        </w:rPr>
      </w:pPr>
    </w:p>
    <w:p w:rsidR="002D767D" w:rsidRPr="003B7BAB" w:rsidRDefault="002D767D" w:rsidP="003B7BAB">
      <w:pPr>
        <w:pStyle w:val="af9"/>
        <w:widowControl w:val="0"/>
        <w:spacing w:after="0" w:line="360" w:lineRule="auto"/>
        <w:ind w:left="0" w:firstLine="550"/>
        <w:rPr>
          <w:rFonts w:ascii="Times New Roman" w:hAnsi="Times New Roman"/>
          <w:b/>
          <w:iCs/>
          <w:sz w:val="28"/>
          <w:szCs w:val="28"/>
        </w:rPr>
      </w:pPr>
      <w:r w:rsidRPr="003B7BAB">
        <w:rPr>
          <w:rFonts w:ascii="Times New Roman" w:hAnsi="Times New Roman"/>
          <w:b/>
          <w:iCs/>
          <w:sz w:val="28"/>
          <w:szCs w:val="28"/>
        </w:rPr>
        <w:t>в) Программное обеспечение и Интернет-ресурсы:</w:t>
      </w:r>
    </w:p>
    <w:p w:rsidR="002D767D" w:rsidRPr="003B7BAB" w:rsidRDefault="002D767D" w:rsidP="003B7BAB">
      <w:pPr>
        <w:pStyle w:val="af9"/>
        <w:widowControl w:val="0"/>
        <w:spacing w:after="0" w:line="240" w:lineRule="auto"/>
        <w:ind w:left="0" w:firstLine="550"/>
        <w:contextualSpacing/>
        <w:rPr>
          <w:rFonts w:ascii="Times New Roman" w:hAnsi="Times New Roman"/>
          <w:iCs/>
          <w:sz w:val="28"/>
          <w:szCs w:val="28"/>
        </w:rPr>
      </w:pPr>
      <w:r w:rsidRPr="003B7BAB">
        <w:rPr>
          <w:rFonts w:ascii="Times New Roman" w:hAnsi="Times New Roman"/>
          <w:iCs/>
          <w:sz w:val="28"/>
          <w:szCs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3434"/>
      </w:tblGrid>
      <w:tr w:rsidR="002D767D" w:rsidRPr="003B7BAB" w:rsidTr="003B7BAB">
        <w:trPr>
          <w:trHeight w:val="550"/>
          <w:tblHeader/>
        </w:trPr>
        <w:tc>
          <w:tcPr>
            <w:tcW w:w="5938" w:type="dxa"/>
            <w:vAlign w:val="center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Ссылка на информационный ресурс</w:t>
            </w:r>
          </w:p>
        </w:tc>
        <w:tc>
          <w:tcPr>
            <w:tcW w:w="3434" w:type="dxa"/>
            <w:vAlign w:val="center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Доступность</w:t>
            </w:r>
          </w:p>
        </w:tc>
      </w:tr>
      <w:tr w:rsidR="002D767D" w:rsidRPr="003B7BAB" w:rsidTr="003B7BAB">
        <w:trPr>
          <w:trHeight w:val="357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http://www.minzdrav.ru/docs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689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0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http://www.euro.who.int/main/WHO/Home/TopPage?language=Russian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29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1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http://medinfa.ru/article/99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265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2" w:history="1">
              <w:r w:rsidR="002D767D" w:rsidRPr="003B7BAB">
                <w:rPr>
                  <w:rStyle w:val="af"/>
                  <w:rFonts w:ascii="Times New Roman" w:hAnsi="Times New Roman"/>
                  <w:sz w:val="28"/>
                  <w:szCs w:val="28"/>
                </w:rPr>
                <w:t>http://www.niph.ru</w:t>
              </w:r>
            </w:hyperlink>
            <w:r w:rsidR="002D767D" w:rsidRPr="003B7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383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Style w:val="af"/>
                <w:rFonts w:ascii="Times New Roman" w:hAnsi="Times New Roman"/>
                <w:iCs/>
                <w:sz w:val="28"/>
                <w:szCs w:val="28"/>
              </w:rPr>
            </w:pPr>
            <w:hyperlink r:id="rId23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http://www.zdravinform.ru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7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4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http://www.rosmedstrah.ru/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22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5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http://www.mma.ru/publication/medicine/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4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6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http://www.biometrica.tomsk.ru/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07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7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http://zdorovie.perm.ru/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8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http://www.cochrane.ru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29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http://www.zdrav.org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0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http://www.medical-law.narod.ru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1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http://rudoctor.net</w:t>
              </w:r>
            </w:hyperlink>
            <w:r w:rsidR="002D767D" w:rsidRPr="003B7BA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  <w:tr w:rsidR="002D767D" w:rsidRPr="003B7BAB" w:rsidTr="003B7BAB">
        <w:trPr>
          <w:trHeight w:val="413"/>
        </w:trPr>
        <w:tc>
          <w:tcPr>
            <w:tcW w:w="5938" w:type="dxa"/>
          </w:tcPr>
          <w:p w:rsidR="002D767D" w:rsidRPr="003B7BAB" w:rsidRDefault="00F07B14" w:rsidP="003B7BAB">
            <w:pPr>
              <w:widowControl w:val="0"/>
              <w:shd w:val="clear" w:color="auto" w:fill="FFFFFF"/>
              <w:spacing w:after="0" w:line="240" w:lineRule="auto"/>
              <w:ind w:firstLine="550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hyperlink r:id="rId32" w:history="1">
              <w:r w:rsidR="002D767D" w:rsidRPr="003B7BAB">
                <w:rPr>
                  <w:rStyle w:val="af"/>
                  <w:rFonts w:ascii="Times New Roman" w:hAnsi="Times New Roman"/>
                  <w:iCs/>
                  <w:sz w:val="28"/>
                  <w:szCs w:val="28"/>
                </w:rPr>
                <w:t>http://socmed.narod.ru</w:t>
              </w:r>
            </w:hyperlink>
          </w:p>
        </w:tc>
        <w:tc>
          <w:tcPr>
            <w:tcW w:w="3434" w:type="dxa"/>
          </w:tcPr>
          <w:p w:rsidR="002D767D" w:rsidRPr="003B7BAB" w:rsidRDefault="002D767D" w:rsidP="003B7BAB">
            <w:pPr>
              <w:spacing w:after="0" w:line="240" w:lineRule="auto"/>
              <w:ind w:firstLine="55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7BAB">
              <w:rPr>
                <w:rFonts w:ascii="Times New Roman" w:hAnsi="Times New Roman"/>
                <w:sz w:val="28"/>
                <w:szCs w:val="28"/>
              </w:rPr>
              <w:t>Свободный доступ</w:t>
            </w:r>
          </w:p>
        </w:tc>
      </w:tr>
    </w:tbl>
    <w:p w:rsidR="002D767D" w:rsidRPr="003B7BAB" w:rsidRDefault="002D767D" w:rsidP="003B7BAB">
      <w:pPr>
        <w:widowControl w:val="0"/>
        <w:shd w:val="clear" w:color="auto" w:fill="FFFFFF"/>
        <w:spacing w:after="0" w:line="360" w:lineRule="auto"/>
        <w:ind w:firstLine="550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</w:p>
    <w:sectPr w:rsidR="002D767D" w:rsidRPr="003B7BAB" w:rsidSect="00D45483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14" w:rsidRDefault="00F07B14" w:rsidP="00265D7B">
      <w:pPr>
        <w:spacing w:after="0" w:line="240" w:lineRule="auto"/>
      </w:pPr>
      <w:r>
        <w:separator/>
      </w:r>
    </w:p>
  </w:endnote>
  <w:endnote w:type="continuationSeparator" w:id="0">
    <w:p w:rsidR="00F07B14" w:rsidRDefault="00F07B14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67D" w:rsidRPr="00057196" w:rsidRDefault="00067E61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2D767D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44589C">
      <w:rPr>
        <w:rFonts w:ascii="Times New Roman" w:hAnsi="Times New Roman"/>
        <w:noProof/>
        <w:sz w:val="24"/>
      </w:rPr>
      <w:t>3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14" w:rsidRDefault="00F07B14" w:rsidP="00265D7B">
      <w:pPr>
        <w:spacing w:after="0" w:line="240" w:lineRule="auto"/>
      </w:pPr>
      <w:r>
        <w:separator/>
      </w:r>
    </w:p>
  </w:footnote>
  <w:footnote w:type="continuationSeparator" w:id="0">
    <w:p w:rsidR="00F07B14" w:rsidRDefault="00F07B14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E632B4B"/>
    <w:multiLevelType w:val="multilevel"/>
    <w:tmpl w:val="8D1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36525"/>
    <w:multiLevelType w:val="hybridMultilevel"/>
    <w:tmpl w:val="313A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0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7"/>
  </w:num>
  <w:num w:numId="12">
    <w:abstractNumId w:val="10"/>
  </w:num>
  <w:num w:numId="13">
    <w:abstractNumId w:val="20"/>
  </w:num>
  <w:num w:numId="14">
    <w:abstractNumId w:val="16"/>
  </w:num>
  <w:num w:numId="15">
    <w:abstractNumId w:val="31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9"/>
  </w:num>
  <w:num w:numId="31">
    <w:abstractNumId w:val="24"/>
  </w:num>
  <w:num w:numId="32">
    <w:abstractNumId w:val="27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6"/>
  </w:num>
  <w:num w:numId="38">
    <w:abstractNumId w:val="28"/>
  </w:num>
  <w:num w:numId="39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3126D"/>
    <w:rsid w:val="000445FB"/>
    <w:rsid w:val="00054DC3"/>
    <w:rsid w:val="00057196"/>
    <w:rsid w:val="000628BF"/>
    <w:rsid w:val="00064D6C"/>
    <w:rsid w:val="00067E61"/>
    <w:rsid w:val="00071853"/>
    <w:rsid w:val="00077371"/>
    <w:rsid w:val="00080870"/>
    <w:rsid w:val="00083B11"/>
    <w:rsid w:val="000860CD"/>
    <w:rsid w:val="000B0AF2"/>
    <w:rsid w:val="000D6E04"/>
    <w:rsid w:val="000E0E53"/>
    <w:rsid w:val="0011131B"/>
    <w:rsid w:val="001143E7"/>
    <w:rsid w:val="0011470A"/>
    <w:rsid w:val="00130B92"/>
    <w:rsid w:val="00135A8D"/>
    <w:rsid w:val="001367FD"/>
    <w:rsid w:val="00166B26"/>
    <w:rsid w:val="00175531"/>
    <w:rsid w:val="001808D1"/>
    <w:rsid w:val="001B6CCA"/>
    <w:rsid w:val="001C4CED"/>
    <w:rsid w:val="001D1CE0"/>
    <w:rsid w:val="001D6CFC"/>
    <w:rsid w:val="001E5CD1"/>
    <w:rsid w:val="001E7BF2"/>
    <w:rsid w:val="001F434B"/>
    <w:rsid w:val="0020357D"/>
    <w:rsid w:val="0023122B"/>
    <w:rsid w:val="00257256"/>
    <w:rsid w:val="00265D7B"/>
    <w:rsid w:val="00283FF3"/>
    <w:rsid w:val="00296BD1"/>
    <w:rsid w:val="002B6A09"/>
    <w:rsid w:val="002D767D"/>
    <w:rsid w:val="002F5F69"/>
    <w:rsid w:val="003078FE"/>
    <w:rsid w:val="003260DB"/>
    <w:rsid w:val="00355476"/>
    <w:rsid w:val="00355FA5"/>
    <w:rsid w:val="003629F6"/>
    <w:rsid w:val="003720A2"/>
    <w:rsid w:val="003763D0"/>
    <w:rsid w:val="00392AEF"/>
    <w:rsid w:val="003940F0"/>
    <w:rsid w:val="003A110D"/>
    <w:rsid w:val="003B7BAB"/>
    <w:rsid w:val="003C4C38"/>
    <w:rsid w:val="003C65CE"/>
    <w:rsid w:val="003E15FD"/>
    <w:rsid w:val="003E295A"/>
    <w:rsid w:val="003F4D36"/>
    <w:rsid w:val="003F6CC4"/>
    <w:rsid w:val="00417D17"/>
    <w:rsid w:val="00435114"/>
    <w:rsid w:val="0044589C"/>
    <w:rsid w:val="00455722"/>
    <w:rsid w:val="00457CA4"/>
    <w:rsid w:val="00462E1E"/>
    <w:rsid w:val="00466CA6"/>
    <w:rsid w:val="00474122"/>
    <w:rsid w:val="00482E30"/>
    <w:rsid w:val="004859C1"/>
    <w:rsid w:val="0048604D"/>
    <w:rsid w:val="004A2A58"/>
    <w:rsid w:val="004B0C70"/>
    <w:rsid w:val="004C179E"/>
    <w:rsid w:val="004C2A3B"/>
    <w:rsid w:val="004D224D"/>
    <w:rsid w:val="004D55F0"/>
    <w:rsid w:val="004D7866"/>
    <w:rsid w:val="005243CD"/>
    <w:rsid w:val="00541BA7"/>
    <w:rsid w:val="005445ED"/>
    <w:rsid w:val="00546D29"/>
    <w:rsid w:val="005618A3"/>
    <w:rsid w:val="00580C3C"/>
    <w:rsid w:val="005964CE"/>
    <w:rsid w:val="005A3876"/>
    <w:rsid w:val="005A7840"/>
    <w:rsid w:val="005B294F"/>
    <w:rsid w:val="005D1475"/>
    <w:rsid w:val="005F433A"/>
    <w:rsid w:val="0060731F"/>
    <w:rsid w:val="00607338"/>
    <w:rsid w:val="006318A2"/>
    <w:rsid w:val="006406A4"/>
    <w:rsid w:val="006524F1"/>
    <w:rsid w:val="00653853"/>
    <w:rsid w:val="006764DF"/>
    <w:rsid w:val="00691A68"/>
    <w:rsid w:val="006B68F3"/>
    <w:rsid w:val="006E629E"/>
    <w:rsid w:val="006E7CEE"/>
    <w:rsid w:val="006F34B9"/>
    <w:rsid w:val="006F63D0"/>
    <w:rsid w:val="00743FA0"/>
    <w:rsid w:val="00744A61"/>
    <w:rsid w:val="007612DD"/>
    <w:rsid w:val="00767E28"/>
    <w:rsid w:val="00775DF8"/>
    <w:rsid w:val="00786D2F"/>
    <w:rsid w:val="007921BE"/>
    <w:rsid w:val="007B0FE4"/>
    <w:rsid w:val="007D111A"/>
    <w:rsid w:val="007D5C34"/>
    <w:rsid w:val="007E6487"/>
    <w:rsid w:val="007F229D"/>
    <w:rsid w:val="007F2480"/>
    <w:rsid w:val="008232FC"/>
    <w:rsid w:val="00826821"/>
    <w:rsid w:val="0083353E"/>
    <w:rsid w:val="0085333A"/>
    <w:rsid w:val="0087459B"/>
    <w:rsid w:val="00890E69"/>
    <w:rsid w:val="008C46DE"/>
    <w:rsid w:val="00900AB3"/>
    <w:rsid w:val="009016D7"/>
    <w:rsid w:val="00907CFD"/>
    <w:rsid w:val="00912F77"/>
    <w:rsid w:val="009174AD"/>
    <w:rsid w:val="00917C9E"/>
    <w:rsid w:val="009216C1"/>
    <w:rsid w:val="0094255A"/>
    <w:rsid w:val="00951A99"/>
    <w:rsid w:val="00954511"/>
    <w:rsid w:val="00962517"/>
    <w:rsid w:val="0097530F"/>
    <w:rsid w:val="00994D38"/>
    <w:rsid w:val="009F0288"/>
    <w:rsid w:val="009F2AE9"/>
    <w:rsid w:val="00A17518"/>
    <w:rsid w:val="00A3585F"/>
    <w:rsid w:val="00A41AF5"/>
    <w:rsid w:val="00A56FF4"/>
    <w:rsid w:val="00A660AB"/>
    <w:rsid w:val="00A672F7"/>
    <w:rsid w:val="00A74E7F"/>
    <w:rsid w:val="00A8188C"/>
    <w:rsid w:val="00A87E54"/>
    <w:rsid w:val="00AA0611"/>
    <w:rsid w:val="00AA6708"/>
    <w:rsid w:val="00AB27AC"/>
    <w:rsid w:val="00AB6467"/>
    <w:rsid w:val="00AC42C1"/>
    <w:rsid w:val="00AC4B36"/>
    <w:rsid w:val="00AC65D3"/>
    <w:rsid w:val="00AD3632"/>
    <w:rsid w:val="00AD4F40"/>
    <w:rsid w:val="00AD643B"/>
    <w:rsid w:val="00B06EEC"/>
    <w:rsid w:val="00B14003"/>
    <w:rsid w:val="00B20BD2"/>
    <w:rsid w:val="00B254FC"/>
    <w:rsid w:val="00B55F02"/>
    <w:rsid w:val="00B64116"/>
    <w:rsid w:val="00B9543E"/>
    <w:rsid w:val="00BB76BC"/>
    <w:rsid w:val="00BF21C3"/>
    <w:rsid w:val="00BF4E7B"/>
    <w:rsid w:val="00C1178E"/>
    <w:rsid w:val="00C12CC2"/>
    <w:rsid w:val="00C17189"/>
    <w:rsid w:val="00C2577E"/>
    <w:rsid w:val="00C37D6F"/>
    <w:rsid w:val="00C51245"/>
    <w:rsid w:val="00C602B5"/>
    <w:rsid w:val="00C6102C"/>
    <w:rsid w:val="00C67B03"/>
    <w:rsid w:val="00C82A5A"/>
    <w:rsid w:val="00C8550E"/>
    <w:rsid w:val="00C94EDB"/>
    <w:rsid w:val="00CA4D9C"/>
    <w:rsid w:val="00CA7F0E"/>
    <w:rsid w:val="00CB5A31"/>
    <w:rsid w:val="00CB787D"/>
    <w:rsid w:val="00CC33D3"/>
    <w:rsid w:val="00CE7783"/>
    <w:rsid w:val="00CF611F"/>
    <w:rsid w:val="00D0125A"/>
    <w:rsid w:val="00D03A57"/>
    <w:rsid w:val="00D2468F"/>
    <w:rsid w:val="00D45483"/>
    <w:rsid w:val="00D5052A"/>
    <w:rsid w:val="00D72352"/>
    <w:rsid w:val="00D7328A"/>
    <w:rsid w:val="00D9032F"/>
    <w:rsid w:val="00DA0939"/>
    <w:rsid w:val="00DA1859"/>
    <w:rsid w:val="00DB5B16"/>
    <w:rsid w:val="00DC43D1"/>
    <w:rsid w:val="00DF6EC5"/>
    <w:rsid w:val="00DF727E"/>
    <w:rsid w:val="00E12A4D"/>
    <w:rsid w:val="00E170D8"/>
    <w:rsid w:val="00E21B5D"/>
    <w:rsid w:val="00E51798"/>
    <w:rsid w:val="00E57CB4"/>
    <w:rsid w:val="00E727C5"/>
    <w:rsid w:val="00E8421B"/>
    <w:rsid w:val="00E859AF"/>
    <w:rsid w:val="00E93C65"/>
    <w:rsid w:val="00EA0ECA"/>
    <w:rsid w:val="00EC03E4"/>
    <w:rsid w:val="00EC74C1"/>
    <w:rsid w:val="00EF69B2"/>
    <w:rsid w:val="00EF7EAF"/>
    <w:rsid w:val="00F07B14"/>
    <w:rsid w:val="00F11129"/>
    <w:rsid w:val="00F14F96"/>
    <w:rsid w:val="00F32B10"/>
    <w:rsid w:val="00F55DCF"/>
    <w:rsid w:val="00F636BE"/>
    <w:rsid w:val="00F77953"/>
    <w:rsid w:val="00F878FD"/>
    <w:rsid w:val="00F919D5"/>
    <w:rsid w:val="00F96C66"/>
    <w:rsid w:val="00FA4390"/>
    <w:rsid w:val="00FA50A7"/>
    <w:rsid w:val="00FB37E4"/>
    <w:rsid w:val="00FB6901"/>
    <w:rsid w:val="00FC2D7C"/>
    <w:rsid w:val="00FC35D9"/>
    <w:rsid w:val="00FC363F"/>
    <w:rsid w:val="00FC4210"/>
    <w:rsid w:val="00FD0EE7"/>
    <w:rsid w:val="00FD4A4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935FD8-E260-406B-BFBB-EDDD69F4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D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://www.biometrica.toms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nfa.ru/article/99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studentlibrary.ru/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mma.ru/publication/medicin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volgmed.ru" TargetMode="External"/><Relationship Id="rId20" Type="http://schemas.openxmlformats.org/officeDocument/2006/relationships/hyperlink" Target="http://www.euro.who.int/main/WHO/Home/TopPage?language=Russian" TargetMode="External"/><Relationship Id="rId29" Type="http://schemas.openxmlformats.org/officeDocument/2006/relationships/hyperlink" Target="http://www.zdrav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24" Type="http://schemas.openxmlformats.org/officeDocument/2006/relationships/hyperlink" Target="http://www.rosmedstrah.ru/" TargetMode="External"/><Relationship Id="rId32" Type="http://schemas.openxmlformats.org/officeDocument/2006/relationships/hyperlink" Target="http://socmed.naro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rary.volgmed.ru" TargetMode="External"/><Relationship Id="rId23" Type="http://schemas.openxmlformats.org/officeDocument/2006/relationships/hyperlink" Target="http://www.zdravinform.ru" TargetMode="External"/><Relationship Id="rId28" Type="http://schemas.openxmlformats.org/officeDocument/2006/relationships/hyperlink" Target="http://www.cochrane.ru" TargetMode="External"/><Relationship Id="rId10" Type="http://schemas.openxmlformats.org/officeDocument/2006/relationships/hyperlink" Target="http://www.studentlibrary.ru/" TargetMode="External"/><Relationship Id="rId19" Type="http://schemas.openxmlformats.org/officeDocument/2006/relationships/hyperlink" Target="http://www.minzdrav.ru/docs" TargetMode="External"/><Relationship Id="rId31" Type="http://schemas.openxmlformats.org/officeDocument/2006/relationships/hyperlink" Target="http://rudocto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" TargetMode="External"/><Relationship Id="rId22" Type="http://schemas.openxmlformats.org/officeDocument/2006/relationships/hyperlink" Target="http://www.niph.ru" TargetMode="External"/><Relationship Id="rId27" Type="http://schemas.openxmlformats.org/officeDocument/2006/relationships/hyperlink" Target="http://zdorovie.perm.ru/" TargetMode="External"/><Relationship Id="rId30" Type="http://schemas.openxmlformats.org/officeDocument/2006/relationships/hyperlink" Target="http://www.medical-law.narod.ru" TargetMode="External"/><Relationship Id="rId8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4628</Words>
  <Characters>26382</Characters>
  <Application>Microsoft Office Word</Application>
  <DocSecurity>0</DocSecurity>
  <Lines>219</Lines>
  <Paragraphs>61</Paragraphs>
  <ScaleCrop>false</ScaleCrop>
  <Company>Microsoft</Company>
  <LinksUpToDate>false</LinksUpToDate>
  <CharactersWithSpaces>30949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5</cp:revision>
  <cp:lastPrinted>2023-02-06T09:11:00Z</cp:lastPrinted>
  <dcterms:created xsi:type="dcterms:W3CDTF">2023-08-31T15:16:00Z</dcterms:created>
  <dcterms:modified xsi:type="dcterms:W3CDTF">2024-06-02T20:47:00Z</dcterms:modified>
</cp:coreProperties>
</file>