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51231C" w:rsidRPr="0051231C" w:rsidTr="00FF2447">
        <w:trPr>
          <w:trHeight w:val="2984"/>
        </w:trPr>
        <w:tc>
          <w:tcPr>
            <w:tcW w:w="7088" w:type="dxa"/>
          </w:tcPr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51231C" w:rsidRPr="0051231C" w:rsidRDefault="0051231C" w:rsidP="0051231C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51231C" w:rsidRPr="0051231C" w:rsidRDefault="0051231C" w:rsidP="0051231C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231C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1231C">
              <w:rPr>
                <w:rFonts w:ascii="Times New Roman" w:hAnsi="Times New Roman"/>
                <w:bCs/>
                <w:sz w:val="28"/>
                <w:szCs w:val="28"/>
              </w:rPr>
              <w:t>«     » ________________ 2024 г.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51231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31C">
              <w:rPr>
                <w:rFonts w:ascii="Times New Roman" w:hAnsi="Times New Roman"/>
                <w:sz w:val="28"/>
                <w:szCs w:val="28"/>
              </w:rPr>
              <w:t>№__  от «      » __________2024 г.</w:t>
            </w:r>
          </w:p>
          <w:p w:rsidR="0051231C" w:rsidRPr="0051231C" w:rsidRDefault="0051231C" w:rsidP="00512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31C" w:rsidRPr="0051231C" w:rsidRDefault="0051231C" w:rsidP="0051231C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51231C" w:rsidRPr="0051231C" w:rsidRDefault="0051231C" w:rsidP="005123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Методические рекомендации по освоению дисциплины</w:t>
      </w:r>
    </w:p>
    <w:p w:rsidR="0051231C" w:rsidRPr="0051231C" w:rsidRDefault="0051231C" w:rsidP="0051231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«Сексология»</w:t>
      </w:r>
    </w:p>
    <w:p w:rsidR="0051231C" w:rsidRPr="0051231C" w:rsidRDefault="0051231C" w:rsidP="0051231C">
      <w:pPr>
        <w:keepNext/>
        <w:autoSpaceDE w:val="0"/>
        <w:autoSpaceDN w:val="0"/>
        <w:spacing w:after="0"/>
        <w:jc w:val="both"/>
        <w:outlineLvl w:val="1"/>
        <w:rPr>
          <w:rFonts w:ascii="Times New Roman" w:hAnsi="Times New Roman"/>
          <w:caps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Pr="0051231C">
        <w:rPr>
          <w:rFonts w:ascii="Times New Roman" w:hAnsi="Times New Roman"/>
          <w:b/>
          <w:bCs/>
          <w:sz w:val="28"/>
          <w:szCs w:val="28"/>
        </w:rPr>
        <w:t>Сексология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31C">
        <w:rPr>
          <w:rFonts w:ascii="Times New Roman" w:hAnsi="Times New Roman"/>
          <w:b/>
          <w:sz w:val="28"/>
          <w:szCs w:val="28"/>
        </w:rPr>
        <w:t>31.08.20 Психиатрия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 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51231C">
        <w:rPr>
          <w:rFonts w:ascii="Times New Roman" w:hAnsi="Times New Roman"/>
          <w:b/>
          <w:sz w:val="28"/>
          <w:szCs w:val="28"/>
        </w:rPr>
        <w:t>врач-психиатр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Кафедра: </w:t>
      </w:r>
      <w:r w:rsidRPr="0051231C">
        <w:rPr>
          <w:rFonts w:ascii="Times New Roman" w:hAnsi="Times New Roman"/>
          <w:b/>
          <w:sz w:val="28"/>
          <w:szCs w:val="28"/>
        </w:rPr>
        <w:t>Кафедра 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1231C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51231C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51231C" w:rsidRPr="0051231C" w:rsidRDefault="0051231C" w:rsidP="00512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Семинары: 24 часов</w:t>
      </w:r>
    </w:p>
    <w:p w:rsidR="0051231C" w:rsidRPr="0051231C" w:rsidRDefault="0051231C" w:rsidP="00512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51231C" w:rsidRPr="0051231C" w:rsidRDefault="0051231C" w:rsidP="005123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51231C" w:rsidRPr="0051231C" w:rsidRDefault="0051231C" w:rsidP="0051231C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1231C">
        <w:rPr>
          <w:rFonts w:ascii="Times New Roman" w:hAnsi="Times New Roman"/>
          <w:sz w:val="28"/>
          <w:szCs w:val="28"/>
        </w:rPr>
        <w:t>Всего: 1 (з.е.)  36  часов</w:t>
      </w:r>
    </w:p>
    <w:p w:rsidR="0051231C" w:rsidRPr="0051231C" w:rsidRDefault="0051231C" w:rsidP="0051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Волгоград, 2024</w:t>
      </w:r>
    </w:p>
    <w:p w:rsidR="0051231C" w:rsidRPr="0051231C" w:rsidRDefault="0051231C" w:rsidP="0051231C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51231C" w:rsidRPr="0051231C" w:rsidRDefault="0051231C" w:rsidP="00512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51231C">
        <w:rPr>
          <w:rFonts w:ascii="Times New Roman" w:hAnsi="Times New Roman"/>
          <w:sz w:val="28"/>
          <w:szCs w:val="28"/>
        </w:rPr>
        <w:tab/>
      </w:r>
      <w:r w:rsidRPr="0051231C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51231C" w:rsidRPr="0051231C" w:rsidRDefault="0051231C" w:rsidP="0051231C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231C" w:rsidRPr="0051231C" w:rsidRDefault="0051231C" w:rsidP="00512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51231C" w:rsidRPr="0051231C" w:rsidRDefault="0051231C" w:rsidP="0051231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Председатель УМК                              _______________           М.М. Королева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 практики </w:t>
      </w:r>
      <w:r w:rsidRPr="0051231C">
        <w:rPr>
          <w:rFonts w:ascii="Times New Roman" w:hAnsi="Times New Roman"/>
          <w:sz w:val="28"/>
          <w:szCs w:val="28"/>
        </w:rPr>
        <w:tab/>
      </w:r>
      <w:r w:rsidRPr="0051231C">
        <w:rPr>
          <w:rFonts w:ascii="Times New Roman" w:hAnsi="Times New Roman"/>
          <w:sz w:val="28"/>
          <w:szCs w:val="28"/>
        </w:rPr>
        <w:tab/>
      </w:r>
      <w:r w:rsidRPr="0051231C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51231C">
        <w:rPr>
          <w:rFonts w:ascii="Times New Roman" w:hAnsi="Times New Roman"/>
          <w:sz w:val="28"/>
          <w:szCs w:val="28"/>
        </w:rPr>
        <w:tab/>
      </w:r>
      <w:r w:rsidRPr="0051231C">
        <w:rPr>
          <w:rFonts w:ascii="Times New Roman" w:hAnsi="Times New Roman"/>
          <w:sz w:val="28"/>
          <w:szCs w:val="28"/>
        </w:rPr>
        <w:tab/>
        <w:t>М.Л. Науменко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51231C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Pr="0051231C" w:rsidRDefault="0051231C" w:rsidP="00512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 xml:space="preserve">Секретарь </w:t>
      </w:r>
    </w:p>
    <w:p w:rsidR="00896022" w:rsidRDefault="0051231C" w:rsidP="005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231C">
        <w:rPr>
          <w:rFonts w:ascii="Times New Roman" w:hAnsi="Times New Roman"/>
          <w:sz w:val="28"/>
          <w:szCs w:val="28"/>
        </w:rPr>
        <w:t>Ученого совета                                          ______________   М.В. Кабытова</w:t>
      </w:r>
    </w:p>
    <w:p w:rsidR="00896022" w:rsidRDefault="00896022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1231C" w:rsidRDefault="0051231C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2A16" w:rsidRPr="00DA0939" w:rsidRDefault="002B2A16" w:rsidP="00414C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96022" w:rsidRDefault="00896022" w:rsidP="00D7328A">
      <w:pPr>
        <w:pStyle w:val="a3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896022" w:rsidRPr="002B2A16" w:rsidRDefault="00896022" w:rsidP="002B2A16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 xml:space="preserve">Цель и задачи дисциплины </w:t>
      </w:r>
      <w:r w:rsidRPr="002B2A16">
        <w:rPr>
          <w:rFonts w:ascii="Times New Roman" w:hAnsi="Times New Roman"/>
          <w:b/>
          <w:sz w:val="28"/>
        </w:rPr>
        <w:t>«</w:t>
      </w:r>
      <w:r w:rsidR="002B2A16" w:rsidRPr="002B2A16">
        <w:rPr>
          <w:rFonts w:ascii="Times New Roman" w:hAnsi="Times New Roman"/>
          <w:b/>
          <w:bCs/>
          <w:sz w:val="28"/>
        </w:rPr>
        <w:t>Сексология</w:t>
      </w:r>
      <w:r w:rsidRPr="002B2A16">
        <w:rPr>
          <w:rFonts w:ascii="Times New Roman" w:hAnsi="Times New Roman"/>
          <w:b/>
          <w:bCs/>
          <w:sz w:val="28"/>
        </w:rPr>
        <w:t>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Целью</w:t>
      </w:r>
      <w:r w:rsidRPr="002B2A16">
        <w:rPr>
          <w:rFonts w:ascii="Times New Roman" w:hAnsi="Times New Roman"/>
          <w:sz w:val="28"/>
          <w:szCs w:val="28"/>
        </w:rPr>
        <w:t xml:space="preserve"> освоения дисциплины «СЕКСОЛОГИЯ» Блока 1 (вариативная часть) является подготовка квалифицированного врача-психотерапевта, обладающего системой универсальных и профессиональных компетенций по направлению подготовки 31.08.22 «Психотерапия» (уровень подготовки кадров высшей квалификации) в соответствии с ФГОС ВО, способного и готового для самостоятельной профессиональной деятельности, в соответствии с установленными требованиями и стандартами в сфере здравоохранения.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Задачи дисциплины «Сексология»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</w:rPr>
        <w:t>Сформировать систему общих и специальных знаний, умений, позволяющих врачу-психотерапевту свободно ориентироваться в вопросах с</w:t>
      </w:r>
      <w:r w:rsidRPr="002B2A16">
        <w:rPr>
          <w:rFonts w:ascii="Times New Roman" w:hAnsi="Times New Roman"/>
          <w:sz w:val="28"/>
          <w:szCs w:val="28"/>
        </w:rPr>
        <w:t xml:space="preserve">ексологии.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системы общих теоретических знаний о сексологии, уяснение основных положений, овладение понятийным аппаратом.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Знакомство с общими вопросами сексологии, основными понятиями и концепциями нормальной сексуальности у мужчин и женщин.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Изучить особенности обследования сексологических больных, диагностики сексуальных расстройств и лечебно-профилактических мероприятий при психосексуальных расстройствах.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профессиональную подготовку врача-психотерапевта, обладающего клиническим мышлением, хорошо ориентирующегося в основах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Подготовить врача-психотерапевта к самостоятельной профессиональной лечебно-диагностической деятельности, оказанию в полном объеме медицинской помощи, включая воздействия с учетом знаний по сексологии и сексопатологии, направленных на сохранение жизни и здоровья во все возрастные периоды жизни пациентов.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и совершенствовать систему общих и специальных знаний, умений, позволяющих врачу-психотерапевту свободно ориентироваться в вопросах сексологии и сексопатологии.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Сформировать необходимый уровень медицинских знаний в сексологии и сексопатологии, формирующих профессиональные компетенции врача-психотерапевта, способного успешно решать свои профессиональные задачи: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2B2A16" w:rsidRPr="002B2A16" w:rsidRDefault="002B2A16" w:rsidP="002B2A16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B2A16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2B2A16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2B2A16">
        <w:rPr>
          <w:rFonts w:ascii="Times New Roman" w:hAnsi="Times New Roman"/>
          <w:sz w:val="28"/>
          <w:szCs w:val="28"/>
        </w:rPr>
        <w:t>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2B2A16" w:rsidRPr="002B2A16" w:rsidRDefault="002B2A16" w:rsidP="002B2A16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2B2A16" w:rsidRPr="002B2A16" w:rsidRDefault="002B2A16" w:rsidP="002B2A16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– реабилитационная деятельность:</w:t>
      </w:r>
    </w:p>
    <w:p w:rsidR="002B2A16" w:rsidRPr="002B2A16" w:rsidRDefault="002B2A16" w:rsidP="002B2A16">
      <w:pPr>
        <w:numPr>
          <w:ilvl w:val="0"/>
          <w:numId w:val="42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2B2A16" w:rsidRPr="002B2A16" w:rsidRDefault="002B2A16" w:rsidP="002B2A16">
      <w:pPr>
        <w:tabs>
          <w:tab w:val="left" w:pos="0"/>
          <w:tab w:val="left" w:pos="993"/>
        </w:tabs>
        <w:autoSpaceDE w:val="0"/>
        <w:autoSpaceDN w:val="0"/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2B2A16" w:rsidRPr="002B2A16" w:rsidRDefault="002B2A16" w:rsidP="002B2A16">
      <w:pPr>
        <w:numPr>
          <w:ilvl w:val="0"/>
          <w:numId w:val="43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B2A16" w:rsidRPr="002B2A16" w:rsidRDefault="002B2A16" w:rsidP="002B2A16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2B2A16" w:rsidRPr="002B2A16" w:rsidRDefault="002B2A16" w:rsidP="002B2A16">
      <w:pPr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2B2A16" w:rsidRPr="002B2A16" w:rsidRDefault="002B2A16" w:rsidP="002B2A16">
      <w:pPr>
        <w:widowControl w:val="0"/>
        <w:numPr>
          <w:ilvl w:val="0"/>
          <w:numId w:val="46"/>
        </w:numPr>
        <w:shd w:val="clear" w:color="auto" w:fill="FFFFFF"/>
        <w:tabs>
          <w:tab w:val="left" w:pos="539"/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z w:val="28"/>
        </w:rPr>
      </w:pPr>
      <w:r w:rsidRPr="002B2A16">
        <w:rPr>
          <w:rFonts w:ascii="Times New Roman" w:hAnsi="Times New Roman"/>
          <w:b/>
          <w:bCs/>
          <w:sz w:val="28"/>
        </w:rPr>
        <w:t>Результаты обучения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2B2A16">
        <w:rPr>
          <w:rFonts w:ascii="Times New Roman" w:hAnsi="Times New Roman"/>
          <w:bCs/>
          <w:sz w:val="28"/>
        </w:rPr>
        <w:t xml:space="preserve">В результате освоения дисциплины </w:t>
      </w:r>
      <w:r w:rsidRPr="002B2A16">
        <w:rPr>
          <w:rFonts w:ascii="Times New Roman" w:hAnsi="Times New Roman"/>
          <w:b/>
          <w:sz w:val="28"/>
        </w:rPr>
        <w:t xml:space="preserve">«Сексология» </w:t>
      </w:r>
      <w:r w:rsidRPr="002B2A16"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lastRenderedPageBreak/>
        <w:t>универсальные компетенции (УК)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8"/>
        </w:rPr>
      </w:pPr>
      <w:r w:rsidRPr="002B2A16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профилактическая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2B2A16">
        <w:rPr>
          <w:rFonts w:ascii="Times New Roman" w:hAnsi="Times New Roman"/>
          <w:b/>
          <w:sz w:val="28"/>
          <w:szCs w:val="28"/>
        </w:rPr>
        <w:t>ПК-1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(</w:t>
      </w:r>
      <w:r w:rsidRPr="002B2A16">
        <w:rPr>
          <w:rFonts w:ascii="Times New Roman" w:hAnsi="Times New Roman"/>
          <w:b/>
          <w:sz w:val="28"/>
          <w:szCs w:val="28"/>
        </w:rPr>
        <w:t>ПК-2</w:t>
      </w:r>
      <w:r w:rsidRPr="002B2A16">
        <w:rPr>
          <w:rFonts w:ascii="Times New Roman" w:hAnsi="Times New Roman"/>
          <w:sz w:val="28"/>
          <w:szCs w:val="28"/>
        </w:rPr>
        <w:t>);</w:t>
      </w:r>
      <w:r w:rsidRPr="002B2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диагностическая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2B2A16">
        <w:rPr>
          <w:rFonts w:ascii="Times New Roman" w:hAnsi="Times New Roman"/>
          <w:b/>
          <w:sz w:val="28"/>
          <w:szCs w:val="28"/>
        </w:rPr>
        <w:t>ПК-5</w:t>
      </w:r>
      <w:r w:rsidRPr="002B2A16">
        <w:rPr>
          <w:rFonts w:ascii="Times New Roman" w:hAnsi="Times New Roman"/>
          <w:sz w:val="28"/>
          <w:szCs w:val="28"/>
        </w:rPr>
        <w:t xml:space="preserve">);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2A16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</w:t>
      </w:r>
      <w:r w:rsidRPr="002B2A16">
        <w:rPr>
          <w:rFonts w:ascii="Times New Roman" w:hAnsi="Times New Roman"/>
          <w:b/>
          <w:sz w:val="28"/>
          <w:szCs w:val="28"/>
        </w:rPr>
        <w:t>ПК-8</w:t>
      </w:r>
      <w:r w:rsidRPr="002B2A16">
        <w:rPr>
          <w:rFonts w:ascii="Times New Roman" w:hAnsi="Times New Roman"/>
          <w:sz w:val="28"/>
          <w:szCs w:val="28"/>
        </w:rPr>
        <w:t>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2B2A16">
        <w:rPr>
          <w:rFonts w:ascii="Times New Roman" w:hAnsi="Times New Roman"/>
          <w:b/>
          <w:sz w:val="28"/>
          <w:u w:val="single"/>
        </w:rPr>
        <w:t>ЗНАНИЯ: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Hlk9681526"/>
      <w:r w:rsidRPr="002B2A16">
        <w:rPr>
          <w:rFonts w:ascii="Times New Roman" w:hAnsi="Times New Roman"/>
          <w:sz w:val="28"/>
        </w:rPr>
        <w:t>- основных проявлений нормальной сексуальности у мужчин и женщин (УК1, ПК1, ПК2, ПК5)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общих вопросов организации сексологической помощи и экспертизы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возрастной динамики формирования сексуальности (УК1, ПК1,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конституциональных вариантов норм половых проявлений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методики сексологического обследования, сексологический анамнез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структурного анализа сексуальных расстройств (УК1, ПК5);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основных особенностей и общих принципов лечения сексуальных расстройств (УК1, ПК8)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2B2A16">
        <w:rPr>
          <w:rFonts w:ascii="Times New Roman" w:hAnsi="Times New Roman"/>
          <w:sz w:val="28"/>
        </w:rPr>
        <w:t>- организации сексологической помощи (УК1, ПК2);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0"/>
    <w:p w:rsidR="002B2A16" w:rsidRP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B2A16">
        <w:rPr>
          <w:rFonts w:ascii="Times New Roman" w:hAnsi="Times New Roman"/>
          <w:b/>
          <w:bCs/>
          <w:sz w:val="28"/>
          <w:szCs w:val="28"/>
          <w:u w:val="single"/>
        </w:rPr>
        <w:t>УМЕНИЙ: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распознавать сексуальные расстройства у пациента </w:t>
      </w:r>
      <w:r w:rsidRPr="002B2A16">
        <w:rPr>
          <w:rFonts w:ascii="Times New Roman" w:hAnsi="Times New Roman"/>
          <w:sz w:val="28"/>
        </w:rPr>
        <w:t>(УК1, ПК1, ПК2, ПК5);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lastRenderedPageBreak/>
        <w:t xml:space="preserve">собрать сексологический анамнез, оценить состояние пациента для принятия решения о необходимости оказания ему сексологической помощи </w:t>
      </w:r>
      <w:r w:rsidRPr="002B2A16">
        <w:rPr>
          <w:rFonts w:ascii="Times New Roman" w:hAnsi="Times New Roman"/>
          <w:sz w:val="28"/>
        </w:rPr>
        <w:t>(УК1, ПК1,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оценить социальные факторы, влияющие на состояние физического, психического и сексологического здоровья пациента: культуральные, этнические, религиозные, индивидуальные, семейные, социальные факторы риска, поставить предварительный диагноз - синтезировать информацию о пациенте с целью определения патологии и причин, ее вызывающих </w:t>
      </w:r>
      <w:r w:rsidRPr="002B2A16">
        <w:rPr>
          <w:rFonts w:ascii="Times New Roman" w:hAnsi="Times New Roman"/>
          <w:sz w:val="28"/>
        </w:rPr>
        <w:t>(УК1, ПК1,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наметить объем дополнительных исследований в соответствии с прогнозом заболевания, для уточнения диагноза и получения достоверного результата </w:t>
      </w:r>
      <w:r w:rsidRPr="002B2A16">
        <w:rPr>
          <w:rFonts w:ascii="Times New Roman" w:hAnsi="Times New Roman"/>
          <w:sz w:val="28"/>
        </w:rPr>
        <w:t>(УК1,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разъяснить необходимость лечебных и реабилитационных мероприятий (ПК1, ПК8).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9197058"/>
      <w:r w:rsidRPr="002B2A16">
        <w:rPr>
          <w:rFonts w:ascii="Times New Roman" w:hAnsi="Times New Roman"/>
          <w:b/>
          <w:sz w:val="28"/>
          <w:u w:val="single"/>
        </w:rPr>
        <w:t>ВЛАДЕНИЯ:</w:t>
      </w:r>
      <w:bookmarkEnd w:id="1"/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правильным ведением медицинской документации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объективным обследованием сексологического больного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 xml:space="preserve">интерпретацией морфограммы, трохантерного индекса, неврологического и психопатологического обследования, лабораторных, инструментальных методов диагностики </w:t>
      </w:r>
      <w:r w:rsidRPr="002B2A16">
        <w:rPr>
          <w:rFonts w:ascii="Times New Roman" w:hAnsi="Times New Roman"/>
          <w:sz w:val="28"/>
        </w:rPr>
        <w:t>(УК1, ПК2, ПК5)</w:t>
      </w:r>
      <w:r w:rsidRPr="002B2A16">
        <w:rPr>
          <w:rFonts w:ascii="Times New Roman" w:hAnsi="Times New Roman"/>
          <w:sz w:val="28"/>
          <w:szCs w:val="28"/>
        </w:rPr>
        <w:t xml:space="preserve">; 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специальных методов обследования (ультразвуковые, рентгенологические, магнитно-резонансной и компьютерной томографии) (ПК5).</w:t>
      </w:r>
    </w:p>
    <w:p w:rsidR="002B2A16" w:rsidRPr="002B2A16" w:rsidRDefault="002B2A16" w:rsidP="002B2A16">
      <w:pPr>
        <w:widowControl w:val="0"/>
        <w:numPr>
          <w:ilvl w:val="0"/>
          <w:numId w:val="38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  <w:sectPr w:rsidR="002B2A16" w:rsidRPr="002B2A16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  <w:r w:rsidRPr="002B2A16">
        <w:rPr>
          <w:rFonts w:ascii="Times New Roman" w:hAnsi="Times New Roman"/>
          <w:sz w:val="28"/>
          <w:szCs w:val="28"/>
        </w:rPr>
        <w:t>навыком проводить оценку результатов экспериментально-психологического исследования (ПК5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403"/>
        <w:gridCol w:w="3404"/>
        <w:gridCol w:w="3404"/>
        <w:gridCol w:w="3404"/>
      </w:tblGrid>
      <w:tr w:rsidR="002B2A16" w:rsidRPr="00FF4F2F" w:rsidTr="003B6BE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2B2A16" w:rsidRPr="00FF4F2F" w:rsidTr="003B6BE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2B2A16" w:rsidRPr="00FF4F2F" w:rsidTr="003B6BE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сексологии;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и половой системы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и половой системы, их взаимосвязь с другими органами и системами;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сексологии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2B2A16" w:rsidRPr="00FF4F2F" w:rsidTr="003B6BEC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вредного влияния на здоровье человека факторов среды его обитания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 основные этапы психосексуального развития человека и критерии психического здоровья;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биологические и психологические основы поведения человека 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сексологиеских расстройств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4 - виды и показания к психофармакотерапии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1 -проводить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1 -обосновывать использование психофармакологических препаратов;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и сексуального здоровья, 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сексологических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и сексуальное здоровье человека, проводить консультации больных по вопросам заболевания и проводимого лечения;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по вопросам профилактики психических расстройств;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– навыком оценки психического и сексологического здоровья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и сексологических  заболеваний.</w:t>
            </w:r>
          </w:p>
        </w:tc>
      </w:tr>
      <w:tr w:rsidR="002B2A16" w:rsidRPr="00FF4F2F" w:rsidTr="003B6BE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сексологического статуса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сексологических заболеваний человека;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сексологического статуса;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возможных осложнений при нарушении назначения.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1-  методикой сбора жалоб, субъективного и объективного анамнеза психического расстройства, сексологического анамнеза, оценка сексологического статуса;</w:t>
            </w:r>
          </w:p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сексологических расстройств, составления плана дополнительного лабораторного и инструментального обследования.</w:t>
            </w:r>
          </w:p>
        </w:tc>
      </w:tr>
      <w:tr w:rsidR="002B2A16" w:rsidRPr="00FF4F2F" w:rsidTr="003B6BEC">
        <w:trPr>
          <w:trHeight w:val="1050"/>
        </w:trPr>
        <w:tc>
          <w:tcPr>
            <w:tcW w:w="0" w:type="auto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сексологических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2B2A16">
            <w:pPr>
              <w:numPr>
                <w:ilvl w:val="0"/>
                <w:numId w:val="45"/>
              </w:numPr>
              <w:ind w:left="36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2B2A16" w:rsidRPr="002B2A16" w:rsidRDefault="002B2A16" w:rsidP="003B6BE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A16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2B2A16" w:rsidRDefault="002B2A16" w:rsidP="002B2A16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jc w:val="both"/>
        <w:rPr>
          <w:sz w:val="28"/>
          <w:szCs w:val="28"/>
        </w:rPr>
        <w:sectPr w:rsidR="002B2A16" w:rsidSect="002B2A16">
          <w:footerReference w:type="default" r:id="rId10"/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B2A16" w:rsidRPr="0097530F" w:rsidRDefault="002B2A1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96022" w:rsidRDefault="00896022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8"/>
        </w:rPr>
      </w:pPr>
    </w:p>
    <w:p w:rsidR="00896022" w:rsidRDefault="00896022" w:rsidP="00D732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DE">
        <w:rPr>
          <w:rFonts w:ascii="Times New Roman" w:hAnsi="Times New Roman"/>
          <w:b/>
          <w:sz w:val="28"/>
          <w:szCs w:val="28"/>
        </w:rPr>
        <w:t>2. Рекомендации к занятиям лекционного типа</w:t>
      </w:r>
    </w:p>
    <w:p w:rsidR="00896022" w:rsidRPr="00414CDE" w:rsidRDefault="00896022" w:rsidP="00414CD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896022" w:rsidRPr="007B0FE4" w:rsidRDefault="00896022" w:rsidP="007B0FE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896022" w:rsidRPr="00826821" w:rsidRDefault="00896022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6022" w:rsidRPr="00D7328A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896022" w:rsidRPr="00C2577E" w:rsidRDefault="00896022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896022" w:rsidRPr="000860CD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896022" w:rsidRPr="000860CD" w:rsidRDefault="00896022" w:rsidP="007B0F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896022" w:rsidRPr="000860CD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896022" w:rsidRPr="007B0FE4" w:rsidRDefault="00896022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896022" w:rsidRPr="000860CD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896022" w:rsidRPr="000860CD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896022" w:rsidRPr="00826821" w:rsidRDefault="00896022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Default="00896022" w:rsidP="00D732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896022" w:rsidRPr="007B0FE4" w:rsidRDefault="00896022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896022" w:rsidRPr="00DB5B16" w:rsidRDefault="00896022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896022" w:rsidRPr="007B0FE4" w:rsidRDefault="00896022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896022" w:rsidRPr="007B0FE4" w:rsidRDefault="00896022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896022" w:rsidRPr="007B0FE4" w:rsidRDefault="00896022" w:rsidP="007B0FE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896022" w:rsidRPr="007B0FE4" w:rsidRDefault="00896022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896022" w:rsidRPr="00826821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6022" w:rsidRPr="00D7328A" w:rsidRDefault="00896022" w:rsidP="00FF40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896022" w:rsidRPr="00D7328A" w:rsidRDefault="00896022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896022" w:rsidRPr="00D7328A" w:rsidRDefault="00896022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896022" w:rsidRPr="00826821" w:rsidRDefault="00896022" w:rsidP="00414C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896022" w:rsidRDefault="00896022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B2A16" w:rsidRPr="002B2A16" w:rsidRDefault="002B2A16" w:rsidP="002B2A16">
      <w:pPr>
        <w:widowControl w:val="0"/>
        <w:shd w:val="clear" w:color="auto" w:fill="FFFFFF"/>
        <w:tabs>
          <w:tab w:val="left" w:pos="0"/>
        </w:tabs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2B2A16">
        <w:rPr>
          <w:rFonts w:ascii="Times New Roman" w:hAnsi="Times New Roman"/>
          <w:b/>
          <w:bCs/>
          <w:spacing w:val="-6"/>
          <w:sz w:val="28"/>
          <w:szCs w:val="28"/>
        </w:rPr>
        <w:t>а) 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2B2A16" w:rsidRPr="002B2A16" w:rsidTr="003B6BEC">
        <w:trPr>
          <w:tblCellSpacing w:w="15" w:type="dxa"/>
          <w:jc w:val="center"/>
        </w:trPr>
        <w:tc>
          <w:tcPr>
            <w:tcW w:w="9694" w:type="dxa"/>
            <w:vAlign w:val="center"/>
            <w:hideMark/>
          </w:tcPr>
          <w:p w:rsidR="002B2A16" w:rsidRPr="002B2A16" w:rsidRDefault="002B2A16" w:rsidP="003B6BEC">
            <w:pPr>
              <w:ind w:left="1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2A16">
              <w:rPr>
                <w:rFonts w:ascii="Times New Roman" w:eastAsiaTheme="minorHAnsi" w:hAnsi="Times New Roman"/>
                <w:sz w:val="28"/>
                <w:szCs w:val="28"/>
              </w:rPr>
              <w:t xml:space="preserve">1. Доморацкий, В. А. Медицинская сексология и психотерапия сексуальных расстройств / Доморацкий В. А. - Москва : Академический Проект, 2020. - 470 с. (Психотерапевтические технологии) - ISBN 978-5-8291-2713-8. - Текст : электронный // ЭБС "Консультант студента" : [сайт]. - URL : </w:t>
            </w:r>
            <w:hyperlink r:id="rId11" w:history="1">
              <w:r w:rsidRPr="002B2A16">
                <w:rPr>
                  <w:rStyle w:val="af"/>
                  <w:rFonts w:ascii="Times New Roman" w:eastAsiaTheme="minorHAnsi" w:hAnsi="Times New Roman"/>
                  <w:sz w:val="28"/>
                  <w:szCs w:val="28"/>
                </w:rPr>
                <w:t>https://www.studentlibrary.ru/book/ISBN9785829127138.html</w:t>
              </w:r>
            </w:hyperlink>
            <w:r w:rsidRPr="002B2A1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2B2A16" w:rsidRPr="002B2A16" w:rsidTr="003B6BEC">
        <w:trPr>
          <w:tblCellSpacing w:w="15" w:type="dxa"/>
          <w:jc w:val="center"/>
        </w:trPr>
        <w:tc>
          <w:tcPr>
            <w:tcW w:w="9694" w:type="dxa"/>
            <w:vAlign w:val="center"/>
            <w:hideMark/>
          </w:tcPr>
          <w:p w:rsidR="002B2A16" w:rsidRPr="002B2A16" w:rsidRDefault="002B2A16" w:rsidP="003B6BE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Кришталь, В. В. Сексология. : учебное пособие / В. В. Кришталь, С. Р. Григорян. - Москва : ПЕР СЭ, 2016. - 879 с. - ISBN 978-5-9292-0186-8. - Текст : электронный // ЭБС "Консультант студента" : [сайт]. - URL : </w:t>
            </w:r>
            <w:hyperlink r:id="rId12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https://www.studentlibrary.ru/book/ISBN5929200742.html</w:t>
              </w:r>
            </w:hyperlink>
            <w:r w:rsidRPr="002B2A16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</w:tbl>
    <w:p w:rsidR="002B2A16" w:rsidRPr="002B2A16" w:rsidRDefault="002B2A16" w:rsidP="002B2A16">
      <w:pPr>
        <w:pStyle w:val="Default"/>
        <w:rPr>
          <w:b/>
          <w:sz w:val="28"/>
          <w:szCs w:val="28"/>
        </w:rPr>
      </w:pPr>
      <w:r w:rsidRPr="002B2A16">
        <w:rPr>
          <w:b/>
          <w:sz w:val="28"/>
          <w:szCs w:val="28"/>
        </w:rPr>
        <w:t>б) Дополнительная литература:</w:t>
      </w:r>
    </w:p>
    <w:p w:rsidR="002B2A16" w:rsidRPr="002B2A16" w:rsidRDefault="002B2A16" w:rsidP="002B2A16">
      <w:pPr>
        <w:pStyle w:val="Default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1. Ворник, Б. М. Женская сексология и сексопатология / Б. М. Ворник, С. Ю. Калинченко, М. И. Коган [и др. ]. - 2-е изд. , перераб. и доп. - Москва : ГЭОТАР-Медиа, 2020. - 432 с. - ISBN 978-5-9704-5865-5. - Текст : электронный // URL : </w:t>
            </w:r>
            <w:hyperlink r:id="rId13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https://www.rosmedlib.ru/book/ISBN9785970458655.html</w:t>
              </w:r>
            </w:hyperlink>
            <w:r w:rsidRPr="002B2A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2. Житловский, В. Е. Сексология. Сексопатология. Основные вопросы реабилитации : руководство / Житловский В. Е. - Москва : Литтерра, 2007. - 208 с. (Серия "Практические руководства") - ISBN 5-98216-063-6. - Текст : электронный // ЭБС "Консультант студента" : [сайт]. - URL : </w:t>
            </w:r>
            <w:hyperlink r:id="rId14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https://www.studentlibrary.ru/book/ISBN5982160636.html</w:t>
              </w:r>
            </w:hyperlink>
          </w:p>
        </w:tc>
      </w:tr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3. Кибрик, Н. Д. Сексуальная дисфункция, не обусловленная органическими болезнями или нарушениями / Н. Д. Кибрик, М. Я. Ягубов - Москва : ГЭОТАР-Медиа, 2011. - Текст : электронный // ЭБС "Консультант студента" : [сайт]. - URL : </w:t>
            </w:r>
            <w:hyperlink r:id="rId15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https://www.studentlibrary.ru/book/970406649V0026.html</w:t>
              </w:r>
            </w:hyperlink>
          </w:p>
        </w:tc>
      </w:tr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4. В. Е. Планирование семьи в XXI веке / Радзинский В. Е. - Москва : ГЭОТАР-Медиа, 2015. - 256 с. - ISBN 978-5-9704-3602-8. - Текст : электронный // URL : </w:t>
            </w:r>
            <w:hyperlink r:id="rId16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https://www.rosmedlib.ru/book/ISBN9785970436028.html</w:t>
              </w:r>
            </w:hyperlink>
          </w:p>
        </w:tc>
      </w:tr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5. Ткаченко, А. А. Расстройства сексуального предпочтения / А. А. Ткаченко - Москва : ГЭОТАР-Медиа, 2011. - Текст : электронный // ЭБС "Консультант студента" : [сайт]. - URL : </w:t>
            </w:r>
            <w:hyperlink r:id="rId17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https://www.studentlibrary.ru/book/970406649V0025.html</w:t>
              </w:r>
            </w:hyperlink>
            <w:r w:rsidRPr="002B2A16">
              <w:rPr>
                <w:rFonts w:ascii="Times New Roman" w:hAnsi="Times New Roman"/>
                <w:sz w:val="28"/>
                <w:szCs w:val="28"/>
              </w:rPr>
              <w:t xml:space="preserve">  </w:t>
            </w:r>
          </w:p>
        </w:tc>
      </w:tr>
      <w:tr w:rsidR="002B2A16" w:rsidRPr="002B2A16" w:rsidTr="0051231C">
        <w:tc>
          <w:tcPr>
            <w:tcW w:w="9571" w:type="dxa"/>
          </w:tcPr>
          <w:p w:rsidR="002B2A16" w:rsidRPr="002B2A16" w:rsidRDefault="002B2A16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 xml:space="preserve">6. Чупина, В. Б. Клиническая психология сексуальных расстройств : учебное пособие / В. Б. Чупина, Л. С. Гавриленко. — Красноярск : КрасГМУ им. проф. В.Ф. Войно-Ясенецкого, 2019. — 128 с. — Текст : электронный // Лань : электронно-библиотечная система. — URL: </w:t>
            </w:r>
            <w:hyperlink r:id="rId18" w:history="1">
              <w:r w:rsidRPr="002B2A16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https://e.lanbook.com/book/131419</w:t>
              </w:r>
            </w:hyperlink>
          </w:p>
        </w:tc>
      </w:tr>
      <w:tr w:rsidR="0051231C" w:rsidRPr="002B2A16" w:rsidTr="0051231C">
        <w:tc>
          <w:tcPr>
            <w:tcW w:w="9571" w:type="dxa"/>
          </w:tcPr>
          <w:p w:rsidR="0051231C" w:rsidRPr="002B2A16" w:rsidRDefault="0051231C" w:rsidP="002B2A1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B066CB">
              <w:rPr>
                <w:rFonts w:ascii="Times New Roman" w:hAnsi="Times New Roman"/>
                <w:sz w:val="28"/>
                <w:szCs w:val="28"/>
              </w:rPr>
              <w:t xml:space="preserve">Носов, С. С. Половая идентификация ребёнка в кинетическом рисунке семьи : психодиагностическое пособие / Носов С. С. - 3-е изд. , стер. - Москва : ФЛИНТА, 2021. - 102 с. - ISBN 978-5-9765-0964-1. - Текст : электронный // ЭБС "Консультант студента" : [сайт]. - URL : </w:t>
            </w:r>
            <w:hyperlink r:id="rId19" w:history="1">
              <w:r w:rsidRPr="00B066CB">
                <w:rPr>
                  <w:rStyle w:val="af"/>
                  <w:rFonts w:ascii="Times New Roman" w:hAnsi="Times New Roman"/>
                  <w:sz w:val="28"/>
                  <w:szCs w:val="28"/>
                </w:rPr>
                <w:t>https://www.studentlibrary.ru/book/flinta20122545.html</w:t>
              </w:r>
            </w:hyperlink>
            <w:r w:rsidRPr="00B06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6C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51231C" w:rsidRPr="00B066CB" w:rsidRDefault="0051231C" w:rsidP="0051231C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B066CB">
        <w:rPr>
          <w:rFonts w:ascii="Times New Roman" w:hAnsi="Times New Roman"/>
          <w:sz w:val="16"/>
          <w:szCs w:val="16"/>
        </w:rPr>
        <w:t>1 Протокол дополнений и изменений к рабочей программе дисциплины Б1.В.ОД.1 «Сексология»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</w:t>
      </w:r>
    </w:p>
    <w:p w:rsidR="0051231C" w:rsidRDefault="0051231C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bookmarkStart w:id="2" w:name="_GoBack"/>
      <w:bookmarkEnd w:id="2"/>
    </w:p>
    <w:p w:rsidR="002B2A16" w:rsidRPr="002B2A16" w:rsidRDefault="002B2A16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  <w:r w:rsidRPr="002B2A16">
        <w:rPr>
          <w:rFonts w:ascii="Times New Roman" w:hAnsi="Times New Roman"/>
          <w:b/>
          <w:iCs/>
          <w:sz w:val="28"/>
          <w:szCs w:val="28"/>
        </w:rPr>
        <w:t>б). Программное обеспечение и Интернет-ресурсы:</w:t>
      </w:r>
    </w:p>
    <w:p w:rsidR="002B2A16" w:rsidRPr="002B2A16" w:rsidRDefault="002B2A16" w:rsidP="002B2A16">
      <w:pPr>
        <w:pStyle w:val="af9"/>
        <w:widowControl w:val="0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2B2A16" w:rsidRPr="002B2A16" w:rsidTr="003B6BEC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2B2A16" w:rsidRPr="002B2A16" w:rsidRDefault="002B2A16" w:rsidP="003B6B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2B2A16" w:rsidRPr="002B2A16" w:rsidTr="003B6BEC">
        <w:trPr>
          <w:trHeight w:val="619"/>
        </w:trPr>
        <w:tc>
          <w:tcPr>
            <w:tcW w:w="6348" w:type="dxa"/>
            <w:shd w:val="clear" w:color="auto" w:fill="auto"/>
          </w:tcPr>
          <w:p w:rsidR="002B2A16" w:rsidRPr="002B2A16" w:rsidRDefault="00013B50" w:rsidP="003B6BEC">
            <w:pPr>
              <w:jc w:val="both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hyperlink r:id="rId20" w:history="1">
              <w:r w:rsidR="002B2A16" w:rsidRPr="002B2A1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http://www.psychiatr.ru/</w:t>
              </w:r>
            </w:hyperlink>
            <w:r w:rsidR="002B2A16" w:rsidRPr="002B2A16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2B2A16" w:rsidRPr="002B2A16" w:rsidRDefault="002B2A16" w:rsidP="003B6BEC">
            <w:pPr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B2A16" w:rsidRPr="002B2A16" w:rsidTr="003B6BEC">
        <w:trPr>
          <w:trHeight w:val="259"/>
        </w:trPr>
        <w:tc>
          <w:tcPr>
            <w:tcW w:w="6348" w:type="dxa"/>
            <w:shd w:val="clear" w:color="auto" w:fill="auto"/>
          </w:tcPr>
          <w:p w:rsidR="002B2A16" w:rsidRPr="002B2A16" w:rsidRDefault="00013B50" w:rsidP="003B6BE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1" w:history="1">
              <w:r w:rsidR="002B2A16" w:rsidRPr="002B2A1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http://www.psychiatry.ru/</w:t>
              </w:r>
            </w:hyperlink>
            <w:r w:rsidR="002B2A16" w:rsidRPr="002B2A16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2B2A16" w:rsidRPr="002B2A16" w:rsidRDefault="002B2A16" w:rsidP="003B6BEC">
            <w:pPr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B2A16" w:rsidRPr="002B2A16" w:rsidTr="003B6BEC">
        <w:trPr>
          <w:trHeight w:val="593"/>
        </w:trPr>
        <w:tc>
          <w:tcPr>
            <w:tcW w:w="6348" w:type="dxa"/>
            <w:shd w:val="clear" w:color="auto" w:fill="auto"/>
          </w:tcPr>
          <w:p w:rsidR="002B2A16" w:rsidRPr="002B2A16" w:rsidRDefault="00013B50" w:rsidP="003B6BE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2" w:history="1">
              <w:r w:rsidR="002B2A16" w:rsidRPr="002B2A1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http://old.consilium-medicum.com/</w:t>
              </w:r>
            </w:hyperlink>
            <w:r w:rsidR="002B2A16" w:rsidRPr="002B2A16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2B2A16" w:rsidRPr="002B2A16" w:rsidRDefault="002B2A16" w:rsidP="003B6BEC">
            <w:pPr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B2A16" w:rsidRPr="002B2A16" w:rsidTr="003B6BEC">
        <w:trPr>
          <w:trHeight w:val="261"/>
        </w:trPr>
        <w:tc>
          <w:tcPr>
            <w:tcW w:w="6348" w:type="dxa"/>
            <w:shd w:val="clear" w:color="auto" w:fill="auto"/>
          </w:tcPr>
          <w:p w:rsidR="002B2A16" w:rsidRPr="002B2A16" w:rsidRDefault="00013B50" w:rsidP="003B6BEC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szCs w:val="28"/>
                <w:u w:val="single"/>
              </w:rPr>
            </w:pPr>
            <w:hyperlink r:id="rId23" w:history="1">
              <w:r w:rsidR="002B2A16" w:rsidRPr="002B2A16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2B2A16" w:rsidRPr="002B2A16" w:rsidRDefault="002B2A16" w:rsidP="003B6BEC">
            <w:pPr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B2A16" w:rsidRPr="002B2A16" w:rsidTr="003B6BEC">
        <w:trPr>
          <w:trHeight w:val="261"/>
        </w:trPr>
        <w:tc>
          <w:tcPr>
            <w:tcW w:w="6348" w:type="dxa"/>
            <w:shd w:val="clear" w:color="auto" w:fill="auto"/>
          </w:tcPr>
          <w:p w:rsidR="002B2A16" w:rsidRPr="002B2A16" w:rsidRDefault="002B2A16" w:rsidP="003B6BEC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B2A16">
              <w:rPr>
                <w:rFonts w:ascii="Times New Roman" w:hAnsi="Times New Roman"/>
                <w:iCs/>
                <w:sz w:val="28"/>
                <w:szCs w:val="28"/>
              </w:rPr>
              <w:t>Научная электронная библиотека ELIBRARY.RU http://elibrary.ru/</w:t>
            </w:r>
          </w:p>
          <w:p w:rsidR="002B2A16" w:rsidRPr="002B2A16" w:rsidRDefault="002B2A16" w:rsidP="003B6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auto"/>
          </w:tcPr>
          <w:p w:rsidR="002B2A16" w:rsidRPr="002B2A16" w:rsidRDefault="002B2A16" w:rsidP="003B6BEC">
            <w:pPr>
              <w:rPr>
                <w:rFonts w:ascii="Times New Roman" w:hAnsi="Times New Roman"/>
                <w:sz w:val="28"/>
                <w:szCs w:val="28"/>
              </w:rPr>
            </w:pPr>
            <w:r w:rsidRPr="002B2A16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896022" w:rsidRPr="002B2A16" w:rsidRDefault="00896022" w:rsidP="002B2A1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896022" w:rsidRPr="002B2A16" w:rsidSect="002B2A1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50" w:rsidRDefault="00013B50" w:rsidP="00265D7B">
      <w:pPr>
        <w:spacing w:after="0" w:line="240" w:lineRule="auto"/>
      </w:pPr>
      <w:r>
        <w:separator/>
      </w:r>
    </w:p>
  </w:endnote>
  <w:endnote w:type="continuationSeparator" w:id="0">
    <w:p w:rsidR="00013B50" w:rsidRDefault="00013B50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013B5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1231C">
      <w:rPr>
        <w:noProof/>
      </w:rPr>
      <w:t>6</w:t>
    </w:r>
    <w:r>
      <w:rPr>
        <w:noProof/>
      </w:rPr>
      <w:fldChar w:fldCharType="end"/>
    </w:r>
  </w:p>
  <w:p w:rsidR="002B2A16" w:rsidRDefault="002B2A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Pr="00324332" w:rsidRDefault="002B2A16">
    <w:pPr>
      <w:pStyle w:val="a7"/>
      <w:jc w:val="right"/>
      <w:rPr>
        <w:rFonts w:ascii="Times New Roman" w:hAnsi="Times New Roman"/>
        <w:sz w:val="24"/>
        <w:szCs w:val="24"/>
      </w:rPr>
    </w:pPr>
  </w:p>
  <w:p w:rsidR="002B2A16" w:rsidRDefault="002B2A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22" w:rsidRPr="00057196" w:rsidRDefault="001E3847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896022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51231C">
      <w:rPr>
        <w:rFonts w:ascii="Times New Roman" w:hAnsi="Times New Roman"/>
        <w:noProof/>
        <w:sz w:val="24"/>
      </w:rPr>
      <w:t>13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50" w:rsidRDefault="00013B50" w:rsidP="00265D7B">
      <w:pPr>
        <w:spacing w:after="0" w:line="240" w:lineRule="auto"/>
      </w:pPr>
      <w:r>
        <w:separator/>
      </w:r>
    </w:p>
  </w:footnote>
  <w:footnote w:type="continuationSeparator" w:id="0">
    <w:p w:rsidR="00013B50" w:rsidRDefault="00013B50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16" w:rsidRDefault="002B2A16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B2A16" w:rsidRDefault="002B2A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18FC27F6"/>
    <w:multiLevelType w:val="hybridMultilevel"/>
    <w:tmpl w:val="87543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8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894DA2"/>
    <w:multiLevelType w:val="multilevel"/>
    <w:tmpl w:val="967E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7"/>
  </w:num>
  <w:num w:numId="5">
    <w:abstractNumId w:val="1"/>
  </w:num>
  <w:num w:numId="6">
    <w:abstractNumId w:val="8"/>
  </w:num>
  <w:num w:numId="7">
    <w:abstractNumId w:val="0"/>
  </w:num>
  <w:num w:numId="8">
    <w:abstractNumId w:val="22"/>
  </w:num>
  <w:num w:numId="9">
    <w:abstractNumId w:val="20"/>
  </w:num>
  <w:num w:numId="10">
    <w:abstractNumId w:val="41"/>
  </w:num>
  <w:num w:numId="11">
    <w:abstractNumId w:val="45"/>
  </w:num>
  <w:num w:numId="12">
    <w:abstractNumId w:val="10"/>
  </w:num>
  <w:num w:numId="13">
    <w:abstractNumId w:val="23"/>
  </w:num>
  <w:num w:numId="14">
    <w:abstractNumId w:val="16"/>
  </w:num>
  <w:num w:numId="15">
    <w:abstractNumId w:val="38"/>
  </w:num>
  <w:num w:numId="16">
    <w:abstractNumId w:val="26"/>
  </w:num>
  <w:num w:numId="17">
    <w:abstractNumId w:val="11"/>
  </w:num>
  <w:num w:numId="18">
    <w:abstractNumId w:val="31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2"/>
  </w:num>
  <w:num w:numId="30">
    <w:abstractNumId w:val="35"/>
  </w:num>
  <w:num w:numId="31">
    <w:abstractNumId w:val="29"/>
  </w:num>
  <w:num w:numId="32">
    <w:abstractNumId w:val="33"/>
  </w:num>
  <w:num w:numId="33">
    <w:abstractNumId w:val="40"/>
  </w:num>
  <w:num w:numId="34">
    <w:abstractNumId w:val="27"/>
  </w:num>
  <w:num w:numId="35">
    <w:abstractNumId w:val="30"/>
  </w:num>
  <w:num w:numId="36">
    <w:abstractNumId w:val="12"/>
  </w:num>
  <w:num w:numId="37">
    <w:abstractNumId w:val="43"/>
  </w:num>
  <w:num w:numId="38">
    <w:abstractNumId w:val="39"/>
  </w:num>
  <w:num w:numId="39">
    <w:abstractNumId w:val="34"/>
  </w:num>
  <w:num w:numId="40">
    <w:abstractNumId w:val="21"/>
  </w:num>
  <w:num w:numId="41">
    <w:abstractNumId w:val="18"/>
  </w:num>
  <w:num w:numId="42">
    <w:abstractNumId w:val="36"/>
  </w:num>
  <w:num w:numId="43">
    <w:abstractNumId w:val="24"/>
  </w:num>
  <w:num w:numId="44">
    <w:abstractNumId w:val="28"/>
  </w:num>
  <w:num w:numId="45">
    <w:abstractNumId w:val="32"/>
  </w:num>
  <w:num w:numId="46">
    <w:abstractNumId w:val="19"/>
  </w:num>
  <w:num w:numId="47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13B50"/>
    <w:rsid w:val="000445FB"/>
    <w:rsid w:val="00044A63"/>
    <w:rsid w:val="00054DC3"/>
    <w:rsid w:val="00057196"/>
    <w:rsid w:val="000628BF"/>
    <w:rsid w:val="00064D6C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023"/>
    <w:rsid w:val="00130B92"/>
    <w:rsid w:val="00135A8D"/>
    <w:rsid w:val="001367FD"/>
    <w:rsid w:val="00161428"/>
    <w:rsid w:val="00166B26"/>
    <w:rsid w:val="00175531"/>
    <w:rsid w:val="001808D1"/>
    <w:rsid w:val="001B0C6D"/>
    <w:rsid w:val="001B6CCA"/>
    <w:rsid w:val="001C22C1"/>
    <w:rsid w:val="001C4CED"/>
    <w:rsid w:val="001D1CE0"/>
    <w:rsid w:val="001D6CFC"/>
    <w:rsid w:val="001E3847"/>
    <w:rsid w:val="001E5CD1"/>
    <w:rsid w:val="001E7BF2"/>
    <w:rsid w:val="0020357D"/>
    <w:rsid w:val="0023122B"/>
    <w:rsid w:val="00257256"/>
    <w:rsid w:val="00265D7B"/>
    <w:rsid w:val="00283FF3"/>
    <w:rsid w:val="00290AA8"/>
    <w:rsid w:val="00296BD1"/>
    <w:rsid w:val="002A157F"/>
    <w:rsid w:val="002B2A16"/>
    <w:rsid w:val="002B6A09"/>
    <w:rsid w:val="002C60E8"/>
    <w:rsid w:val="002F5808"/>
    <w:rsid w:val="003260DB"/>
    <w:rsid w:val="00355476"/>
    <w:rsid w:val="00355FA5"/>
    <w:rsid w:val="003763D0"/>
    <w:rsid w:val="003940F0"/>
    <w:rsid w:val="003C4C38"/>
    <w:rsid w:val="003C65CE"/>
    <w:rsid w:val="003D2F4E"/>
    <w:rsid w:val="003E15FD"/>
    <w:rsid w:val="003E295A"/>
    <w:rsid w:val="003E4215"/>
    <w:rsid w:val="003F473F"/>
    <w:rsid w:val="003F4D36"/>
    <w:rsid w:val="003F6CC4"/>
    <w:rsid w:val="00414CDE"/>
    <w:rsid w:val="00417D17"/>
    <w:rsid w:val="00435114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1231C"/>
    <w:rsid w:val="005243CD"/>
    <w:rsid w:val="00531384"/>
    <w:rsid w:val="00541BA7"/>
    <w:rsid w:val="005618A3"/>
    <w:rsid w:val="00580C3C"/>
    <w:rsid w:val="005964CE"/>
    <w:rsid w:val="005A3876"/>
    <w:rsid w:val="005B294F"/>
    <w:rsid w:val="005F433A"/>
    <w:rsid w:val="0060731F"/>
    <w:rsid w:val="006318A2"/>
    <w:rsid w:val="006321FC"/>
    <w:rsid w:val="006406A4"/>
    <w:rsid w:val="006524F1"/>
    <w:rsid w:val="00653853"/>
    <w:rsid w:val="006764DF"/>
    <w:rsid w:val="0069593F"/>
    <w:rsid w:val="006B68F3"/>
    <w:rsid w:val="006C3D74"/>
    <w:rsid w:val="006C7232"/>
    <w:rsid w:val="006D07B1"/>
    <w:rsid w:val="006E629E"/>
    <w:rsid w:val="006E7CEE"/>
    <w:rsid w:val="006F34B9"/>
    <w:rsid w:val="006F51D1"/>
    <w:rsid w:val="006F63D0"/>
    <w:rsid w:val="00704F6F"/>
    <w:rsid w:val="00743FA0"/>
    <w:rsid w:val="00744A61"/>
    <w:rsid w:val="007612DD"/>
    <w:rsid w:val="0076279D"/>
    <w:rsid w:val="00764854"/>
    <w:rsid w:val="00767E28"/>
    <w:rsid w:val="00775DF8"/>
    <w:rsid w:val="007B0FE4"/>
    <w:rsid w:val="007D5C34"/>
    <w:rsid w:val="007E6487"/>
    <w:rsid w:val="007F229D"/>
    <w:rsid w:val="007F2480"/>
    <w:rsid w:val="00826821"/>
    <w:rsid w:val="0083353E"/>
    <w:rsid w:val="00836D91"/>
    <w:rsid w:val="0085333A"/>
    <w:rsid w:val="00890E69"/>
    <w:rsid w:val="00896022"/>
    <w:rsid w:val="008C46DE"/>
    <w:rsid w:val="008C7A44"/>
    <w:rsid w:val="008D7C99"/>
    <w:rsid w:val="008F26AE"/>
    <w:rsid w:val="00907CFD"/>
    <w:rsid w:val="00910207"/>
    <w:rsid w:val="00912F77"/>
    <w:rsid w:val="00917C9E"/>
    <w:rsid w:val="009216C1"/>
    <w:rsid w:val="0093553A"/>
    <w:rsid w:val="0094255A"/>
    <w:rsid w:val="00951A99"/>
    <w:rsid w:val="00954511"/>
    <w:rsid w:val="00962517"/>
    <w:rsid w:val="0097530F"/>
    <w:rsid w:val="009A2E6A"/>
    <w:rsid w:val="00A17518"/>
    <w:rsid w:val="00A3585F"/>
    <w:rsid w:val="00A41AF5"/>
    <w:rsid w:val="00A660AB"/>
    <w:rsid w:val="00A672F7"/>
    <w:rsid w:val="00A74E7F"/>
    <w:rsid w:val="00A8188C"/>
    <w:rsid w:val="00A87E54"/>
    <w:rsid w:val="00A9265C"/>
    <w:rsid w:val="00AA6708"/>
    <w:rsid w:val="00AB27AC"/>
    <w:rsid w:val="00AC42C1"/>
    <w:rsid w:val="00AC4B36"/>
    <w:rsid w:val="00AC65D3"/>
    <w:rsid w:val="00AD3632"/>
    <w:rsid w:val="00AD4F40"/>
    <w:rsid w:val="00AD643B"/>
    <w:rsid w:val="00B20BD2"/>
    <w:rsid w:val="00B330A1"/>
    <w:rsid w:val="00B50AA5"/>
    <w:rsid w:val="00B55F02"/>
    <w:rsid w:val="00B9543E"/>
    <w:rsid w:val="00BB76BC"/>
    <w:rsid w:val="00BC76FA"/>
    <w:rsid w:val="00BE0D9B"/>
    <w:rsid w:val="00BF21C3"/>
    <w:rsid w:val="00BF4E7B"/>
    <w:rsid w:val="00C1178E"/>
    <w:rsid w:val="00C12CC2"/>
    <w:rsid w:val="00C13117"/>
    <w:rsid w:val="00C17189"/>
    <w:rsid w:val="00C20917"/>
    <w:rsid w:val="00C2577E"/>
    <w:rsid w:val="00C37D6F"/>
    <w:rsid w:val="00C602B5"/>
    <w:rsid w:val="00C6102C"/>
    <w:rsid w:val="00C67B03"/>
    <w:rsid w:val="00C75B23"/>
    <w:rsid w:val="00C80EDC"/>
    <w:rsid w:val="00C82A5A"/>
    <w:rsid w:val="00C85B0E"/>
    <w:rsid w:val="00C94EDB"/>
    <w:rsid w:val="00CA2CBF"/>
    <w:rsid w:val="00CB5A31"/>
    <w:rsid w:val="00CC33D3"/>
    <w:rsid w:val="00CC5FB3"/>
    <w:rsid w:val="00CE7783"/>
    <w:rsid w:val="00CF611F"/>
    <w:rsid w:val="00D0125A"/>
    <w:rsid w:val="00D03A57"/>
    <w:rsid w:val="00D5052A"/>
    <w:rsid w:val="00D70EE7"/>
    <w:rsid w:val="00D7328A"/>
    <w:rsid w:val="00D9032F"/>
    <w:rsid w:val="00DA0939"/>
    <w:rsid w:val="00DA1859"/>
    <w:rsid w:val="00DB5B16"/>
    <w:rsid w:val="00DE41BA"/>
    <w:rsid w:val="00DF6EC5"/>
    <w:rsid w:val="00DF727E"/>
    <w:rsid w:val="00E12A4D"/>
    <w:rsid w:val="00E265B5"/>
    <w:rsid w:val="00E51798"/>
    <w:rsid w:val="00E60FDB"/>
    <w:rsid w:val="00E8421B"/>
    <w:rsid w:val="00E859AF"/>
    <w:rsid w:val="00E93C65"/>
    <w:rsid w:val="00EA0A68"/>
    <w:rsid w:val="00EA0ECA"/>
    <w:rsid w:val="00EC03E4"/>
    <w:rsid w:val="00EC74C1"/>
    <w:rsid w:val="00EF69B2"/>
    <w:rsid w:val="00F11129"/>
    <w:rsid w:val="00F14F96"/>
    <w:rsid w:val="00F32B10"/>
    <w:rsid w:val="00F53735"/>
    <w:rsid w:val="00F57509"/>
    <w:rsid w:val="00F77953"/>
    <w:rsid w:val="00F878FD"/>
    <w:rsid w:val="00F96C66"/>
    <w:rsid w:val="00FA39F0"/>
    <w:rsid w:val="00FB37E4"/>
    <w:rsid w:val="00FC35D9"/>
    <w:rsid w:val="00FC363F"/>
    <w:rsid w:val="00FC4210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E5C51-BA61-49B1-9ADB-9CD9BF47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F53735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rsid w:val="00F537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rsid w:val="002B2A16"/>
  </w:style>
  <w:style w:type="table" w:customStyle="1" w:styleId="11">
    <w:name w:val="Сетка таблицы1"/>
    <w:basedOn w:val="a1"/>
    <w:rsid w:val="002B2A16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locked/>
    <w:rsid w:val="002B2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osmedlib.ru/book/ISBN9785970458655.html" TargetMode="External"/><Relationship Id="rId18" Type="http://schemas.openxmlformats.org/officeDocument/2006/relationships/hyperlink" Target="https://e.lanbook.com/book/1314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iatry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5929200742.html" TargetMode="External"/><Relationship Id="rId17" Type="http://schemas.openxmlformats.org/officeDocument/2006/relationships/hyperlink" Target="https://www.studentlibrary.ru/book/970406649V002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36028.html" TargetMode="External"/><Relationship Id="rId20" Type="http://schemas.openxmlformats.org/officeDocument/2006/relationships/hyperlink" Target="http://www.psychiat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829127138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970406649V0026.html" TargetMode="External"/><Relationship Id="rId23" Type="http://schemas.openxmlformats.org/officeDocument/2006/relationships/hyperlink" Target="http://mdtube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studentlibrary.ru/book/flinta2012254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5982160636.html" TargetMode="External"/><Relationship Id="rId22" Type="http://schemas.openxmlformats.org/officeDocument/2006/relationships/hyperlink" Target="http://old.consilium-medic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3696</Words>
  <Characters>21072</Characters>
  <Application>Microsoft Office Word</Application>
  <DocSecurity>0</DocSecurity>
  <Lines>175</Lines>
  <Paragraphs>49</Paragraphs>
  <ScaleCrop>false</ScaleCrop>
  <Company>Microsoft</Company>
  <LinksUpToDate>false</LinksUpToDate>
  <CharactersWithSpaces>24719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2021-12-06T13:06:00Z</cp:lastPrinted>
  <dcterms:created xsi:type="dcterms:W3CDTF">2022-04-27T20:17:00Z</dcterms:created>
  <dcterms:modified xsi:type="dcterms:W3CDTF">2024-06-02T21:08:00Z</dcterms:modified>
</cp:coreProperties>
</file>