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B8" w:rsidRPr="00C632D4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val="x-none" w:eastAsia="x-none"/>
        </w:rPr>
      </w:pPr>
      <w:r>
        <w:rPr>
          <w:rFonts w:ascii="Times New Roman" w:eastAsia="Times New Roman" w:hAnsi="Times New Roman"/>
          <w:szCs w:val="16"/>
          <w:lang w:eastAsia="x-none"/>
        </w:rPr>
        <w:t>Ф</w:t>
      </w:r>
      <w:proofErr w:type="spellStart"/>
      <w:r w:rsidRPr="00C632D4">
        <w:rPr>
          <w:rFonts w:ascii="Times New Roman" w:eastAsia="Times New Roman" w:hAnsi="Times New Roman"/>
          <w:szCs w:val="16"/>
          <w:lang w:val="x-none" w:eastAsia="x-none"/>
        </w:rPr>
        <w:t>едеральное</w:t>
      </w:r>
      <w:proofErr w:type="spellEnd"/>
      <w:r w:rsidRPr="00C632D4">
        <w:rPr>
          <w:rFonts w:ascii="Times New Roman" w:eastAsia="Times New Roman" w:hAnsi="Times New Roman"/>
          <w:szCs w:val="16"/>
          <w:lang w:val="x-none" w:eastAsia="x-none"/>
        </w:rPr>
        <w:t xml:space="preserve"> государственное бюджетное образовательное учреждение высшего образования</w:t>
      </w:r>
    </w:p>
    <w:p w:rsidR="000761B8" w:rsidRPr="00C632D4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C632D4">
        <w:rPr>
          <w:rFonts w:ascii="Times New Roman" w:eastAsia="Times New Roman" w:hAnsi="Times New Roman"/>
          <w:szCs w:val="16"/>
          <w:lang w:val="x-none" w:eastAsia="x-none"/>
        </w:rPr>
        <w:t xml:space="preserve"> «Волгоградский государственный медицинский университет»</w:t>
      </w:r>
    </w:p>
    <w:p w:rsidR="000761B8" w:rsidRPr="00C632D4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val="x-none" w:eastAsia="x-none"/>
        </w:rPr>
      </w:pPr>
      <w:r w:rsidRPr="00C632D4">
        <w:rPr>
          <w:rFonts w:ascii="Times New Roman" w:eastAsia="Times New Roman" w:hAnsi="Times New Roman"/>
          <w:szCs w:val="16"/>
          <w:lang w:val="x-none" w:eastAsia="x-none"/>
        </w:rPr>
        <w:t xml:space="preserve">Министерства здравоохранения  </w:t>
      </w:r>
    </w:p>
    <w:p w:rsidR="000761B8" w:rsidRPr="00C632D4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  <w:r w:rsidRPr="00C632D4">
        <w:rPr>
          <w:rFonts w:ascii="Times New Roman" w:eastAsia="Times New Roman" w:hAnsi="Times New Roman"/>
          <w:szCs w:val="16"/>
          <w:lang w:val="x-none" w:eastAsia="x-none"/>
        </w:rPr>
        <w:t>Российской Федерации</w:t>
      </w: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Pr="00C632D4" w:rsidRDefault="000761B8" w:rsidP="000761B8">
      <w:pPr>
        <w:tabs>
          <w:tab w:val="center" w:pos="4153"/>
          <w:tab w:val="right" w:pos="8306"/>
        </w:tabs>
        <w:spacing w:after="0" w:line="240" w:lineRule="auto"/>
        <w:ind w:right="251"/>
        <w:jc w:val="center"/>
        <w:rPr>
          <w:rFonts w:ascii="Times New Roman" w:eastAsia="Times New Roman" w:hAnsi="Times New Roman"/>
          <w:szCs w:val="16"/>
          <w:lang w:eastAsia="x-none"/>
        </w:rPr>
      </w:pP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ЗАДАНИЕ</w:t>
      </w: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компетенций, установленных рабочей программой практики</w:t>
      </w: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632D4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Производственная практика по контролю качества лекарственных средств</w:t>
      </w: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 w:rsidRPr="00C63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</w:t>
      </w: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курса</w:t>
      </w:r>
      <w:r w:rsidRPr="00C63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группы,</w:t>
      </w: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образовательной программе </w:t>
      </w: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специальности 33.05.01 Фармация, </w:t>
      </w: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(профиль) Фармация</w:t>
      </w: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</w:t>
      </w:r>
    </w:p>
    <w:p w:rsidR="000761B8" w:rsidRPr="00C632D4" w:rsidRDefault="000761B8" w:rsidP="000761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C632D4">
        <w:rPr>
          <w:rFonts w:ascii="Times New Roman" w:eastAsia="Times New Roman" w:hAnsi="Times New Roman"/>
          <w:i/>
          <w:sz w:val="20"/>
          <w:szCs w:val="24"/>
          <w:lang w:eastAsia="ru-RU"/>
        </w:rPr>
        <w:t>(Ф. И. О. обучающегося)</w:t>
      </w: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Pr="00C632D4" w:rsidRDefault="000761B8" w:rsidP="00076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Pr="00C632D4" w:rsidRDefault="000761B8" w:rsidP="000761B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   с _________  по  __________</w:t>
      </w:r>
      <w:proofErr w:type="gramStart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761B8" w:rsidRPr="00C632D4" w:rsidRDefault="000761B8" w:rsidP="000761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Pr="00C632D4" w:rsidRDefault="000761B8" w:rsidP="00076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База прохождения практики: ________________________.</w:t>
      </w:r>
    </w:p>
    <w:p w:rsidR="000761B8" w:rsidRPr="00C632D4" w:rsidRDefault="000761B8" w:rsidP="000761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1B8" w:rsidRPr="00C632D4" w:rsidRDefault="000761B8" w:rsidP="00076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от </w:t>
      </w:r>
      <w:proofErr w:type="spellStart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Гуреева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Е.С. (89377061260)</w:t>
      </w:r>
      <w:bookmarkStart w:id="0" w:name="_GoBack"/>
      <w:bookmarkEnd w:id="0"/>
      <w:r w:rsidRPr="00C632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61B8" w:rsidRDefault="000761B8" w:rsidP="000761B8"/>
    <w:p w:rsidR="00BA629D" w:rsidRDefault="000761B8"/>
    <w:sectPr w:rsidR="00BA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B8"/>
    <w:rsid w:val="000638AF"/>
    <w:rsid w:val="000761B8"/>
    <w:rsid w:val="00904C12"/>
    <w:rsid w:val="00C11655"/>
    <w:rsid w:val="00D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Лена</dc:creator>
  <cp:lastModifiedBy>Лена Лена</cp:lastModifiedBy>
  <cp:revision>1</cp:revision>
  <dcterms:created xsi:type="dcterms:W3CDTF">2023-08-31T11:02:00Z</dcterms:created>
  <dcterms:modified xsi:type="dcterms:W3CDTF">2023-08-31T11:03:00Z</dcterms:modified>
</cp:coreProperties>
</file>