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304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w14:paraId="628E27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«Волгоградский государственный медицинский университет» Минздрава России</w:t>
      </w:r>
    </w:p>
    <w:p w14:paraId="027B6E44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Кафедра экономики и менеджмента </w:t>
      </w:r>
    </w:p>
    <w:p w14:paraId="5EB5356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Институт общественного здоровья им. Н.П. Григоренко</w:t>
      </w:r>
    </w:p>
    <w:p w14:paraId="5441E7D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F6710D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2FFE3019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4587EBD9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A6FC997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D954C97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3A83989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Рабочая тетрадь по дисциплине </w:t>
      </w:r>
    </w:p>
    <w:p w14:paraId="47B42033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«Реклама и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ar-SA"/>
        </w:rPr>
        <w:t>PR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в здравоохранении»</w:t>
      </w:r>
    </w:p>
    <w:p w14:paraId="64441FCA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24846B5D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717A69B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15F374A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2CD8E774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Выполнено: </w:t>
      </w:r>
    </w:p>
    <w:p w14:paraId="18341141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ar-SA"/>
        </w:rPr>
        <w:t>Стрелкина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 w:eastAsia="ar-SA"/>
        </w:rPr>
        <w:t xml:space="preserve"> Д.А. гр. 201 МбОЗ</w:t>
      </w:r>
    </w:p>
    <w:p w14:paraId="2086A25D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Ф.И.О.</w:t>
      </w:r>
    </w:p>
    <w:p w14:paraId="680F82A7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Проверила: ассистент</w:t>
      </w:r>
    </w:p>
    <w:p w14:paraId="36143BB3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кафедры экономики и менеджмент</w:t>
      </w:r>
    </w:p>
    <w:p w14:paraId="4143259B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Зейналлы Р.Р.о.</w:t>
      </w:r>
    </w:p>
    <w:p w14:paraId="48069482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F7C19F7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16FCF14C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0C1BEEA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23C5C35E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4E4B501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500D420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D1A47B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488C81E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40970943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48DEEB3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5537EBC">
      <w:pPr>
        <w:tabs>
          <w:tab w:val="left" w:pos="720"/>
        </w:tabs>
        <w:suppressAutoHyphens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E766BDA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г. Волгоград, 2025</w:t>
      </w:r>
    </w:p>
    <w:p w14:paraId="20148E99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Задание 1.</w:t>
      </w:r>
    </w:p>
    <w:p w14:paraId="3E81C68B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Выполните задание на примере медицинской организации </w:t>
      </w:r>
    </w:p>
    <w:p w14:paraId="4FAF358F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/>
          <w:sz w:val="24"/>
          <w:szCs w:val="24"/>
          <w:u w:val="single"/>
          <w:lang w:eastAsia="ar-SA"/>
        </w:rPr>
        <w:t xml:space="preserve"> Офтальмологическая клиника "ОКО</w:t>
      </w:r>
      <w:r>
        <w:rPr>
          <w:rFonts w:hint="default" w:ascii="Times New Roman" w:hAnsi="Times New Roman" w:eastAsia="Times New Roman"/>
          <w:sz w:val="24"/>
          <w:szCs w:val="24"/>
          <w:lang w:eastAsia="ar-SA"/>
        </w:rPr>
        <w:t xml:space="preserve">" </w:t>
      </w:r>
    </w:p>
    <w:p w14:paraId="0FA68EB6">
      <w:pPr>
        <w:pStyle w:val="13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Заполните таблицу:</w:t>
      </w:r>
    </w:p>
    <w:tbl>
      <w:tblPr>
        <w:tblStyle w:val="4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515"/>
      </w:tblGrid>
      <w:tr w14:paraId="6235B7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94D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14:paraId="1B03C2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u w:val="single"/>
                <w:lang w:eastAsia="ar-SA"/>
              </w:rPr>
              <w:t>Офтальмологическая клиника "ОКО</w:t>
            </w:r>
          </w:p>
        </w:tc>
      </w:tr>
      <w:tr w14:paraId="58AEC5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95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Добавьте ссылку на сайт и основные социальные сети (если есть аккаунты). </w:t>
            </w:r>
          </w:p>
          <w:p w14:paraId="06998FEB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E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"https://oftalmolog34.ru/"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/>
                <w:sz w:val="24"/>
                <w:szCs w:val="24"/>
              </w:rPr>
              <w:t>https://oftalmolog34.ru/</w:t>
            </w:r>
            <w:r>
              <w:rPr>
                <w:rStyle w:val="6"/>
                <w:rFonts w:hint="default"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</w:rPr>
              <w:t>https://vk.com/oko_klinika34</w:t>
            </w:r>
          </w:p>
        </w:tc>
      </w:tr>
    </w:tbl>
    <w:p w14:paraId="43EAD79B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235E20FD">
      <w:pPr>
        <w:pStyle w:val="13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Дайте полную характеристику организации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: офтальмологическая клиника, оказывает все виды медицинской помощи в офтальмологии: консультативно-диагностическую помощь, хирургическое консерватвиное  ,лазерное  лечение глаз и пр..</w:t>
      </w:r>
    </w:p>
    <w:p w14:paraId="6FE9EA5B">
      <w:pPr>
        <w:pStyle w:val="13"/>
        <w:numPr>
          <w:numId w:val="0"/>
        </w:numPr>
        <w:tabs>
          <w:tab w:val="left" w:pos="720"/>
        </w:tabs>
        <w:suppressAutoHyphens/>
        <w:spacing w:after="0" w:line="360" w:lineRule="auto"/>
        <w:ind w:left="360" w:leftChars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D244EEB">
      <w:pPr>
        <w:pStyle w:val="13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Проведите анализ маркетинговых коммуникационных каналов медицинской организации:</w:t>
      </w:r>
    </w:p>
    <w:p w14:paraId="32E06DC1">
      <w:pPr>
        <w:pStyle w:val="13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Оценка присутствия в онлайн среде:</w:t>
      </w:r>
    </w:p>
    <w:p w14:paraId="090B39DC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- Анализ аккаунтов в социальных сетях (наличие, активность, вовлеченность, количество подписчиков, вовлеченность, реакции на публикации и т.д.).</w:t>
      </w:r>
    </w:p>
    <w:p w14:paraId="6E18F788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-  Анализ сайта медицинской организации. Проверка оптимизации сайта под мобильные устройства и SEO.</w:t>
      </w:r>
    </w:p>
    <w:p w14:paraId="522E8E13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- Анализ и оценка маркетинговой стратегии позиционирования медицинской организации в онлайн среде.</w:t>
      </w:r>
    </w:p>
    <w:p w14:paraId="41ABB775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ar-SA"/>
        </w:rPr>
        <w:t>ОТВЕТ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 w:eastAsia="ar-SA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>При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 поиске в браузере по названию клиники , первым вариантом выпадает официальный сайт клиники,  что очень важно для быстрого и эффективного поиска информации об организации.</w:t>
      </w:r>
    </w:p>
    <w:p w14:paraId="4CFC2D99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>Считаю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, что онлайн -сайт доступен для понимания и прост в использовании. Легко найти необходимую информацию. </w:t>
      </w:r>
    </w:p>
    <w:p w14:paraId="10233B24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В шапке сайта есть ссылка на сайт клиники во «ВКОНТАКТЕ», предусмотрена версия для слабовидящих.</w:t>
      </w:r>
    </w:p>
    <w:p w14:paraId="0FAD66D7">
      <w:pPr>
        <w:pStyle w:val="13"/>
        <w:tabs>
          <w:tab w:val="left" w:pos="720"/>
        </w:tabs>
        <w:suppressAutoHyphens/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</w:p>
    <w:p w14:paraId="03112F46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На главной странице находится та информация, которая, как правило,интересует больше всего: спектр предоставляемых услуг, и их стоимость. Есть горячие кнопки для быстрой записи, также есть кнопка для перехода в раздел акций.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Раздел «наши врачи» также очень удобен и прост в понимании, в нем содержится основная информация о специалистах, такая как : ФИО, должность, степень достижений в офтальмологической практике.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Также сразу бросается в глаза актуальная информация об изменении рабочего времени в праздничные дни.</w:t>
      </w:r>
    </w:p>
    <w:p w14:paraId="2D6AA000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Сайт открывается в таком же формате через мобильное устройство.</w:t>
      </w:r>
    </w:p>
    <w:p w14:paraId="185DE3F2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Самым последним , но не по значимости, расположен раздел с отзывами пациентов. Отзывов очень много, клиника отвечает на каждый, и если в отзыве присутствуют замечания, представитель клиники отвечет благодарностью и сообщает о том, что замечание обязательно передадут врачу или директору.</w:t>
      </w:r>
    </w:p>
    <w:p w14:paraId="705A9364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B4B2C9A">
      <w:pPr>
        <w:pStyle w:val="13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Анализ конкурентов:</w:t>
      </w:r>
    </w:p>
    <w:p w14:paraId="0DFB0955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- Оценка присутствия конкурирующих медицинских организаций в онлайн среде.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>Конкуренция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 большая, так как на рынке платных медицинских услуг представлено достаточное количество клиник, специализирующихся на лечении пациентов офтальмологического профиля (напр. Микрохиригия глаза , Прозрение Юг).</w:t>
      </w:r>
    </w:p>
    <w:p w14:paraId="48635626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- Анализ аккаунтов конкурентов в социальных сетях (наличие, активность, вовлеченность, количество подписчиков, вовлеченность, реакции на публикации и т.д.).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 </w:t>
      </w:r>
    </w:p>
    <w:p w14:paraId="38E358E9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-  Анализ сайта конкурентов. Проверка оптимизации сайта под мобильные устройства и SEO.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:  Онлайн-среда конкурентов не уступает, сайты доступны, понятны, функциональны.</w:t>
      </w:r>
    </w:p>
    <w:p w14:paraId="178DC681">
      <w:pPr>
        <w:pStyle w:val="13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Описание целевой аудитории.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 Целевая аудитория: потенциальные пациенты, пациенты, наблюдающиеся по какому-либо заболеванию глаз, требующему периодических вмешательств или консультаций и пр.., люди, желающие пройти диагностику ( по жалобам, по возрасту, для медицинской комиссии для допуска к проф.деятельности).</w:t>
      </w:r>
    </w:p>
    <w:p w14:paraId="6D021512">
      <w:pPr>
        <w:pStyle w:val="13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Рекомендации по совершенствованию маркетинговой коммуникационной политики в онлайн среде.</w:t>
      </w:r>
    </w:p>
    <w:p w14:paraId="40AA3DC7">
      <w:pPr>
        <w:pStyle w:val="13"/>
        <w:numPr>
          <w:numId w:val="0"/>
        </w:numPr>
        <w:tabs>
          <w:tab w:val="left" w:pos="720"/>
        </w:tabs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>Как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 таковых рекомендаций дать не могу, думаю, что онлайн среда у конкретно выбранной клиники очень доступна.</w:t>
      </w:r>
    </w:p>
    <w:p w14:paraId="4546929C">
      <w:pPr>
        <w:pStyle w:val="13"/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205F22E5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24F4726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F6D13">
    <w:pPr>
      <w:pStyle w:val="9"/>
    </w:pPr>
    <w:bookmarkStart w:id="0" w:name="_GoBack"/>
    <w:bookmarkEnd w:id="0"/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6E37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6E37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12F8D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45F2A"/>
    <w:multiLevelType w:val="multilevel"/>
    <w:tmpl w:val="1D045F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E1F36"/>
    <w:multiLevelType w:val="multilevel"/>
    <w:tmpl w:val="66DE1F36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C0"/>
    <w:rsid w:val="00027276"/>
    <w:rsid w:val="00074788"/>
    <w:rsid w:val="00077C58"/>
    <w:rsid w:val="00107FC5"/>
    <w:rsid w:val="001E7486"/>
    <w:rsid w:val="001F4815"/>
    <w:rsid w:val="00230904"/>
    <w:rsid w:val="002B7983"/>
    <w:rsid w:val="002E5C14"/>
    <w:rsid w:val="003536A9"/>
    <w:rsid w:val="003804FC"/>
    <w:rsid w:val="003A5D37"/>
    <w:rsid w:val="003A7219"/>
    <w:rsid w:val="003D1B52"/>
    <w:rsid w:val="00402E49"/>
    <w:rsid w:val="00404E20"/>
    <w:rsid w:val="00421E9D"/>
    <w:rsid w:val="004306E5"/>
    <w:rsid w:val="00451BBC"/>
    <w:rsid w:val="00456131"/>
    <w:rsid w:val="004A79B0"/>
    <w:rsid w:val="004B71F7"/>
    <w:rsid w:val="00534B88"/>
    <w:rsid w:val="00541D56"/>
    <w:rsid w:val="00561E92"/>
    <w:rsid w:val="006611B7"/>
    <w:rsid w:val="006D1C20"/>
    <w:rsid w:val="00762742"/>
    <w:rsid w:val="00775F0C"/>
    <w:rsid w:val="007D1245"/>
    <w:rsid w:val="007F0220"/>
    <w:rsid w:val="008054F3"/>
    <w:rsid w:val="00951953"/>
    <w:rsid w:val="00983BEB"/>
    <w:rsid w:val="009870BE"/>
    <w:rsid w:val="009A2D28"/>
    <w:rsid w:val="009A783C"/>
    <w:rsid w:val="00A22CEF"/>
    <w:rsid w:val="00A35917"/>
    <w:rsid w:val="00A706AE"/>
    <w:rsid w:val="00A95644"/>
    <w:rsid w:val="00AC2753"/>
    <w:rsid w:val="00B81E4E"/>
    <w:rsid w:val="00B85F49"/>
    <w:rsid w:val="00BF616F"/>
    <w:rsid w:val="00C3306F"/>
    <w:rsid w:val="00C721C0"/>
    <w:rsid w:val="00CA750D"/>
    <w:rsid w:val="00CC71B8"/>
    <w:rsid w:val="00D173E6"/>
    <w:rsid w:val="00D41D09"/>
    <w:rsid w:val="00D66F47"/>
    <w:rsid w:val="00DE45E7"/>
    <w:rsid w:val="00DF7C15"/>
    <w:rsid w:val="00E03065"/>
    <w:rsid w:val="00E0400D"/>
    <w:rsid w:val="00E46247"/>
    <w:rsid w:val="00EC34BE"/>
    <w:rsid w:val="00ED3A18"/>
    <w:rsid w:val="00EF1F27"/>
    <w:rsid w:val="00EF6756"/>
    <w:rsid w:val="00F34CD7"/>
    <w:rsid w:val="00F400F1"/>
    <w:rsid w:val="00F44F5F"/>
    <w:rsid w:val="00F54D39"/>
    <w:rsid w:val="00F7236D"/>
    <w:rsid w:val="00F82875"/>
    <w:rsid w:val="00FB4EA0"/>
    <w:rsid w:val="00FC423C"/>
    <w:rsid w:val="00FE2A80"/>
    <w:rsid w:val="16FA4A70"/>
    <w:rsid w:val="3B0239C3"/>
    <w:rsid w:val="45E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paragraph" w:styleId="7">
    <w:name w:val="footnote text"/>
    <w:basedOn w:val="1"/>
    <w:link w:val="1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"/>
    <w:basedOn w:val="3"/>
    <w:link w:val="8"/>
    <w:uiPriority w:val="99"/>
  </w:style>
  <w:style w:type="character" w:customStyle="1" w:styleId="11">
    <w:name w:val="Нижний колонтитул Знак"/>
    <w:basedOn w:val="3"/>
    <w:link w:val="9"/>
    <w:uiPriority w:val="99"/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сноски Знак"/>
    <w:basedOn w:val="3"/>
    <w:link w:val="7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02A71-CFCA-40B8-9927-28A24F5A3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1437</Characters>
  <Lines>11</Lines>
  <Paragraphs>3</Paragraphs>
  <TotalTime>8</TotalTime>
  <ScaleCrop>false</ScaleCrop>
  <LinksUpToDate>false</LinksUpToDate>
  <CharactersWithSpaces>1685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2025-05-23T13:41:00Z</dcterms:created>
  <dc:creator>VAIO</dc:creator>
  <cp:lastModifiedBy>Диана</cp:lastModifiedBy>
  <dcterms:modified xsi:type="dcterms:W3CDTF">2025-05-23T16:03:56Z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C4FE529582C44318B4DC1C921A7E2E95_12</vt:lpwstr>
  </property>
</Properties>
</file>