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B022" w14:textId="77777777" w:rsidR="00B4344A" w:rsidRDefault="00B4344A" w:rsidP="000A59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4F5C8D4" w14:textId="77777777" w:rsidR="00B4344A" w:rsidRDefault="00B4344A" w:rsidP="000A59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«Волгоградский государственный медицинский университет»</w:t>
      </w:r>
    </w:p>
    <w:p w14:paraId="04263F41" w14:textId="77777777" w:rsidR="00B4344A" w:rsidRDefault="00B4344A" w:rsidP="000A59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07E4850D" w14:textId="173BD40A" w:rsidR="00CD7D53" w:rsidRDefault="00CD7D53" w:rsidP="000A59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патофизиологии, клинической патофизиологии</w:t>
      </w:r>
    </w:p>
    <w:p w14:paraId="4A554E5B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45ABE1EC" w14:textId="77777777" w:rsidR="003D1081" w:rsidRPr="00554490" w:rsidRDefault="003D1081" w:rsidP="000A59BA">
      <w:pPr>
        <w:spacing w:line="360" w:lineRule="auto"/>
        <w:rPr>
          <w:sz w:val="28"/>
          <w:szCs w:val="28"/>
        </w:rPr>
      </w:pPr>
    </w:p>
    <w:p w14:paraId="6E06E942" w14:textId="77777777" w:rsidR="003D1081" w:rsidRPr="00554490" w:rsidRDefault="003D1081" w:rsidP="000A59BA">
      <w:pPr>
        <w:spacing w:line="360" w:lineRule="auto"/>
        <w:rPr>
          <w:sz w:val="28"/>
          <w:szCs w:val="28"/>
        </w:rPr>
      </w:pPr>
    </w:p>
    <w:p w14:paraId="1A2F709B" w14:textId="77777777" w:rsidR="003D1081" w:rsidRPr="00554490" w:rsidRDefault="003D1081" w:rsidP="000A59BA">
      <w:pPr>
        <w:spacing w:line="360" w:lineRule="auto"/>
        <w:rPr>
          <w:sz w:val="28"/>
          <w:szCs w:val="28"/>
        </w:rPr>
      </w:pPr>
    </w:p>
    <w:p w14:paraId="728B6BB9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339D3421" w14:textId="77777777" w:rsidR="00CD7D53" w:rsidRDefault="00CD7D53" w:rsidP="00CD7D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пособие по теме</w:t>
      </w:r>
    </w:p>
    <w:p w14:paraId="38B03A12" w14:textId="72E5743C" w:rsidR="00CD7D53" w:rsidRPr="00554490" w:rsidRDefault="00CD7D53" w:rsidP="00CD7D53">
      <w:pPr>
        <w:spacing w:line="360" w:lineRule="auto"/>
        <w:jc w:val="center"/>
        <w:rPr>
          <w:caps/>
          <w:sz w:val="28"/>
          <w:szCs w:val="28"/>
        </w:rPr>
      </w:pPr>
      <w:r w:rsidRPr="00CD7D53">
        <w:rPr>
          <w:caps/>
          <w:sz w:val="28"/>
          <w:szCs w:val="28"/>
          <w:highlight w:val="yellow"/>
        </w:rPr>
        <w:t xml:space="preserve"> </w:t>
      </w:r>
      <w:r w:rsidRPr="00CD7D53">
        <w:rPr>
          <w:caps/>
          <w:sz w:val="28"/>
          <w:szCs w:val="28"/>
        </w:rPr>
        <w:t>патофизиология инфекционного процесса</w:t>
      </w:r>
    </w:p>
    <w:p w14:paraId="4AE947DF" w14:textId="5BB08773" w:rsidR="005A7A3E" w:rsidRPr="00554490" w:rsidRDefault="005A7A3E" w:rsidP="000A59BA">
      <w:pPr>
        <w:spacing w:line="360" w:lineRule="auto"/>
        <w:jc w:val="center"/>
        <w:rPr>
          <w:sz w:val="28"/>
          <w:szCs w:val="28"/>
        </w:rPr>
      </w:pPr>
    </w:p>
    <w:p w14:paraId="727721C1" w14:textId="77777777" w:rsidR="005A7A3E" w:rsidRPr="00554490" w:rsidRDefault="005A7A3E" w:rsidP="000A59BA">
      <w:pPr>
        <w:spacing w:line="360" w:lineRule="auto"/>
        <w:jc w:val="center"/>
        <w:rPr>
          <w:sz w:val="28"/>
          <w:szCs w:val="28"/>
        </w:rPr>
      </w:pPr>
    </w:p>
    <w:p w14:paraId="5F56F0F5" w14:textId="77777777" w:rsidR="005A7A3E" w:rsidRPr="00554490" w:rsidRDefault="005A7A3E" w:rsidP="000A59BA">
      <w:pPr>
        <w:spacing w:line="360" w:lineRule="auto"/>
        <w:jc w:val="center"/>
        <w:rPr>
          <w:sz w:val="28"/>
          <w:szCs w:val="28"/>
        </w:rPr>
      </w:pPr>
    </w:p>
    <w:p w14:paraId="2566CCFC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73D29B30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719870C1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002A80BF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7999D0C3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1CEABD95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7477BED7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30E12369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48183CCD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64E14D27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3259B25A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361BF0BA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68EED4BA" w14:textId="77777777" w:rsidR="005A7A3E" w:rsidRPr="00554490" w:rsidRDefault="005A7A3E" w:rsidP="000A59BA">
      <w:pPr>
        <w:spacing w:line="360" w:lineRule="auto"/>
        <w:rPr>
          <w:sz w:val="28"/>
          <w:szCs w:val="28"/>
        </w:rPr>
      </w:pPr>
    </w:p>
    <w:p w14:paraId="6A292B7D" w14:textId="66FE3695" w:rsidR="003D1081" w:rsidRPr="00554490" w:rsidRDefault="003D1081" w:rsidP="000A2772">
      <w:pPr>
        <w:spacing w:line="360" w:lineRule="auto"/>
        <w:jc w:val="center"/>
        <w:rPr>
          <w:sz w:val="28"/>
          <w:szCs w:val="28"/>
        </w:rPr>
      </w:pPr>
      <w:r w:rsidRPr="00554490">
        <w:rPr>
          <w:sz w:val="28"/>
          <w:szCs w:val="28"/>
        </w:rPr>
        <w:t xml:space="preserve">Волгоград – </w:t>
      </w:r>
      <w:r w:rsidR="005A7A3E" w:rsidRPr="00554490">
        <w:rPr>
          <w:sz w:val="28"/>
          <w:szCs w:val="28"/>
        </w:rPr>
        <w:t>202</w:t>
      </w:r>
      <w:r w:rsidR="00AA28EB">
        <w:rPr>
          <w:sz w:val="28"/>
          <w:szCs w:val="28"/>
        </w:rPr>
        <w:t>5</w:t>
      </w:r>
      <w:r w:rsidRPr="00554490">
        <w:rPr>
          <w:sz w:val="28"/>
          <w:szCs w:val="28"/>
        </w:rPr>
        <w:br w:type="page"/>
      </w:r>
    </w:p>
    <w:p w14:paraId="5FAA5233" w14:textId="6D4233CF" w:rsidR="003D1081" w:rsidRPr="00554490" w:rsidRDefault="003D1081" w:rsidP="000A2772">
      <w:pPr>
        <w:jc w:val="right"/>
        <w:rPr>
          <w:sz w:val="28"/>
          <w:szCs w:val="28"/>
        </w:rPr>
      </w:pPr>
    </w:p>
    <w:p w14:paraId="0739FC2B" w14:textId="77777777" w:rsidR="005A7A3E" w:rsidRPr="00CD7D53" w:rsidRDefault="005A7A3E" w:rsidP="000A59BA">
      <w:pPr>
        <w:spacing w:line="360" w:lineRule="auto"/>
        <w:jc w:val="center"/>
        <w:rPr>
          <w:caps/>
          <w:sz w:val="28"/>
          <w:szCs w:val="28"/>
        </w:rPr>
      </w:pPr>
    </w:p>
    <w:p w14:paraId="568BA40F" w14:textId="68A2A664" w:rsidR="00427E14" w:rsidRPr="00CD7D53" w:rsidRDefault="00CD7D53" w:rsidP="000A59BA">
      <w:pPr>
        <w:spacing w:line="360" w:lineRule="auto"/>
        <w:rPr>
          <w:b/>
          <w:caps/>
          <w:sz w:val="28"/>
          <w:szCs w:val="28"/>
        </w:rPr>
      </w:pPr>
      <w:r w:rsidRPr="00CD7D53">
        <w:rPr>
          <w:b/>
          <w:caps/>
          <w:sz w:val="28"/>
          <w:szCs w:val="28"/>
        </w:rPr>
        <w:t>СОДЕРЖАНИЕ:</w:t>
      </w:r>
    </w:p>
    <w:p w14:paraId="2F63D2B2" w14:textId="77777777" w:rsidR="00CD7D53" w:rsidRPr="00CD7D53" w:rsidRDefault="00CD7D53" w:rsidP="000A59BA">
      <w:pPr>
        <w:spacing w:line="360" w:lineRule="auto"/>
        <w:rPr>
          <w:caps/>
          <w:sz w:val="28"/>
          <w:szCs w:val="28"/>
        </w:rPr>
      </w:pPr>
    </w:p>
    <w:p w14:paraId="4621B442" w14:textId="77777777" w:rsidR="005A7A3E" w:rsidRPr="00CD7D53" w:rsidRDefault="005A7A3E" w:rsidP="000A2772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D7D53">
        <w:rPr>
          <w:sz w:val="28"/>
          <w:szCs w:val="28"/>
        </w:rPr>
        <w:t>1.1</w:t>
      </w:r>
      <w:r w:rsidR="008A647C" w:rsidRPr="00CD7D53">
        <w:rPr>
          <w:sz w:val="28"/>
          <w:szCs w:val="28"/>
        </w:rPr>
        <w:t>.</w:t>
      </w:r>
      <w:r w:rsidR="008A647C" w:rsidRPr="00CD7D53">
        <w:rPr>
          <w:sz w:val="28"/>
          <w:szCs w:val="28"/>
        </w:rPr>
        <w:tab/>
      </w:r>
      <w:r w:rsidRPr="00CD7D53">
        <w:rPr>
          <w:sz w:val="28"/>
          <w:szCs w:val="28"/>
        </w:rPr>
        <w:t>Этиология инфекционного процесса</w:t>
      </w:r>
    </w:p>
    <w:p w14:paraId="160D1588" w14:textId="77777777" w:rsidR="005A7A3E" w:rsidRPr="00CD7D53" w:rsidRDefault="005A7A3E" w:rsidP="000A2772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D7D53">
        <w:rPr>
          <w:sz w:val="28"/>
          <w:szCs w:val="28"/>
        </w:rPr>
        <w:t>1.2.</w:t>
      </w:r>
      <w:r w:rsidR="008A647C" w:rsidRPr="00CD7D53">
        <w:rPr>
          <w:sz w:val="28"/>
          <w:szCs w:val="28"/>
        </w:rPr>
        <w:tab/>
      </w:r>
      <w:r w:rsidRPr="00CD7D53">
        <w:rPr>
          <w:sz w:val="28"/>
          <w:szCs w:val="28"/>
        </w:rPr>
        <w:t>Общий патогенез инфекционного процесса</w:t>
      </w:r>
    </w:p>
    <w:p w14:paraId="0EFFB5CF" w14:textId="77777777" w:rsidR="005A7A3E" w:rsidRPr="00CD7D53" w:rsidRDefault="005A7A3E" w:rsidP="000A2772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D7D53">
        <w:rPr>
          <w:sz w:val="28"/>
          <w:szCs w:val="28"/>
        </w:rPr>
        <w:t>1.3.</w:t>
      </w:r>
      <w:r w:rsidR="008A647C" w:rsidRPr="00CD7D53">
        <w:rPr>
          <w:sz w:val="28"/>
          <w:szCs w:val="28"/>
        </w:rPr>
        <w:tab/>
      </w:r>
      <w:r w:rsidRPr="00CD7D53">
        <w:rPr>
          <w:sz w:val="28"/>
          <w:szCs w:val="28"/>
        </w:rPr>
        <w:t>Расстройства функций организма</w:t>
      </w:r>
    </w:p>
    <w:p w14:paraId="02EE90E8" w14:textId="77777777" w:rsidR="005A7A3E" w:rsidRPr="00CD7D53" w:rsidRDefault="005A7A3E" w:rsidP="000A2772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D7D53">
        <w:rPr>
          <w:sz w:val="28"/>
          <w:szCs w:val="28"/>
        </w:rPr>
        <w:t>1.4.</w:t>
      </w:r>
      <w:r w:rsidR="008A647C" w:rsidRPr="00CD7D53">
        <w:rPr>
          <w:sz w:val="28"/>
          <w:szCs w:val="28"/>
        </w:rPr>
        <w:tab/>
      </w:r>
      <w:r w:rsidRPr="00CD7D53">
        <w:rPr>
          <w:sz w:val="28"/>
          <w:szCs w:val="28"/>
        </w:rPr>
        <w:t>Периоды течения инфекционного процесса</w:t>
      </w:r>
    </w:p>
    <w:p w14:paraId="1539CB6E" w14:textId="77777777" w:rsidR="005A7A3E" w:rsidRPr="00CD7D53" w:rsidRDefault="005A7A3E" w:rsidP="000A2772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D7D53">
        <w:rPr>
          <w:sz w:val="28"/>
          <w:szCs w:val="28"/>
        </w:rPr>
        <w:t>1.5.</w:t>
      </w:r>
      <w:r w:rsidR="008A647C" w:rsidRPr="00CD7D53">
        <w:rPr>
          <w:sz w:val="28"/>
          <w:szCs w:val="28"/>
        </w:rPr>
        <w:tab/>
      </w:r>
      <w:r w:rsidRPr="00CD7D53">
        <w:rPr>
          <w:sz w:val="28"/>
          <w:szCs w:val="28"/>
        </w:rPr>
        <w:t>Принципы терапии инфекционного процесса</w:t>
      </w:r>
    </w:p>
    <w:p w14:paraId="17F07399" w14:textId="7071D677" w:rsidR="001747A5" w:rsidRDefault="001747A5" w:rsidP="000A2772">
      <w:pPr>
        <w:spacing w:line="360" w:lineRule="auto"/>
        <w:rPr>
          <w:sz w:val="28"/>
          <w:szCs w:val="28"/>
        </w:rPr>
      </w:pPr>
    </w:p>
    <w:p w14:paraId="078198BF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16B0E250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22E68274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022B6F49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0B8F8E9C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52A411A2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2D40CB49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494090B8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190CFE29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02976A5C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4957DADE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6CB8D020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12A48EDF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68E76858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1F4D19EA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3CAE2C42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5F3B354E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22E5A322" w14:textId="77777777" w:rsidR="005872E1" w:rsidRDefault="005872E1" w:rsidP="000A2772">
      <w:pPr>
        <w:spacing w:line="360" w:lineRule="auto"/>
        <w:rPr>
          <w:sz w:val="28"/>
          <w:szCs w:val="28"/>
        </w:rPr>
      </w:pPr>
    </w:p>
    <w:p w14:paraId="26099B68" w14:textId="77777777" w:rsidR="005872E1" w:rsidRPr="00554490" w:rsidRDefault="005872E1" w:rsidP="000A2772">
      <w:pPr>
        <w:spacing w:line="360" w:lineRule="auto"/>
        <w:rPr>
          <w:sz w:val="28"/>
          <w:szCs w:val="28"/>
        </w:rPr>
      </w:pPr>
    </w:p>
    <w:p w14:paraId="4F2722FC" w14:textId="5AB03808" w:rsidR="00D340DD" w:rsidRPr="00554490" w:rsidRDefault="00D340DD" w:rsidP="000A2772">
      <w:pPr>
        <w:spacing w:line="360" w:lineRule="auto"/>
        <w:rPr>
          <w:sz w:val="28"/>
          <w:szCs w:val="28"/>
        </w:rPr>
      </w:pPr>
    </w:p>
    <w:p w14:paraId="2B75EC39" w14:textId="4D055857" w:rsidR="000316EB" w:rsidRDefault="000316EB" w:rsidP="000A59BA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патофизиология инфекционного процесса</w:t>
      </w:r>
    </w:p>
    <w:p w14:paraId="5FF93EE5" w14:textId="0C5401A6" w:rsidR="000316EB" w:rsidRPr="000316EB" w:rsidRDefault="000316EB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0316EB">
        <w:rPr>
          <w:sz w:val="28"/>
          <w:szCs w:val="28"/>
        </w:rPr>
        <w:t>Инфекционный процесс (ИП)</w:t>
      </w:r>
      <w:r>
        <w:rPr>
          <w:sz w:val="28"/>
          <w:szCs w:val="28"/>
        </w:rPr>
        <w:t xml:space="preserve"> представляет собой типовой патологический процесс с комплексом морфологических, функциональных, биохимических, иммунных и других изменений, которые возникают под действием </w:t>
      </w:r>
      <w:r w:rsidR="009E6E74">
        <w:rPr>
          <w:sz w:val="28"/>
          <w:szCs w:val="28"/>
        </w:rPr>
        <w:t>инфекционных агентов</w:t>
      </w:r>
      <w:r>
        <w:rPr>
          <w:sz w:val="28"/>
          <w:szCs w:val="28"/>
        </w:rPr>
        <w:t xml:space="preserve">, лежащий в основе развития разнообразных инфекционных заболеваний. После заболеваний сердечно-сосудистой системы и болезней опухолевой природы, третье место по </w:t>
      </w:r>
      <w:r w:rsidR="00C24536">
        <w:rPr>
          <w:sz w:val="28"/>
          <w:szCs w:val="28"/>
        </w:rPr>
        <w:t xml:space="preserve">распространённости </w:t>
      </w:r>
      <w:r>
        <w:rPr>
          <w:sz w:val="28"/>
          <w:szCs w:val="28"/>
        </w:rPr>
        <w:t>занимают болезни инфекционного характера.</w:t>
      </w:r>
    </w:p>
    <w:p w14:paraId="77EEBA52" w14:textId="77777777" w:rsidR="00557C1B" w:rsidRPr="00557C1B" w:rsidRDefault="00557C1B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557C1B">
        <w:rPr>
          <w:sz w:val="28"/>
          <w:szCs w:val="28"/>
        </w:rPr>
        <w:t>Е</w:t>
      </w:r>
      <w:r>
        <w:rPr>
          <w:sz w:val="28"/>
          <w:szCs w:val="28"/>
        </w:rPr>
        <w:t xml:space="preserve">жегодная регистрация количества </w:t>
      </w:r>
      <w:r w:rsidR="009E6E74">
        <w:rPr>
          <w:sz w:val="28"/>
          <w:szCs w:val="28"/>
        </w:rPr>
        <w:t xml:space="preserve">инфекционных </w:t>
      </w:r>
      <w:r>
        <w:rPr>
          <w:sz w:val="28"/>
          <w:szCs w:val="28"/>
        </w:rPr>
        <w:t>больных в России составляет порядка 30 миллионов.</w:t>
      </w:r>
    </w:p>
    <w:p w14:paraId="1C6EC18B" w14:textId="77777777" w:rsidR="005A7A3E" w:rsidRPr="00554490" w:rsidRDefault="005940ED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554490">
        <w:rPr>
          <w:sz w:val="28"/>
          <w:szCs w:val="28"/>
        </w:rPr>
        <w:t>В настоящее время</w:t>
      </w:r>
      <w:r w:rsidR="009E6E74">
        <w:rPr>
          <w:sz w:val="28"/>
          <w:szCs w:val="28"/>
        </w:rPr>
        <w:t xml:space="preserve"> можно отметить</w:t>
      </w:r>
      <w:r w:rsidR="005A7A3E" w:rsidRPr="00554490">
        <w:rPr>
          <w:sz w:val="28"/>
          <w:szCs w:val="28"/>
        </w:rPr>
        <w:t>:</w:t>
      </w:r>
    </w:p>
    <w:p w14:paraId="6003BEBF" w14:textId="77777777" w:rsidR="00557C1B" w:rsidRDefault="009E6E74" w:rsidP="00C24536">
      <w:pPr>
        <w:pStyle w:val="ae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5940ED" w:rsidRPr="00557C1B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="005940ED" w:rsidRPr="00557C1B">
        <w:rPr>
          <w:sz w:val="28"/>
          <w:szCs w:val="28"/>
        </w:rPr>
        <w:t xml:space="preserve"> заболеваний, </w:t>
      </w:r>
      <w:r w:rsidR="00557C1B">
        <w:rPr>
          <w:sz w:val="28"/>
          <w:szCs w:val="28"/>
        </w:rPr>
        <w:t>вызываемых условно-патогенной бактериальной флорой;</w:t>
      </w:r>
    </w:p>
    <w:p w14:paraId="0AB989A5" w14:textId="17C331EB" w:rsidR="00557C1B" w:rsidRDefault="009E6E74" w:rsidP="00C24536">
      <w:pPr>
        <w:pStyle w:val="ae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="00C24536">
        <w:rPr>
          <w:sz w:val="28"/>
          <w:szCs w:val="28"/>
        </w:rPr>
        <w:t xml:space="preserve">распространённости </w:t>
      </w:r>
      <w:r w:rsidR="00557C1B">
        <w:rPr>
          <w:sz w:val="28"/>
          <w:szCs w:val="28"/>
        </w:rPr>
        <w:t xml:space="preserve">новых инфекционных </w:t>
      </w:r>
      <w:r>
        <w:rPr>
          <w:sz w:val="28"/>
          <w:szCs w:val="28"/>
        </w:rPr>
        <w:t>заболеваний (</w:t>
      </w:r>
      <w:r w:rsidR="00B36B76">
        <w:rPr>
          <w:sz w:val="28"/>
          <w:szCs w:val="28"/>
        </w:rPr>
        <w:t>инфекции</w:t>
      </w:r>
      <w:r w:rsidR="00557C1B">
        <w:rPr>
          <w:sz w:val="28"/>
          <w:szCs w:val="28"/>
        </w:rPr>
        <w:t xml:space="preserve"> прионного происхождения, геморрагические лихорадки и, конечно, вирусная инфекция, вызванная </w:t>
      </w:r>
      <w:r w:rsidR="00C24536">
        <w:rPr>
          <w:sz w:val="28"/>
          <w:szCs w:val="28"/>
          <w:lang w:val="en-US"/>
        </w:rPr>
        <w:t>SARS</w:t>
      </w:r>
      <w:r w:rsidR="00557C1B" w:rsidRPr="00557C1B">
        <w:rPr>
          <w:sz w:val="28"/>
          <w:szCs w:val="28"/>
        </w:rPr>
        <w:t>-</w:t>
      </w:r>
      <w:proofErr w:type="spellStart"/>
      <w:r w:rsidR="00557C1B">
        <w:rPr>
          <w:sz w:val="28"/>
          <w:szCs w:val="28"/>
          <w:lang w:val="en-US"/>
        </w:rPr>
        <w:t>Co</w:t>
      </w:r>
      <w:r w:rsidR="00C24536">
        <w:rPr>
          <w:sz w:val="28"/>
          <w:szCs w:val="28"/>
          <w:lang w:val="en-US"/>
        </w:rPr>
        <w:t>V</w:t>
      </w:r>
      <w:proofErr w:type="spellEnd"/>
      <w:r w:rsidR="00557C1B" w:rsidRPr="00557C1B">
        <w:rPr>
          <w:sz w:val="28"/>
          <w:szCs w:val="28"/>
        </w:rPr>
        <w:t>-2</w:t>
      </w:r>
      <w:r w:rsidR="00CC50E3" w:rsidRPr="005E6E3C">
        <w:rPr>
          <w:sz w:val="28"/>
          <w:szCs w:val="28"/>
        </w:rPr>
        <w:t xml:space="preserve"> </w:t>
      </w:r>
      <w:r w:rsidR="00C24536">
        <w:rPr>
          <w:sz w:val="28"/>
          <w:szCs w:val="28"/>
        </w:rPr>
        <w:t>–</w:t>
      </w:r>
      <w:r w:rsidR="00CC50E3" w:rsidRPr="005E6E3C">
        <w:rPr>
          <w:sz w:val="28"/>
          <w:szCs w:val="28"/>
        </w:rPr>
        <w:t xml:space="preserve"> </w:t>
      </w:r>
      <w:r w:rsidR="00CC50E3" w:rsidRPr="005E6E3C">
        <w:rPr>
          <w:sz w:val="28"/>
          <w:szCs w:val="28"/>
          <w:lang w:val="en-US"/>
        </w:rPr>
        <w:t>Severe</w:t>
      </w:r>
      <w:r w:rsidR="00CC50E3" w:rsidRPr="005E6E3C">
        <w:rPr>
          <w:sz w:val="28"/>
          <w:szCs w:val="28"/>
        </w:rPr>
        <w:t xml:space="preserve"> </w:t>
      </w:r>
      <w:r w:rsidR="00C24536">
        <w:rPr>
          <w:sz w:val="28"/>
          <w:szCs w:val="28"/>
          <w:lang w:val="en-US"/>
        </w:rPr>
        <w:t>A</w:t>
      </w:r>
      <w:r w:rsidR="00CC50E3" w:rsidRPr="005E6E3C">
        <w:rPr>
          <w:sz w:val="28"/>
          <w:szCs w:val="28"/>
          <w:lang w:val="en-US"/>
        </w:rPr>
        <w:t>cute</w:t>
      </w:r>
      <w:r w:rsidR="00CC50E3" w:rsidRPr="005E6E3C">
        <w:rPr>
          <w:sz w:val="28"/>
          <w:szCs w:val="28"/>
        </w:rPr>
        <w:t xml:space="preserve"> </w:t>
      </w:r>
      <w:r w:rsidR="00C24536">
        <w:rPr>
          <w:sz w:val="28"/>
          <w:szCs w:val="28"/>
          <w:lang w:val="en-US"/>
        </w:rPr>
        <w:t>R</w:t>
      </w:r>
      <w:r w:rsidR="00CC50E3" w:rsidRPr="005E6E3C">
        <w:rPr>
          <w:sz w:val="28"/>
          <w:szCs w:val="28"/>
          <w:lang w:val="en-US"/>
        </w:rPr>
        <w:t>espiratory</w:t>
      </w:r>
      <w:r w:rsidR="00CC50E3" w:rsidRPr="005E6E3C">
        <w:rPr>
          <w:sz w:val="28"/>
          <w:szCs w:val="28"/>
        </w:rPr>
        <w:t xml:space="preserve"> </w:t>
      </w:r>
      <w:r w:rsidR="00C24536">
        <w:rPr>
          <w:sz w:val="28"/>
          <w:szCs w:val="28"/>
          <w:lang w:val="en-US"/>
        </w:rPr>
        <w:t>S</w:t>
      </w:r>
      <w:r w:rsidR="00CC50E3" w:rsidRPr="005E6E3C">
        <w:rPr>
          <w:sz w:val="28"/>
          <w:szCs w:val="28"/>
          <w:lang w:val="en-US"/>
        </w:rPr>
        <w:t>yndrome</w:t>
      </w:r>
      <w:r w:rsidR="00CC50E3" w:rsidRPr="005E6E3C">
        <w:rPr>
          <w:sz w:val="28"/>
          <w:szCs w:val="28"/>
        </w:rPr>
        <w:t>-</w:t>
      </w:r>
      <w:r w:rsidR="00CC50E3" w:rsidRPr="005E6E3C">
        <w:rPr>
          <w:sz w:val="28"/>
          <w:szCs w:val="28"/>
          <w:lang w:val="en-US"/>
        </w:rPr>
        <w:t>related</w:t>
      </w:r>
      <w:r w:rsidR="00CC50E3" w:rsidRPr="005E6E3C">
        <w:rPr>
          <w:sz w:val="28"/>
          <w:szCs w:val="28"/>
        </w:rPr>
        <w:t xml:space="preserve"> </w:t>
      </w:r>
      <w:proofErr w:type="spellStart"/>
      <w:r w:rsidR="00C24536">
        <w:rPr>
          <w:sz w:val="28"/>
          <w:szCs w:val="28"/>
          <w:lang w:val="en-US"/>
        </w:rPr>
        <w:t>C</w:t>
      </w:r>
      <w:r w:rsidR="00CC50E3" w:rsidRPr="005E6E3C">
        <w:rPr>
          <w:sz w:val="28"/>
          <w:szCs w:val="28"/>
          <w:lang w:val="en-US"/>
        </w:rPr>
        <w:t>orona</w:t>
      </w:r>
      <w:r w:rsidR="00C24536">
        <w:rPr>
          <w:sz w:val="28"/>
          <w:szCs w:val="28"/>
          <w:lang w:val="en-US"/>
        </w:rPr>
        <w:t>V</w:t>
      </w:r>
      <w:r w:rsidR="00CC50E3" w:rsidRPr="005E6E3C">
        <w:rPr>
          <w:sz w:val="28"/>
          <w:szCs w:val="28"/>
          <w:lang w:val="en-US"/>
        </w:rPr>
        <w:t>irus</w:t>
      </w:r>
      <w:proofErr w:type="spellEnd"/>
      <w:r w:rsidR="00CC50E3" w:rsidRPr="005E6E3C">
        <w:rPr>
          <w:sz w:val="28"/>
          <w:szCs w:val="28"/>
        </w:rPr>
        <w:t>-2</w:t>
      </w:r>
      <w:r>
        <w:rPr>
          <w:sz w:val="28"/>
          <w:szCs w:val="28"/>
        </w:rPr>
        <w:t>)</w:t>
      </w:r>
      <w:r w:rsidR="00557C1B">
        <w:rPr>
          <w:sz w:val="28"/>
          <w:szCs w:val="28"/>
        </w:rPr>
        <w:t>;</w:t>
      </w:r>
    </w:p>
    <w:p w14:paraId="0AE233C5" w14:textId="77777777" w:rsidR="00E04FAC" w:rsidRPr="00E04FAC" w:rsidRDefault="00B36B76" w:rsidP="00C24536">
      <w:pPr>
        <w:pStyle w:val="ae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всё большего</w:t>
      </w:r>
      <w:r w:rsidR="00557C1B" w:rsidRPr="00E04FAC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="00557C1B" w:rsidRPr="00E04FAC">
        <w:rPr>
          <w:sz w:val="28"/>
          <w:szCs w:val="28"/>
        </w:rPr>
        <w:t xml:space="preserve"> случаев повторного заболевания инфекциями, к которым </w:t>
      </w:r>
      <w:r>
        <w:rPr>
          <w:sz w:val="28"/>
          <w:szCs w:val="28"/>
        </w:rPr>
        <w:t>традиционно</w:t>
      </w:r>
      <w:r w:rsidR="00557C1B" w:rsidRPr="00E04FAC">
        <w:rPr>
          <w:sz w:val="28"/>
          <w:szCs w:val="28"/>
        </w:rPr>
        <w:t xml:space="preserve"> формировался стойкий иммунитет (</w:t>
      </w:r>
      <w:r w:rsidR="00E04FAC" w:rsidRPr="00E04FAC">
        <w:rPr>
          <w:sz w:val="28"/>
          <w:szCs w:val="28"/>
        </w:rPr>
        <w:t>ветряная оспа, корь и т.</w:t>
      </w:r>
      <w:r w:rsidR="00CC50E3" w:rsidRPr="005E6E3C">
        <w:rPr>
          <w:sz w:val="28"/>
          <w:szCs w:val="28"/>
        </w:rPr>
        <w:t xml:space="preserve"> </w:t>
      </w:r>
      <w:r w:rsidR="00E04FAC" w:rsidRPr="00E04FAC">
        <w:rPr>
          <w:sz w:val="28"/>
          <w:szCs w:val="28"/>
        </w:rPr>
        <w:t>д.), что связано со снижением функции иммунной системы у населения по различным причинам;</w:t>
      </w:r>
    </w:p>
    <w:p w14:paraId="22E8C238" w14:textId="77777777" w:rsidR="00E04FAC" w:rsidRPr="000F0099" w:rsidRDefault="00CC50E3" w:rsidP="00C24536">
      <w:pPr>
        <w:pStyle w:val="ae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хронических форм терапевтических заболеваний (например, вследствие действия </w:t>
      </w:r>
      <w:proofErr w:type="spellStart"/>
      <w:r w:rsidRPr="005E6E3C">
        <w:rPr>
          <w:bCs/>
          <w:iCs/>
          <w:sz w:val="28"/>
          <w:szCs w:val="28"/>
          <w:shd w:val="clear" w:color="auto" w:fill="FFFFFF"/>
        </w:rPr>
        <w:t>Helicobacter</w:t>
      </w:r>
      <w:proofErr w:type="spellEnd"/>
      <w:r w:rsidRPr="005E6E3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E6E3C">
        <w:rPr>
          <w:bCs/>
          <w:iCs/>
          <w:sz w:val="28"/>
          <w:szCs w:val="28"/>
          <w:shd w:val="clear" w:color="auto" w:fill="FFFFFF"/>
        </w:rPr>
        <w:t>pylori</w:t>
      </w:r>
      <w:proofErr w:type="spellEnd"/>
      <w:r>
        <w:rPr>
          <w:sz w:val="28"/>
          <w:szCs w:val="28"/>
        </w:rPr>
        <w:t xml:space="preserve"> при язвенной болезни желудка).</w:t>
      </w:r>
    </w:p>
    <w:p w14:paraId="566F93EB" w14:textId="77777777" w:rsidR="005A7A3E" w:rsidRPr="00554490" w:rsidRDefault="005A7A3E" w:rsidP="000A2772">
      <w:pPr>
        <w:spacing w:line="360" w:lineRule="auto"/>
        <w:jc w:val="both"/>
        <w:rPr>
          <w:sz w:val="28"/>
          <w:szCs w:val="28"/>
        </w:rPr>
      </w:pPr>
    </w:p>
    <w:p w14:paraId="118A7358" w14:textId="77777777" w:rsidR="0080064B" w:rsidRDefault="005A7A3E" w:rsidP="005E6E3C">
      <w:pPr>
        <w:pStyle w:val="ae"/>
        <w:numPr>
          <w:ilvl w:val="1"/>
          <w:numId w:val="1"/>
        </w:numPr>
        <w:spacing w:line="360" w:lineRule="auto"/>
        <w:ind w:left="709"/>
        <w:jc w:val="center"/>
        <w:rPr>
          <w:sz w:val="28"/>
          <w:szCs w:val="28"/>
        </w:rPr>
      </w:pPr>
      <w:r w:rsidRPr="00554490">
        <w:rPr>
          <w:b/>
          <w:sz w:val="28"/>
          <w:szCs w:val="28"/>
        </w:rPr>
        <w:t>Этиология инфекционного процесса</w:t>
      </w:r>
    </w:p>
    <w:p w14:paraId="14B5EA62" w14:textId="535FBF40" w:rsidR="008F4D7C" w:rsidRDefault="008F4D7C" w:rsidP="000A59BA">
      <w:pPr>
        <w:spacing w:line="360" w:lineRule="auto"/>
        <w:ind w:firstLine="708"/>
        <w:jc w:val="both"/>
        <w:rPr>
          <w:sz w:val="28"/>
          <w:szCs w:val="28"/>
        </w:rPr>
      </w:pPr>
      <w:r w:rsidRPr="008F4D7C">
        <w:rPr>
          <w:sz w:val="28"/>
          <w:szCs w:val="28"/>
        </w:rPr>
        <w:t>Э</w:t>
      </w:r>
      <w:r>
        <w:rPr>
          <w:sz w:val="28"/>
          <w:szCs w:val="28"/>
        </w:rPr>
        <w:t>тиология</w:t>
      </w:r>
      <w:r w:rsidRPr="008F4D7C">
        <w:rPr>
          <w:sz w:val="28"/>
          <w:szCs w:val="28"/>
        </w:rPr>
        <w:t xml:space="preserve"> инфекционных болезней </w:t>
      </w:r>
      <w:r>
        <w:rPr>
          <w:sz w:val="28"/>
          <w:szCs w:val="28"/>
        </w:rPr>
        <w:t>представлена обширным набором микроорганизмов: бактерии, вирусы, грибы, простейшие, прионы и т.</w:t>
      </w:r>
      <w:r w:rsidR="00CC50E3" w:rsidRPr="005E6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При этом каждый возбудитель </w:t>
      </w:r>
      <w:r w:rsidR="000F0099">
        <w:rPr>
          <w:sz w:val="28"/>
          <w:szCs w:val="28"/>
        </w:rPr>
        <w:t xml:space="preserve">придаёт </w:t>
      </w:r>
      <w:r>
        <w:rPr>
          <w:sz w:val="28"/>
          <w:szCs w:val="28"/>
        </w:rPr>
        <w:t>специфические черты развивающемуся инфекционному процессу.</w:t>
      </w:r>
    </w:p>
    <w:p w14:paraId="21ED677A" w14:textId="77777777" w:rsidR="008F4D7C" w:rsidRPr="008F4D7C" w:rsidRDefault="008F4D7C" w:rsidP="000A59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Человеческий организм представляет собой идеальный «контейнер» для роста и размножения инфекционных агентов, так как обладает стабильной</w:t>
      </w:r>
      <w:r w:rsidR="00EB731F" w:rsidRPr="00EB731F">
        <w:rPr>
          <w:sz w:val="28"/>
          <w:szCs w:val="28"/>
        </w:rPr>
        <w:t xml:space="preserve"> </w:t>
      </w:r>
      <w:r w:rsidR="00EB731F">
        <w:rPr>
          <w:sz w:val="28"/>
          <w:szCs w:val="28"/>
        </w:rPr>
        <w:t>температурой тела</w:t>
      </w:r>
      <w:r>
        <w:rPr>
          <w:sz w:val="28"/>
          <w:szCs w:val="28"/>
        </w:rPr>
        <w:t xml:space="preserve"> независимо от температуры окружающей среды, постоянным водно-электролитным составом, рН и поступлением легкодоступных питательных веществ.</w:t>
      </w:r>
    </w:p>
    <w:p w14:paraId="2BA77DCD" w14:textId="77777777" w:rsidR="005A7A3E" w:rsidRDefault="005A7A3E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54490">
        <w:rPr>
          <w:sz w:val="28"/>
          <w:szCs w:val="28"/>
        </w:rPr>
        <w:t xml:space="preserve">Существует несколько </w:t>
      </w:r>
      <w:r w:rsidR="006F12E3" w:rsidRPr="00554490">
        <w:rPr>
          <w:sz w:val="28"/>
          <w:szCs w:val="28"/>
        </w:rPr>
        <w:t xml:space="preserve">видов тесного взаимодействия </w:t>
      </w:r>
      <w:r w:rsidRPr="00554490">
        <w:rPr>
          <w:sz w:val="28"/>
          <w:szCs w:val="28"/>
        </w:rPr>
        <w:t xml:space="preserve">между макро- и микроорганизмом: </w:t>
      </w:r>
      <w:r w:rsidR="00760380">
        <w:rPr>
          <w:bCs/>
          <w:sz w:val="28"/>
          <w:szCs w:val="28"/>
        </w:rPr>
        <w:t>паразитизм, комменсализм, мутуализм.</w:t>
      </w:r>
    </w:p>
    <w:p w14:paraId="5391EA14" w14:textId="6CA6599D" w:rsidR="00A43E01" w:rsidRDefault="00A43E01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43E01">
        <w:rPr>
          <w:b/>
          <w:bCs/>
          <w:sz w:val="28"/>
          <w:szCs w:val="28"/>
        </w:rPr>
        <w:t>Патогенность</w:t>
      </w:r>
      <w:r>
        <w:rPr>
          <w:bCs/>
          <w:sz w:val="28"/>
          <w:szCs w:val="28"/>
        </w:rPr>
        <w:t xml:space="preserve"> является важным свойством микроорганизма, с помощью которого и вызывается конкретное инфекционное заболевание. Патогенность, как видовой признак, закрепляется в генетическом коде и </w:t>
      </w:r>
      <w:r w:rsidR="000F0099">
        <w:rPr>
          <w:bCs/>
          <w:sz w:val="28"/>
          <w:szCs w:val="28"/>
        </w:rPr>
        <w:t xml:space="preserve">передаётся </w:t>
      </w:r>
      <w:r>
        <w:rPr>
          <w:bCs/>
          <w:sz w:val="28"/>
          <w:szCs w:val="28"/>
        </w:rPr>
        <w:t xml:space="preserve">по наследству. С помощью этого признака обеспечивается проникновение микроба в макроорганизм и его дальнейший рост и размножение в </w:t>
      </w:r>
      <w:r w:rsidR="000F0099">
        <w:rPr>
          <w:bCs/>
          <w:sz w:val="28"/>
          <w:szCs w:val="28"/>
        </w:rPr>
        <w:t>нём</w:t>
      </w:r>
      <w:r>
        <w:rPr>
          <w:bCs/>
          <w:sz w:val="28"/>
          <w:szCs w:val="28"/>
        </w:rPr>
        <w:t xml:space="preserve">, что реализуется в виде развития инфекционного заболевания </w:t>
      </w:r>
      <w:r w:rsidR="008746FC">
        <w:rPr>
          <w:bCs/>
          <w:sz w:val="28"/>
          <w:szCs w:val="28"/>
        </w:rPr>
        <w:t>со специфическими</w:t>
      </w:r>
      <w:r>
        <w:rPr>
          <w:bCs/>
          <w:sz w:val="28"/>
          <w:szCs w:val="28"/>
        </w:rPr>
        <w:t xml:space="preserve"> для данного в</w:t>
      </w:r>
      <w:r w:rsidR="008746FC">
        <w:rPr>
          <w:bCs/>
          <w:sz w:val="28"/>
          <w:szCs w:val="28"/>
        </w:rPr>
        <w:t>озбудителя чертами.</w:t>
      </w:r>
    </w:p>
    <w:p w14:paraId="1FCDDB7B" w14:textId="77777777" w:rsidR="00A43E01" w:rsidRDefault="003D5BAF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3D5BAF">
        <w:rPr>
          <w:b/>
          <w:sz w:val="28"/>
          <w:szCs w:val="28"/>
        </w:rPr>
        <w:t>Вирулентность</w:t>
      </w:r>
      <w:r>
        <w:rPr>
          <w:sz w:val="28"/>
          <w:szCs w:val="28"/>
        </w:rPr>
        <w:t xml:space="preserve"> является мерой патогенности возбудителя. Это фенотипическое свойство, характеризующее степень болезнетворности микроорганизма. На вирулентность могут влиять собственные особенности микроорганизма, а также восприимчивость к нему макроорганизма. Таким образом</w:t>
      </w:r>
      <w:r w:rsidR="00EB731F">
        <w:rPr>
          <w:sz w:val="28"/>
          <w:szCs w:val="28"/>
        </w:rPr>
        <w:t>,</w:t>
      </w:r>
      <w:r>
        <w:rPr>
          <w:sz w:val="28"/>
          <w:szCs w:val="28"/>
        </w:rPr>
        <w:t xml:space="preserve"> вирулентность не постоянна и может изменяться.</w:t>
      </w:r>
    </w:p>
    <w:p w14:paraId="3769CBD6" w14:textId="77777777" w:rsidR="003D5BAF" w:rsidRDefault="003D5BAF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3D5BAF">
        <w:rPr>
          <w:b/>
          <w:sz w:val="28"/>
          <w:szCs w:val="28"/>
        </w:rPr>
        <w:t>Факторами патогенности</w:t>
      </w:r>
      <w:r>
        <w:rPr>
          <w:sz w:val="28"/>
          <w:szCs w:val="28"/>
        </w:rPr>
        <w:t xml:space="preserve"> являются:</w:t>
      </w:r>
    </w:p>
    <w:p w14:paraId="70BD9586" w14:textId="77777777" w:rsidR="003D5BAF" w:rsidRDefault="003D5BAF" w:rsidP="000F009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факторы распространения;</w:t>
      </w:r>
    </w:p>
    <w:p w14:paraId="341E2C24" w14:textId="77777777" w:rsidR="003D5BAF" w:rsidRDefault="003D5BAF" w:rsidP="000F009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факторы адгезии;</w:t>
      </w:r>
    </w:p>
    <w:p w14:paraId="049041AA" w14:textId="77777777" w:rsidR="003D5BAF" w:rsidRDefault="003D5BAF" w:rsidP="000F009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факторы колонизации;</w:t>
      </w:r>
    </w:p>
    <w:p w14:paraId="2D33CF68" w14:textId="77777777" w:rsidR="003D5BAF" w:rsidRDefault="003D5BAF" w:rsidP="000F009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факторы защиты;</w:t>
      </w:r>
    </w:p>
    <w:p w14:paraId="37A8888C" w14:textId="77777777" w:rsidR="003D5BAF" w:rsidRDefault="003D5BAF" w:rsidP="000F009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токсины.</w:t>
      </w:r>
    </w:p>
    <w:p w14:paraId="578B2C70" w14:textId="6665BC8C" w:rsidR="003D5BAF" w:rsidRPr="003D5BAF" w:rsidRDefault="003D5BAF" w:rsidP="000A5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жизнеспособных возбудителей, которое необходимо для инициации инфекционного заболевания, называется </w:t>
      </w:r>
      <w:r w:rsidR="000F0099" w:rsidRPr="003D5BAF">
        <w:rPr>
          <w:b/>
          <w:sz w:val="28"/>
          <w:szCs w:val="28"/>
        </w:rPr>
        <w:t>инфицирующ</w:t>
      </w:r>
      <w:r w:rsidR="000F0099">
        <w:rPr>
          <w:b/>
          <w:sz w:val="28"/>
          <w:szCs w:val="28"/>
        </w:rPr>
        <w:t>ей</w:t>
      </w:r>
      <w:r w:rsidR="000F0099" w:rsidRPr="003D5BAF">
        <w:rPr>
          <w:b/>
          <w:sz w:val="28"/>
          <w:szCs w:val="28"/>
        </w:rPr>
        <w:t xml:space="preserve"> доз</w:t>
      </w:r>
      <w:r w:rsidR="000F0099">
        <w:rPr>
          <w:b/>
          <w:sz w:val="28"/>
          <w:szCs w:val="28"/>
        </w:rPr>
        <w:t>ой</w:t>
      </w:r>
      <w:r w:rsidRPr="003D5B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528CD">
        <w:rPr>
          <w:sz w:val="28"/>
          <w:szCs w:val="28"/>
        </w:rPr>
        <w:t>Инфицирующая доза влияет на возможность развития инфекционной болезни и тяжесть его течения.</w:t>
      </w:r>
    </w:p>
    <w:p w14:paraId="1134ACC4" w14:textId="77777777" w:rsidR="005A7A3E" w:rsidRPr="00554490" w:rsidRDefault="005A7A3E" w:rsidP="000A2772">
      <w:pPr>
        <w:spacing w:line="360" w:lineRule="auto"/>
        <w:jc w:val="both"/>
        <w:rPr>
          <w:sz w:val="28"/>
          <w:szCs w:val="28"/>
        </w:rPr>
      </w:pPr>
    </w:p>
    <w:p w14:paraId="2CD49A25" w14:textId="77777777" w:rsidR="0080064B" w:rsidRDefault="005A7A3E" w:rsidP="005E6E3C">
      <w:pPr>
        <w:pStyle w:val="ae"/>
        <w:numPr>
          <w:ilvl w:val="1"/>
          <w:numId w:val="1"/>
        </w:numPr>
        <w:spacing w:line="360" w:lineRule="auto"/>
        <w:ind w:left="709"/>
        <w:jc w:val="center"/>
        <w:rPr>
          <w:sz w:val="28"/>
          <w:szCs w:val="28"/>
        </w:rPr>
      </w:pPr>
      <w:r w:rsidRPr="00554490">
        <w:rPr>
          <w:b/>
          <w:bCs/>
          <w:sz w:val="28"/>
          <w:szCs w:val="28"/>
        </w:rPr>
        <w:lastRenderedPageBreak/>
        <w:t>Общий патогенез инфекционного процесса</w:t>
      </w:r>
    </w:p>
    <w:p w14:paraId="37F652C3" w14:textId="77777777" w:rsidR="009528CD" w:rsidRDefault="009528CD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28C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общий патогенез</w:t>
      </w:r>
      <w:r w:rsidR="00EB731F">
        <w:rPr>
          <w:bCs/>
          <w:sz w:val="28"/>
          <w:szCs w:val="28"/>
        </w:rPr>
        <w:t xml:space="preserve"> инфекционного процесса включаются</w:t>
      </w:r>
      <w:r>
        <w:rPr>
          <w:bCs/>
          <w:sz w:val="28"/>
          <w:szCs w:val="28"/>
        </w:rPr>
        <w:t>:</w:t>
      </w:r>
    </w:p>
    <w:p w14:paraId="7FD1E42B" w14:textId="77777777" w:rsidR="009528CD" w:rsidRDefault="009528CD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взаимодействие микроорганизма и фагоцитарной системы;</w:t>
      </w:r>
    </w:p>
    <w:p w14:paraId="322B43F4" w14:textId="77777777" w:rsidR="009528CD" w:rsidRDefault="009528CD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звенья патогенеза инфекционного процесса, такие как воспаление, лихорадка, нарушение метаболизма, гипоксия;</w:t>
      </w:r>
    </w:p>
    <w:p w14:paraId="40DAA4B5" w14:textId="77777777" w:rsidR="009528CD" w:rsidRDefault="00AB19E8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="009528CD">
        <w:rPr>
          <w:bCs/>
          <w:sz w:val="28"/>
          <w:szCs w:val="28"/>
        </w:rPr>
        <w:t>зменение отдельных физиологических систем при развитии инфекционного процесса.</w:t>
      </w:r>
    </w:p>
    <w:p w14:paraId="1EED8F05" w14:textId="24EBA9B1" w:rsidR="009528CD" w:rsidRDefault="009528CD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Особенности течения инфекционного процесса во многом определены результатом взаимодействия микроорганизма и фагоцитов макроорганизма, которые должны поглотить и уничтожить инфекционный агент. </w:t>
      </w:r>
      <w:r w:rsidR="00B0285F">
        <w:rPr>
          <w:bCs/>
          <w:sz w:val="28"/>
          <w:szCs w:val="28"/>
        </w:rPr>
        <w:t xml:space="preserve">Однако </w:t>
      </w:r>
      <w:r>
        <w:rPr>
          <w:bCs/>
          <w:sz w:val="28"/>
          <w:szCs w:val="28"/>
        </w:rPr>
        <w:t xml:space="preserve">существует множество возбудителей инфекционных болезней, обладающих устойчивостью к действию фагоцитов, а некоторые </w:t>
      </w:r>
      <w:r w:rsidR="00FF49FA">
        <w:rPr>
          <w:bCs/>
          <w:sz w:val="28"/>
          <w:szCs w:val="28"/>
        </w:rPr>
        <w:t xml:space="preserve">из патогенов </w:t>
      </w:r>
      <w:r>
        <w:rPr>
          <w:bCs/>
          <w:sz w:val="28"/>
          <w:szCs w:val="28"/>
        </w:rPr>
        <w:t>способны размножаться внутри последних</w:t>
      </w:r>
      <w:r w:rsidR="002271AE">
        <w:rPr>
          <w:bCs/>
          <w:sz w:val="28"/>
          <w:szCs w:val="28"/>
        </w:rPr>
        <w:t xml:space="preserve"> или изменять их функциональную активность.</w:t>
      </w:r>
    </w:p>
    <w:p w14:paraId="1A946F70" w14:textId="77777777" w:rsidR="002271AE" w:rsidRDefault="00043FD2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например:</w:t>
      </w:r>
    </w:p>
    <w:p w14:paraId="4B83CD24" w14:textId="77777777" w:rsidR="00043FD2" w:rsidRDefault="00043FD2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коклюшная палочка (</w:t>
      </w:r>
      <w:proofErr w:type="spellStart"/>
      <w:r w:rsidRPr="00043FD2">
        <w:rPr>
          <w:bCs/>
          <w:sz w:val="28"/>
          <w:szCs w:val="28"/>
        </w:rPr>
        <w:t>Bordetella</w:t>
      </w:r>
      <w:proofErr w:type="spellEnd"/>
      <w:r w:rsidRPr="00043FD2">
        <w:rPr>
          <w:bCs/>
          <w:sz w:val="28"/>
          <w:szCs w:val="28"/>
        </w:rPr>
        <w:t xml:space="preserve"> </w:t>
      </w:r>
      <w:proofErr w:type="spellStart"/>
      <w:r w:rsidRPr="00043FD2">
        <w:rPr>
          <w:bCs/>
          <w:sz w:val="28"/>
          <w:szCs w:val="28"/>
        </w:rPr>
        <w:t>pertussis</w:t>
      </w:r>
      <w:proofErr w:type="spellEnd"/>
      <w:r>
        <w:rPr>
          <w:bCs/>
          <w:sz w:val="28"/>
          <w:szCs w:val="28"/>
        </w:rPr>
        <w:t>) способна ингибировать хемотаксис фагоцитов с помощью токсина;</w:t>
      </w:r>
    </w:p>
    <w:p w14:paraId="1A61B36D" w14:textId="77777777" w:rsidR="00043FD2" w:rsidRDefault="00043FD2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синегнойная палочка (</w:t>
      </w:r>
      <w:proofErr w:type="spellStart"/>
      <w:r w:rsidRPr="00043FD2">
        <w:rPr>
          <w:bCs/>
          <w:sz w:val="28"/>
          <w:szCs w:val="28"/>
        </w:rPr>
        <w:t>Pseudomonas</w:t>
      </w:r>
      <w:proofErr w:type="spellEnd"/>
      <w:r w:rsidRPr="00043FD2">
        <w:rPr>
          <w:bCs/>
          <w:sz w:val="28"/>
          <w:szCs w:val="28"/>
        </w:rPr>
        <w:t xml:space="preserve"> </w:t>
      </w:r>
      <w:proofErr w:type="spellStart"/>
      <w:r w:rsidRPr="00043FD2">
        <w:rPr>
          <w:bCs/>
          <w:sz w:val="28"/>
          <w:szCs w:val="28"/>
        </w:rPr>
        <w:t>aeruginosa</w:t>
      </w:r>
      <w:proofErr w:type="spellEnd"/>
      <w:r>
        <w:rPr>
          <w:bCs/>
          <w:sz w:val="28"/>
          <w:szCs w:val="28"/>
        </w:rPr>
        <w:t xml:space="preserve">) способна «убивать» фагоциты с помощью экзотоксина </w:t>
      </w:r>
      <w:proofErr w:type="spellStart"/>
      <w:r>
        <w:rPr>
          <w:bCs/>
          <w:sz w:val="28"/>
          <w:szCs w:val="28"/>
        </w:rPr>
        <w:t>лейкоцидина</w:t>
      </w:r>
      <w:proofErr w:type="spellEnd"/>
      <w:r>
        <w:rPr>
          <w:bCs/>
          <w:sz w:val="28"/>
          <w:szCs w:val="28"/>
        </w:rPr>
        <w:t>;</w:t>
      </w:r>
    </w:p>
    <w:p w14:paraId="312D0BCE" w14:textId="77777777" w:rsidR="00043FD2" w:rsidRDefault="00043FD2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стафилококки, покрытые поверхностным протеином А, способны ускользать от фагоцитоза</w:t>
      </w:r>
      <w:r w:rsidR="00FF49FA">
        <w:rPr>
          <w:bCs/>
          <w:sz w:val="28"/>
          <w:szCs w:val="28"/>
        </w:rPr>
        <w:t>, а также ингибировать</w:t>
      </w:r>
      <w:r w:rsidR="0056415E">
        <w:rPr>
          <w:bCs/>
          <w:sz w:val="28"/>
          <w:szCs w:val="28"/>
        </w:rPr>
        <w:t xml:space="preserve"> образование Н</w:t>
      </w:r>
      <w:r w:rsidR="0056415E">
        <w:rPr>
          <w:bCs/>
          <w:sz w:val="28"/>
          <w:szCs w:val="28"/>
          <w:vertAlign w:val="subscript"/>
        </w:rPr>
        <w:t>2</w:t>
      </w:r>
      <w:r w:rsidR="0056415E">
        <w:rPr>
          <w:bCs/>
          <w:sz w:val="28"/>
          <w:szCs w:val="28"/>
        </w:rPr>
        <w:t>О</w:t>
      </w:r>
      <w:r w:rsidR="0056415E">
        <w:rPr>
          <w:bCs/>
          <w:sz w:val="28"/>
          <w:szCs w:val="28"/>
          <w:vertAlign w:val="subscript"/>
        </w:rPr>
        <w:t>2</w:t>
      </w:r>
      <w:r w:rsidR="0056415E">
        <w:rPr>
          <w:bCs/>
          <w:sz w:val="28"/>
          <w:szCs w:val="28"/>
        </w:rPr>
        <w:t>, необходимого для реализации респираторного взрыва</w:t>
      </w:r>
      <w:r>
        <w:rPr>
          <w:bCs/>
          <w:sz w:val="28"/>
          <w:szCs w:val="28"/>
        </w:rPr>
        <w:t>;</w:t>
      </w:r>
    </w:p>
    <w:p w14:paraId="282AA1F3" w14:textId="77777777" w:rsidR="00043FD2" w:rsidRDefault="00043FD2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трепаносомы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рикетсии</w:t>
      </w:r>
      <w:proofErr w:type="spellEnd"/>
      <w:r>
        <w:rPr>
          <w:bCs/>
          <w:sz w:val="28"/>
          <w:szCs w:val="28"/>
        </w:rPr>
        <w:t xml:space="preserve"> проникают в цитоплазму фагоцита</w:t>
      </w:r>
      <w:r w:rsidR="0056415E">
        <w:rPr>
          <w:bCs/>
          <w:sz w:val="28"/>
          <w:szCs w:val="28"/>
        </w:rPr>
        <w:t xml:space="preserve"> и выживают после фагоцитоза;</w:t>
      </w:r>
    </w:p>
    <w:p w14:paraId="06939F07" w14:textId="7FD9A61E" w:rsidR="0056415E" w:rsidRDefault="0056415E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микобактерии туберкулеза, хламидии, легионеллы ингибируют слияние лизосом и также избегают </w:t>
      </w:r>
      <w:r w:rsidR="00B0285F">
        <w:rPr>
          <w:bCs/>
          <w:sz w:val="28"/>
          <w:szCs w:val="28"/>
        </w:rPr>
        <w:t xml:space="preserve">завершённого </w:t>
      </w:r>
      <w:r>
        <w:rPr>
          <w:bCs/>
          <w:sz w:val="28"/>
          <w:szCs w:val="28"/>
        </w:rPr>
        <w:t>фагоцитоза</w:t>
      </w:r>
      <w:r w:rsidR="00C12D0C">
        <w:rPr>
          <w:bCs/>
          <w:sz w:val="28"/>
          <w:szCs w:val="28"/>
        </w:rPr>
        <w:t>;</w:t>
      </w:r>
    </w:p>
    <w:p w14:paraId="68488869" w14:textId="77777777" w:rsidR="00C12D0C" w:rsidRDefault="00C12D0C" w:rsidP="000A27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вирусы, проникая в клетки фагоциты, изменяют их </w:t>
      </w:r>
      <w:proofErr w:type="spellStart"/>
      <w:r>
        <w:rPr>
          <w:bCs/>
          <w:sz w:val="28"/>
          <w:szCs w:val="28"/>
        </w:rPr>
        <w:t>киллерную</w:t>
      </w:r>
      <w:proofErr w:type="spellEnd"/>
      <w:r>
        <w:rPr>
          <w:bCs/>
          <w:sz w:val="28"/>
          <w:szCs w:val="28"/>
        </w:rPr>
        <w:t xml:space="preserve"> активность.</w:t>
      </w:r>
    </w:p>
    <w:p w14:paraId="4F70317A" w14:textId="2C91A4DB" w:rsidR="001F25C1" w:rsidRDefault="001F25C1" w:rsidP="000A2772">
      <w:pPr>
        <w:spacing w:line="360" w:lineRule="auto"/>
        <w:ind w:firstLine="709"/>
        <w:jc w:val="both"/>
        <w:rPr>
          <w:bCs/>
          <w:sz w:val="28"/>
          <w:szCs w:val="28"/>
        </w:rPr>
        <w:sectPr w:rsidR="001F25C1" w:rsidSect="00DA3C4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Также, помимо фагоцитарной функции, могут страдать и другие звенья </w:t>
      </w:r>
      <w:proofErr w:type="spellStart"/>
      <w:r>
        <w:rPr>
          <w:bCs/>
          <w:sz w:val="28"/>
          <w:szCs w:val="28"/>
        </w:rPr>
        <w:t>противоинфекционной</w:t>
      </w:r>
      <w:proofErr w:type="spellEnd"/>
      <w:r>
        <w:rPr>
          <w:bCs/>
          <w:sz w:val="28"/>
          <w:szCs w:val="28"/>
        </w:rPr>
        <w:t xml:space="preserve"> защиты организма</w:t>
      </w:r>
      <w:r w:rsidR="00423BA6">
        <w:rPr>
          <w:bCs/>
          <w:sz w:val="28"/>
          <w:szCs w:val="28"/>
        </w:rPr>
        <w:t xml:space="preserve"> под действием патогенов.</w:t>
      </w:r>
    </w:p>
    <w:p w14:paraId="5A6E5570" w14:textId="20D5DCBF" w:rsidR="001F25C1" w:rsidRDefault="001F25C1" w:rsidP="001F25C1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</w:t>
      </w:r>
      <w:r w:rsidR="00423BA6">
        <w:rPr>
          <w:b/>
          <w:sz w:val="28"/>
          <w:szCs w:val="28"/>
        </w:rPr>
        <w:t xml:space="preserve"> 1.</w:t>
      </w:r>
    </w:p>
    <w:p w14:paraId="772FC07F" w14:textId="1EA34A59" w:rsidR="001F25C1" w:rsidRDefault="00423BA6" w:rsidP="001F25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Инфекционные агенты, нарушающие механизмы </w:t>
      </w:r>
      <w:proofErr w:type="spellStart"/>
      <w:r>
        <w:rPr>
          <w:b/>
          <w:sz w:val="28"/>
          <w:szCs w:val="28"/>
        </w:rPr>
        <w:t>противоинфекционной</w:t>
      </w:r>
      <w:proofErr w:type="spellEnd"/>
      <w:r>
        <w:rPr>
          <w:b/>
          <w:sz w:val="28"/>
          <w:szCs w:val="28"/>
        </w:rPr>
        <w:t xml:space="preserve"> защиты организма</w:t>
      </w:r>
    </w:p>
    <w:p w14:paraId="21584664" w14:textId="77777777" w:rsidR="00423BA6" w:rsidRDefault="00423BA6" w:rsidP="001F25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150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3"/>
        <w:gridCol w:w="3961"/>
        <w:gridCol w:w="8822"/>
      </w:tblGrid>
      <w:tr w:rsidR="00423BA6" w14:paraId="70FC4285" w14:textId="77777777" w:rsidTr="00423BA6">
        <w:trPr>
          <w:trHeight w:val="611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42BB98B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CC0C47">
              <w:rPr>
                <w:b/>
                <w:bCs/>
                <w:color w:val="000000"/>
                <w:kern w:val="24"/>
                <w:sz w:val="28"/>
                <w:szCs w:val="28"/>
              </w:rPr>
              <w:t>Защитные факторы макроорганизма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C79C30B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center"/>
              <w:rPr>
                <w:sz w:val="28"/>
                <w:szCs w:val="28"/>
              </w:rPr>
            </w:pPr>
            <w:r w:rsidRPr="00CC0C47">
              <w:rPr>
                <w:b/>
                <w:bCs/>
                <w:color w:val="000000"/>
                <w:kern w:val="24"/>
                <w:sz w:val="28"/>
                <w:szCs w:val="28"/>
              </w:rPr>
              <w:t>Факторы защиты микроорганизмов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63C43A8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CC0C47">
              <w:rPr>
                <w:b/>
                <w:bCs/>
                <w:sz w:val="28"/>
                <w:szCs w:val="28"/>
              </w:rPr>
              <w:t xml:space="preserve">Механизмы нарушения </w:t>
            </w:r>
            <w:proofErr w:type="spellStart"/>
            <w:r w:rsidRPr="00CC0C47">
              <w:rPr>
                <w:b/>
                <w:bCs/>
                <w:sz w:val="28"/>
                <w:szCs w:val="28"/>
              </w:rPr>
              <w:t>противоинфекционной</w:t>
            </w:r>
            <w:proofErr w:type="spellEnd"/>
            <w:r w:rsidRPr="00CC0C47">
              <w:rPr>
                <w:b/>
                <w:bCs/>
                <w:sz w:val="28"/>
                <w:szCs w:val="28"/>
              </w:rPr>
              <w:t xml:space="preserve"> защиты</w:t>
            </w:r>
          </w:p>
        </w:tc>
      </w:tr>
      <w:tr w:rsidR="00423BA6" w14:paraId="767502F6" w14:textId="77777777" w:rsidTr="00423BA6">
        <w:trPr>
          <w:trHeight w:val="546"/>
        </w:trPr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890D4E4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Комплемент</w:t>
            </w:r>
          </w:p>
        </w:tc>
        <w:tc>
          <w:tcPr>
            <w:tcW w:w="3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743E9F3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Маскировка веществ, активирующих комплемент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372CED1" w14:textId="000613C1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Staphylococcus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aureus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(Золотистый стафилококк имеет поверхностную капсулу).</w:t>
            </w:r>
          </w:p>
        </w:tc>
      </w:tr>
      <w:tr w:rsidR="00423BA6" w14:paraId="2AAAFC67" w14:textId="77777777" w:rsidTr="00423BA6">
        <w:trPr>
          <w:trHeight w:val="574"/>
        </w:trPr>
        <w:tc>
          <w:tcPr>
            <w:tcW w:w="209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1FF8BCF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3422A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92E276A" w14:textId="043084A5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Meningococcus (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Менингококк покрыт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 xml:space="preserve"> IgA)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423BA6" w14:paraId="6F2223C9" w14:textId="77777777" w:rsidTr="00423BA6">
        <w:trPr>
          <w:trHeight w:val="511"/>
        </w:trPr>
        <w:tc>
          <w:tcPr>
            <w:tcW w:w="209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CA1CEA9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6822207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Ингибирование поверхности активации  комплемента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9605178" w14:textId="545D63E4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Schistosoma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mansoni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(Шистосома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мансони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выделяет факторы, ускоряющие разрушение комплемента).</w:t>
            </w:r>
          </w:p>
        </w:tc>
      </w:tr>
      <w:tr w:rsidR="00423BA6" w14:paraId="68B5884A" w14:textId="77777777" w:rsidTr="00423BA6">
        <w:trPr>
          <w:trHeight w:val="611"/>
        </w:trPr>
        <w:tc>
          <w:tcPr>
            <w:tcW w:w="209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BC3C2E5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0187BD1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Ингибирование действия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мамбраноатакующего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комплекса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652FCB4" w14:textId="1DCE00EF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Salmonella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(Сальмонелла имеет длинный  поверхностный антиген O).</w:t>
            </w:r>
          </w:p>
        </w:tc>
      </w:tr>
      <w:tr w:rsidR="00423BA6" w14:paraId="56312147" w14:textId="77777777" w:rsidTr="00423BA6">
        <w:trPr>
          <w:trHeight w:val="611"/>
        </w:trPr>
        <w:tc>
          <w:tcPr>
            <w:tcW w:w="209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73A6550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64D6D27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Инактивация компонента комплемента хемотаксиса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C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5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a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36148C2" w14:textId="03068FB1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Pseudomonas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aeruginosa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(Синегнойная палочка инактивирует С5а фрагмент комплемента).</w:t>
            </w:r>
          </w:p>
        </w:tc>
      </w:tr>
      <w:tr w:rsidR="00423BA6" w14:paraId="02E406AB" w14:textId="77777777" w:rsidTr="00423BA6">
        <w:trPr>
          <w:trHeight w:val="464"/>
        </w:trPr>
        <w:tc>
          <w:tcPr>
            <w:tcW w:w="209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5D682BA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Фагоцитоз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161DC8F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Ингибирование рекрутирования фагоцитов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2571C43" w14:textId="097B9596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Bordetella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pertussis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(бактерия Борде-Жангу = палочка коклюша имеет токсин, парализующий хемотаксис фагоцитов).</w:t>
            </w:r>
          </w:p>
        </w:tc>
      </w:tr>
      <w:tr w:rsidR="00423BA6" w14:paraId="1FB1844E" w14:textId="77777777" w:rsidTr="00423BA6">
        <w:trPr>
          <w:trHeight w:val="678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0E08250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FF3EB07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Микробное уничтожение фагоцитов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B8C47F7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Pseudomonas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aeruginosa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(Синегнойная палочка имеет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лейкоцидины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=бактериальный экзотоксин, избирательно поражающие нейтрофилы, моноциты и макрофаги)</w:t>
            </w:r>
          </w:p>
        </w:tc>
      </w:tr>
      <w:tr w:rsidR="00423BA6" w14:paraId="7E5D5D2B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82D794D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3937E6E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Избегание фагоцитоза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4C65F463" w14:textId="65265C3A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Staphylococci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(Стафилококки имеют поверхностный белок А).</w:t>
            </w:r>
          </w:p>
        </w:tc>
      </w:tr>
      <w:tr w:rsidR="00423BA6" w14:paraId="32CD2EE5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ECC2757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90E2406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Выживание после фагоцитоза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E88D7D8" w14:textId="1F856960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Trypanosomes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(Трипаносомы проникают в цитоплазму фагоцита и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персистируют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в нем).</w:t>
            </w:r>
          </w:p>
        </w:tc>
      </w:tr>
      <w:tr w:rsidR="00423BA6" w14:paraId="1A813DDD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48CCE3A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0420A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8825199" w14:textId="09A2A1BA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Rickettsiae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(Риккетсии проникают в цитоплазму фагоцита и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персистируют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в нем).</w:t>
            </w:r>
          </w:p>
        </w:tc>
      </w:tr>
      <w:tr w:rsidR="00423BA6" w14:paraId="66946F3B" w14:textId="77777777" w:rsidTr="00423BA6">
        <w:trPr>
          <w:trHeight w:val="449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B2F149C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68FE6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03B1B56" w14:textId="22C723E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Mycobacterium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tuberculosis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(Микобактерии туберкулеза ингибируют слияние  лизосом фагоцита).</w:t>
            </w:r>
          </w:p>
        </w:tc>
      </w:tr>
      <w:tr w:rsidR="00423BA6" w14:paraId="313339C8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77C2517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7CA76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00EC1F2" w14:textId="35BE2725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Chlamydia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psitacci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(Хламидии ингибирует слияние лизосом фагоцита).</w:t>
            </w:r>
          </w:p>
        </w:tc>
      </w:tr>
      <w:tr w:rsidR="00423BA6" w14:paraId="623FFD77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53C7178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9CAD4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04716BC" w14:textId="0E27F710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Legionella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(Легионелла ингибирует слияние лизосом фагоцита).</w:t>
            </w:r>
          </w:p>
        </w:tc>
      </w:tr>
      <w:tr w:rsidR="00423BA6" w14:paraId="2836E46F" w14:textId="77777777" w:rsidTr="00423BA6">
        <w:trPr>
          <w:trHeight w:val="511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BEBAFE5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BC7D316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Ингибирование кислород-зависимого пути фагоцитоза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BF9C63D" w14:textId="61E0E6A1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Staphylococci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(Стафилококки катализируют реакцию, ингибирующую выработку перекиси водорода для реализации «кислородного взрыва»).</w:t>
            </w:r>
          </w:p>
        </w:tc>
      </w:tr>
      <w:tr w:rsidR="00423BA6" w14:paraId="70AA026D" w14:textId="77777777" w:rsidTr="00423BA6">
        <w:trPr>
          <w:trHeight w:val="404"/>
        </w:trPr>
        <w:tc>
          <w:tcPr>
            <w:tcW w:w="209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CE63ABB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Клеточный иммунный ответ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76811EC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Истощение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 xml:space="preserve">CD4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Т-лимфоцитов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E84331F" w14:textId="0BFC95E5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ВИЧ-инфекция (вирус ВИЧ поражает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CD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4+ Т-лимфоциты-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хелеперы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).</w:t>
            </w:r>
          </w:p>
        </w:tc>
      </w:tr>
      <w:tr w:rsidR="00423BA6" w14:paraId="6D54F0BB" w14:textId="77777777" w:rsidTr="00423BA6">
        <w:trPr>
          <w:trHeight w:val="611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52C0B74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45C044B8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Снижение выработки В-клеточного иммуноглобулина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C19300A" w14:textId="740F18C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Measles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virus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(Вирус кори нарушает выработку иммуноглобулинов В-лимфоцитами).</w:t>
            </w:r>
          </w:p>
        </w:tc>
      </w:tr>
      <w:tr w:rsidR="00423BA6" w14:paraId="460AE8CD" w14:textId="77777777" w:rsidTr="00423BA6">
        <w:trPr>
          <w:trHeight w:val="449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EA434EF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C8FB088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Ингибирование синтеза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лимфокинов</w:t>
            </w:r>
            <w:proofErr w:type="spellEnd"/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F74270D" w14:textId="0236790B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Leishmania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(Лейшмании угнетает выработку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лимфокинов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).</w:t>
            </w:r>
          </w:p>
        </w:tc>
      </w:tr>
      <w:tr w:rsidR="00423BA6" w14:paraId="591D9F91" w14:textId="77777777" w:rsidTr="00423BA6">
        <w:trPr>
          <w:trHeight w:val="250"/>
        </w:trPr>
        <w:tc>
          <w:tcPr>
            <w:tcW w:w="209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B91DA77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Гуморальный иммунный ответ</w:t>
            </w:r>
          </w:p>
        </w:tc>
        <w:tc>
          <w:tcPr>
            <w:tcW w:w="398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576C07B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Изменение поверхностных антигенов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7C2D979" w14:textId="7ECE3A16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Influenza virus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(Вирус гриппа).</w:t>
            </w:r>
          </w:p>
        </w:tc>
      </w:tr>
      <w:tr w:rsidR="00423BA6" w14:paraId="7D651FD0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07F68BF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256E2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02BDA5F" w14:textId="48976CCF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Neisseria gonorrhoeae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Гоноррея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).</w:t>
            </w:r>
          </w:p>
        </w:tc>
      </w:tr>
      <w:tr w:rsidR="00423BA6" w14:paraId="54BFDD70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B825C56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D06C4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4B995788" w14:textId="743613B1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Trypanosoma brucei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(Трипаносомоз).</w:t>
            </w:r>
          </w:p>
        </w:tc>
      </w:tr>
      <w:tr w:rsidR="00423BA6" w14:paraId="4BD6548E" w14:textId="77777777" w:rsidTr="00423BA6">
        <w:trPr>
          <w:trHeight w:val="250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F9EF424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008FCD7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Протеолиз антител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3D8B64C" w14:textId="599E6CFA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Haemophilus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influenzae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Гемофильн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ая</w:t>
            </w:r>
            <w:proofErr w:type="spellEnd"/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инфекция за счет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IgA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-протеазы).</w:t>
            </w:r>
          </w:p>
        </w:tc>
      </w:tr>
      <w:tr w:rsidR="00423BA6" w14:paraId="5735B695" w14:textId="77777777" w:rsidTr="0020372D">
        <w:trPr>
          <w:trHeight w:val="404"/>
        </w:trPr>
        <w:tc>
          <w:tcPr>
            <w:tcW w:w="209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876A858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Гуморальный и клеточный иммунный ответ</w:t>
            </w:r>
          </w:p>
        </w:tc>
        <w:tc>
          <w:tcPr>
            <w:tcW w:w="398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B253339" w14:textId="77777777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Включение ДНК в геном хозяина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D2B0A44" w14:textId="2DC7A071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 xml:space="preserve">Herpes simplex 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>(Простой герпес).</w:t>
            </w:r>
          </w:p>
        </w:tc>
      </w:tr>
      <w:tr w:rsidR="00423BA6" w14:paraId="42A2D4A0" w14:textId="77777777" w:rsidTr="0020372D">
        <w:trPr>
          <w:trHeight w:val="298"/>
        </w:trPr>
        <w:tc>
          <w:tcPr>
            <w:tcW w:w="209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A50D7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3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AEC125D" w14:textId="77777777" w:rsidR="00423BA6" w:rsidRPr="00CC0C47" w:rsidRDefault="00423BA6" w:rsidP="00C947BB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D892D7C" w14:textId="5E62DEEC" w:rsidR="00423BA6" w:rsidRPr="00CC0C47" w:rsidRDefault="00423BA6" w:rsidP="00C947BB">
            <w:pPr>
              <w:pStyle w:val="a5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CC0C47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>Herpes zoster</w:t>
            </w:r>
            <w:r w:rsidRPr="00CC0C47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(Опоясывающий лишай).</w:t>
            </w:r>
          </w:p>
        </w:tc>
      </w:tr>
    </w:tbl>
    <w:p w14:paraId="741F1424" w14:textId="77777777" w:rsidR="001F25C1" w:rsidRDefault="001F25C1" w:rsidP="000A2772">
      <w:pPr>
        <w:spacing w:line="360" w:lineRule="auto"/>
        <w:ind w:firstLine="709"/>
        <w:jc w:val="both"/>
        <w:rPr>
          <w:bCs/>
          <w:sz w:val="28"/>
          <w:szCs w:val="28"/>
        </w:rPr>
        <w:sectPr w:rsidR="001F25C1" w:rsidSect="001F25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1A61F2D" w14:textId="599BB447" w:rsidR="00C12D0C" w:rsidRDefault="00C12D0C" w:rsidP="00C12D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Основными общими звеньями развития любого инфекционного процесса выступают лихорадка, воспаление, нарушение метаболизма, гипоксия, изменения функции органов, тканей, систем</w:t>
      </w:r>
      <w:r w:rsidR="003F0DA2">
        <w:rPr>
          <w:bCs/>
          <w:sz w:val="28"/>
          <w:szCs w:val="28"/>
        </w:rPr>
        <w:t>, которые объединяются в ответ острой фазы организма (ООФ).</w:t>
      </w:r>
    </w:p>
    <w:p w14:paraId="6BE56B97" w14:textId="77777777" w:rsidR="003F0DA2" w:rsidRPr="003F0DA2" w:rsidRDefault="003F0DA2" w:rsidP="003F0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0DA2">
        <w:rPr>
          <w:bCs/>
          <w:sz w:val="28"/>
          <w:szCs w:val="28"/>
        </w:rPr>
        <w:t>Важнейшие проявления ответа острой фазы (ООФ) обусловлены вовлечением в развитие болезни защитных и регуляторных систем организма (нервной, эндокринной, иммунной, кроветворной).</w:t>
      </w:r>
    </w:p>
    <w:p w14:paraId="1FBC4839" w14:textId="6F11CDD7" w:rsidR="003F0DA2" w:rsidRDefault="003F0DA2" w:rsidP="003F0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0DA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>,</w:t>
      </w:r>
      <w:r w:rsidRPr="003F0DA2">
        <w:rPr>
          <w:bCs/>
          <w:sz w:val="28"/>
          <w:szCs w:val="28"/>
        </w:rPr>
        <w:t xml:space="preserve"> среди медиаторов воспаления, цитокины играют важнейшую роль в организации </w:t>
      </w:r>
      <w:proofErr w:type="spellStart"/>
      <w:r w:rsidRPr="003F0DA2">
        <w:rPr>
          <w:bCs/>
          <w:sz w:val="28"/>
          <w:szCs w:val="28"/>
        </w:rPr>
        <w:t>противоинфекционного</w:t>
      </w:r>
      <w:proofErr w:type="spellEnd"/>
      <w:r w:rsidRPr="003F0DA2">
        <w:rPr>
          <w:bCs/>
          <w:sz w:val="28"/>
          <w:szCs w:val="28"/>
        </w:rPr>
        <w:t xml:space="preserve"> процесса.</w:t>
      </w:r>
    </w:p>
    <w:p w14:paraId="06D96014" w14:textId="77777777" w:rsidR="003F0DA2" w:rsidRPr="003F0DA2" w:rsidRDefault="003F0DA2" w:rsidP="003F0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0DA2">
        <w:rPr>
          <w:bCs/>
          <w:sz w:val="28"/>
          <w:szCs w:val="28"/>
        </w:rPr>
        <w:t>Во время инфекционного процесса микроорганизмы и производные от них продукты инициируют каскад событий, называемых “</w:t>
      </w:r>
      <w:r w:rsidRPr="003F0DA2">
        <w:rPr>
          <w:b/>
          <w:bCs/>
          <w:sz w:val="28"/>
          <w:szCs w:val="28"/>
        </w:rPr>
        <w:t>молекулярными паттернами, ассоциированными с патогеном” (</w:t>
      </w:r>
      <w:r w:rsidRPr="003F0DA2">
        <w:rPr>
          <w:b/>
          <w:bCs/>
          <w:sz w:val="28"/>
          <w:szCs w:val="28"/>
          <w:lang w:val="en-US"/>
        </w:rPr>
        <w:t>Pathogen</w:t>
      </w:r>
      <w:r w:rsidRPr="003F0DA2">
        <w:rPr>
          <w:b/>
          <w:bCs/>
          <w:sz w:val="28"/>
          <w:szCs w:val="28"/>
        </w:rPr>
        <w:t>-</w:t>
      </w:r>
      <w:r w:rsidRPr="003F0DA2">
        <w:rPr>
          <w:b/>
          <w:bCs/>
          <w:sz w:val="28"/>
          <w:szCs w:val="28"/>
          <w:lang w:val="en-US"/>
        </w:rPr>
        <w:t>associated</w:t>
      </w:r>
      <w:r w:rsidRPr="003F0DA2">
        <w:rPr>
          <w:b/>
          <w:bCs/>
          <w:sz w:val="28"/>
          <w:szCs w:val="28"/>
        </w:rPr>
        <w:t xml:space="preserve"> </w:t>
      </w:r>
      <w:r w:rsidRPr="003F0DA2">
        <w:rPr>
          <w:b/>
          <w:bCs/>
          <w:sz w:val="28"/>
          <w:szCs w:val="28"/>
          <w:lang w:val="en-US"/>
        </w:rPr>
        <w:t>molecular</w:t>
      </w:r>
      <w:r w:rsidRPr="003F0DA2">
        <w:rPr>
          <w:b/>
          <w:bCs/>
          <w:sz w:val="28"/>
          <w:szCs w:val="28"/>
        </w:rPr>
        <w:t xml:space="preserve"> </w:t>
      </w:r>
      <w:r w:rsidRPr="003F0DA2">
        <w:rPr>
          <w:b/>
          <w:bCs/>
          <w:sz w:val="28"/>
          <w:szCs w:val="28"/>
          <w:lang w:val="en-US"/>
        </w:rPr>
        <w:t>patterns</w:t>
      </w:r>
      <w:r w:rsidRPr="003F0DA2">
        <w:rPr>
          <w:b/>
          <w:bCs/>
          <w:sz w:val="28"/>
          <w:szCs w:val="28"/>
        </w:rPr>
        <w:t xml:space="preserve">, </w:t>
      </w:r>
      <w:proofErr w:type="spellStart"/>
      <w:r w:rsidRPr="003F0DA2">
        <w:rPr>
          <w:b/>
          <w:bCs/>
          <w:sz w:val="28"/>
          <w:szCs w:val="28"/>
        </w:rPr>
        <w:t>PAMPs</w:t>
      </w:r>
      <w:proofErr w:type="spellEnd"/>
      <w:r w:rsidRPr="003F0DA2">
        <w:rPr>
          <w:b/>
          <w:bCs/>
          <w:sz w:val="28"/>
          <w:szCs w:val="28"/>
        </w:rPr>
        <w:t xml:space="preserve">). </w:t>
      </w:r>
    </w:p>
    <w:p w14:paraId="5C478601" w14:textId="77777777" w:rsidR="003F0DA2" w:rsidRPr="003F0DA2" w:rsidRDefault="003F0DA2" w:rsidP="003F0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0DA2">
        <w:rPr>
          <w:bCs/>
          <w:sz w:val="28"/>
          <w:szCs w:val="28"/>
        </w:rPr>
        <w:t xml:space="preserve">Эти молекулы являются общими для патогенных, непатогенных и </w:t>
      </w:r>
      <w:proofErr w:type="spellStart"/>
      <w:r w:rsidRPr="003F0DA2">
        <w:rPr>
          <w:bCs/>
          <w:sz w:val="28"/>
          <w:szCs w:val="28"/>
        </w:rPr>
        <w:t>комменсальных</w:t>
      </w:r>
      <w:proofErr w:type="spellEnd"/>
      <w:r w:rsidRPr="003F0DA2">
        <w:rPr>
          <w:bCs/>
          <w:sz w:val="28"/>
          <w:szCs w:val="28"/>
        </w:rPr>
        <w:t xml:space="preserve"> бактерий, образуя “</w:t>
      </w:r>
      <w:r w:rsidRPr="003F0DA2">
        <w:rPr>
          <w:b/>
          <w:bCs/>
          <w:sz w:val="28"/>
          <w:szCs w:val="28"/>
        </w:rPr>
        <w:t>молекулярные паттерны, ассоциированные с микробами” (</w:t>
      </w:r>
      <w:r w:rsidRPr="003F0DA2">
        <w:rPr>
          <w:b/>
          <w:bCs/>
          <w:sz w:val="28"/>
          <w:szCs w:val="28"/>
          <w:lang w:val="en-US"/>
        </w:rPr>
        <w:t>Microbial</w:t>
      </w:r>
      <w:r w:rsidRPr="003F0DA2">
        <w:rPr>
          <w:b/>
          <w:bCs/>
          <w:sz w:val="28"/>
          <w:szCs w:val="28"/>
        </w:rPr>
        <w:t>-</w:t>
      </w:r>
      <w:r w:rsidRPr="003F0DA2">
        <w:rPr>
          <w:b/>
          <w:bCs/>
          <w:sz w:val="28"/>
          <w:szCs w:val="28"/>
          <w:lang w:val="en-US"/>
        </w:rPr>
        <w:t>associated</w:t>
      </w:r>
      <w:r w:rsidRPr="003F0DA2">
        <w:rPr>
          <w:b/>
          <w:bCs/>
          <w:sz w:val="28"/>
          <w:szCs w:val="28"/>
        </w:rPr>
        <w:t xml:space="preserve"> </w:t>
      </w:r>
      <w:r w:rsidRPr="003F0DA2">
        <w:rPr>
          <w:b/>
          <w:bCs/>
          <w:sz w:val="28"/>
          <w:szCs w:val="28"/>
          <w:lang w:val="en-US"/>
        </w:rPr>
        <w:t>molecular</w:t>
      </w:r>
      <w:r w:rsidRPr="003F0DA2">
        <w:rPr>
          <w:b/>
          <w:bCs/>
          <w:sz w:val="28"/>
          <w:szCs w:val="28"/>
        </w:rPr>
        <w:t xml:space="preserve"> </w:t>
      </w:r>
      <w:r w:rsidRPr="003F0DA2">
        <w:rPr>
          <w:b/>
          <w:bCs/>
          <w:sz w:val="28"/>
          <w:szCs w:val="28"/>
          <w:lang w:val="en-US"/>
        </w:rPr>
        <w:t>patterns</w:t>
      </w:r>
      <w:r w:rsidRPr="003F0DA2">
        <w:rPr>
          <w:b/>
          <w:bCs/>
          <w:sz w:val="28"/>
          <w:szCs w:val="28"/>
        </w:rPr>
        <w:t xml:space="preserve">, </w:t>
      </w:r>
      <w:proofErr w:type="spellStart"/>
      <w:r w:rsidRPr="003F0DA2">
        <w:rPr>
          <w:b/>
          <w:bCs/>
          <w:sz w:val="28"/>
          <w:szCs w:val="28"/>
        </w:rPr>
        <w:t>MAMPs</w:t>
      </w:r>
      <w:proofErr w:type="spellEnd"/>
      <w:r w:rsidRPr="003F0DA2">
        <w:rPr>
          <w:b/>
          <w:bCs/>
          <w:sz w:val="28"/>
          <w:szCs w:val="28"/>
        </w:rPr>
        <w:t xml:space="preserve">). </w:t>
      </w:r>
    </w:p>
    <w:p w14:paraId="2A6687AD" w14:textId="77777777" w:rsidR="003F0DA2" w:rsidRPr="003F0DA2" w:rsidRDefault="003F0DA2" w:rsidP="003F0DA2">
      <w:pPr>
        <w:spacing w:line="360" w:lineRule="auto"/>
        <w:ind w:firstLine="709"/>
        <w:jc w:val="both"/>
        <w:rPr>
          <w:sz w:val="28"/>
          <w:szCs w:val="28"/>
        </w:rPr>
      </w:pPr>
      <w:r w:rsidRPr="003F0DA2">
        <w:rPr>
          <w:bCs/>
          <w:sz w:val="28"/>
          <w:szCs w:val="28"/>
        </w:rPr>
        <w:t xml:space="preserve">Они включают </w:t>
      </w:r>
      <w:r w:rsidRPr="003F0DA2">
        <w:rPr>
          <w:b/>
          <w:bCs/>
          <w:sz w:val="28"/>
          <w:szCs w:val="28"/>
        </w:rPr>
        <w:t>поверхностные молекулы</w:t>
      </w:r>
      <w:r w:rsidRPr="003F0DA2">
        <w:rPr>
          <w:bCs/>
          <w:sz w:val="28"/>
          <w:szCs w:val="28"/>
        </w:rPr>
        <w:t>, такие как э</w:t>
      </w:r>
      <w:r w:rsidRPr="003F0DA2">
        <w:rPr>
          <w:b/>
          <w:bCs/>
          <w:sz w:val="28"/>
          <w:szCs w:val="28"/>
        </w:rPr>
        <w:t xml:space="preserve">ндотоксин </w:t>
      </w:r>
      <w:r w:rsidRPr="003F0DA2">
        <w:rPr>
          <w:bCs/>
          <w:sz w:val="28"/>
          <w:szCs w:val="28"/>
        </w:rPr>
        <w:t xml:space="preserve">(например, </w:t>
      </w:r>
      <w:proofErr w:type="spellStart"/>
      <w:r w:rsidRPr="003F0DA2">
        <w:rPr>
          <w:i/>
          <w:iCs/>
          <w:sz w:val="28"/>
          <w:szCs w:val="28"/>
        </w:rPr>
        <w:t>липополисахарид</w:t>
      </w:r>
      <w:proofErr w:type="spellEnd"/>
      <w:r w:rsidRPr="003F0DA2">
        <w:rPr>
          <w:i/>
          <w:iCs/>
          <w:sz w:val="28"/>
          <w:szCs w:val="28"/>
        </w:rPr>
        <w:t xml:space="preserve">, LPS; липопротеины; белки внешней мембраны; </w:t>
      </w:r>
      <w:proofErr w:type="spellStart"/>
      <w:r w:rsidRPr="003F0DA2">
        <w:rPr>
          <w:i/>
          <w:iCs/>
          <w:sz w:val="28"/>
          <w:szCs w:val="28"/>
        </w:rPr>
        <w:t>флагеллин</w:t>
      </w:r>
      <w:proofErr w:type="spellEnd"/>
      <w:r w:rsidRPr="003F0DA2">
        <w:rPr>
          <w:i/>
          <w:iCs/>
          <w:sz w:val="28"/>
          <w:szCs w:val="28"/>
        </w:rPr>
        <w:t xml:space="preserve">; </w:t>
      </w:r>
      <w:proofErr w:type="spellStart"/>
      <w:r w:rsidRPr="003F0DA2">
        <w:rPr>
          <w:i/>
          <w:iCs/>
          <w:sz w:val="28"/>
          <w:szCs w:val="28"/>
        </w:rPr>
        <w:t>фимбрии</w:t>
      </w:r>
      <w:proofErr w:type="spellEnd"/>
      <w:r w:rsidRPr="003F0DA2">
        <w:rPr>
          <w:i/>
          <w:iCs/>
          <w:sz w:val="28"/>
          <w:szCs w:val="28"/>
        </w:rPr>
        <w:t xml:space="preserve">; пептидогликан, PGN; липопротеин, связанный с пептидогликаном; и </w:t>
      </w:r>
      <w:proofErr w:type="spellStart"/>
      <w:r w:rsidRPr="003F0DA2">
        <w:rPr>
          <w:i/>
          <w:iCs/>
          <w:sz w:val="28"/>
          <w:szCs w:val="28"/>
        </w:rPr>
        <w:t>липотейхоевая</w:t>
      </w:r>
      <w:proofErr w:type="spellEnd"/>
      <w:r w:rsidRPr="003F0DA2">
        <w:rPr>
          <w:i/>
          <w:iCs/>
          <w:sz w:val="28"/>
          <w:szCs w:val="28"/>
        </w:rPr>
        <w:t xml:space="preserve"> кислота, LTA</w:t>
      </w:r>
      <w:r w:rsidRPr="003F0DA2">
        <w:rPr>
          <w:sz w:val="28"/>
          <w:szCs w:val="28"/>
        </w:rPr>
        <w:t xml:space="preserve">), и </w:t>
      </w:r>
      <w:r w:rsidRPr="003F0DA2">
        <w:rPr>
          <w:b/>
          <w:bCs/>
          <w:sz w:val="28"/>
          <w:szCs w:val="28"/>
        </w:rPr>
        <w:t>внутренние элементы</w:t>
      </w:r>
      <w:r w:rsidRPr="003F0DA2">
        <w:rPr>
          <w:bCs/>
          <w:sz w:val="28"/>
          <w:szCs w:val="28"/>
        </w:rPr>
        <w:t xml:space="preserve">, высвобождающиеся </w:t>
      </w:r>
      <w:r w:rsidRPr="003F0DA2">
        <w:rPr>
          <w:b/>
          <w:bCs/>
          <w:sz w:val="28"/>
          <w:szCs w:val="28"/>
        </w:rPr>
        <w:t xml:space="preserve">после бактериального лизиса </w:t>
      </w:r>
      <w:r w:rsidRPr="003F0DA2">
        <w:rPr>
          <w:bCs/>
          <w:sz w:val="28"/>
          <w:szCs w:val="28"/>
        </w:rPr>
        <w:t xml:space="preserve">(например, </w:t>
      </w:r>
      <w:r w:rsidRPr="003F0DA2">
        <w:rPr>
          <w:i/>
          <w:iCs/>
          <w:sz w:val="28"/>
          <w:szCs w:val="28"/>
        </w:rPr>
        <w:t>белки теплового шока, HSP; фрагменты ДНК</w:t>
      </w:r>
      <w:r w:rsidRPr="003F0DA2">
        <w:rPr>
          <w:sz w:val="28"/>
          <w:szCs w:val="28"/>
        </w:rPr>
        <w:t>).</w:t>
      </w:r>
    </w:p>
    <w:p w14:paraId="00C3090E" w14:textId="77777777" w:rsidR="003F0DA2" w:rsidRPr="003F0DA2" w:rsidRDefault="003F0DA2" w:rsidP="003F0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0DA2">
        <w:rPr>
          <w:bCs/>
          <w:sz w:val="28"/>
          <w:szCs w:val="28"/>
        </w:rPr>
        <w:t>“</w:t>
      </w:r>
      <w:r w:rsidRPr="003F0DA2">
        <w:rPr>
          <w:b/>
          <w:bCs/>
          <w:sz w:val="28"/>
          <w:szCs w:val="28"/>
        </w:rPr>
        <w:t>Молекулярные паттерны, ассоциированные с патогеном” (</w:t>
      </w:r>
      <w:proofErr w:type="spellStart"/>
      <w:r w:rsidRPr="003F0DA2">
        <w:rPr>
          <w:b/>
          <w:bCs/>
          <w:sz w:val="28"/>
          <w:szCs w:val="28"/>
        </w:rPr>
        <w:t>PAMPs</w:t>
      </w:r>
      <w:proofErr w:type="spellEnd"/>
      <w:r w:rsidRPr="003F0DA2">
        <w:rPr>
          <w:b/>
          <w:bCs/>
          <w:sz w:val="28"/>
          <w:szCs w:val="28"/>
        </w:rPr>
        <w:t xml:space="preserve">), </w:t>
      </w:r>
      <w:r w:rsidRPr="003F0DA2">
        <w:rPr>
          <w:sz w:val="28"/>
          <w:szCs w:val="28"/>
        </w:rPr>
        <w:t>распознаются специфическими</w:t>
      </w:r>
      <w:r w:rsidRPr="003F0DA2">
        <w:rPr>
          <w:b/>
          <w:bCs/>
          <w:sz w:val="28"/>
          <w:szCs w:val="28"/>
        </w:rPr>
        <w:t xml:space="preserve"> “рецепторами распознавания образов” (</w:t>
      </w:r>
      <w:proofErr w:type="spellStart"/>
      <w:r w:rsidRPr="003F0DA2">
        <w:rPr>
          <w:b/>
          <w:bCs/>
          <w:sz w:val="28"/>
          <w:szCs w:val="28"/>
        </w:rPr>
        <w:t>PRRs</w:t>
      </w:r>
      <w:proofErr w:type="spellEnd"/>
      <w:r w:rsidRPr="003F0DA2">
        <w:rPr>
          <w:b/>
          <w:bCs/>
          <w:sz w:val="28"/>
          <w:szCs w:val="28"/>
        </w:rPr>
        <w:t>).</w:t>
      </w:r>
    </w:p>
    <w:p w14:paraId="553F0A38" w14:textId="77777777" w:rsidR="003F0DA2" w:rsidRPr="003F0DA2" w:rsidRDefault="003F0DA2" w:rsidP="003F0DA2">
      <w:pPr>
        <w:spacing w:line="360" w:lineRule="auto"/>
        <w:ind w:firstLine="709"/>
        <w:jc w:val="both"/>
        <w:rPr>
          <w:sz w:val="28"/>
          <w:szCs w:val="28"/>
        </w:rPr>
      </w:pPr>
      <w:r w:rsidRPr="003F0DA2">
        <w:rPr>
          <w:sz w:val="28"/>
          <w:szCs w:val="28"/>
        </w:rPr>
        <w:t>Рецепторы распознавания образов (</w:t>
      </w:r>
      <w:r w:rsidRPr="003F0DA2">
        <w:rPr>
          <w:sz w:val="28"/>
          <w:szCs w:val="28"/>
          <w:lang w:val="en-US"/>
        </w:rPr>
        <w:t>Pattern</w:t>
      </w:r>
      <w:r w:rsidRPr="003F0DA2">
        <w:rPr>
          <w:sz w:val="28"/>
          <w:szCs w:val="28"/>
        </w:rPr>
        <w:t>-</w:t>
      </w:r>
      <w:r w:rsidRPr="003F0DA2">
        <w:rPr>
          <w:sz w:val="28"/>
          <w:szCs w:val="28"/>
          <w:lang w:val="en-US"/>
        </w:rPr>
        <w:t>recognition</w:t>
      </w:r>
      <w:r w:rsidRPr="003F0DA2">
        <w:rPr>
          <w:sz w:val="28"/>
          <w:szCs w:val="28"/>
        </w:rPr>
        <w:t xml:space="preserve"> </w:t>
      </w:r>
      <w:r w:rsidRPr="003F0DA2">
        <w:rPr>
          <w:sz w:val="28"/>
          <w:szCs w:val="28"/>
          <w:lang w:val="en-US"/>
        </w:rPr>
        <w:t>receptors</w:t>
      </w:r>
      <w:r w:rsidRPr="003F0DA2">
        <w:rPr>
          <w:sz w:val="28"/>
          <w:szCs w:val="28"/>
        </w:rPr>
        <w:t xml:space="preserve">, </w:t>
      </w:r>
      <w:proofErr w:type="spellStart"/>
      <w:r w:rsidRPr="003F0DA2">
        <w:rPr>
          <w:sz w:val="28"/>
          <w:szCs w:val="28"/>
        </w:rPr>
        <w:t>PRRs</w:t>
      </w:r>
      <w:proofErr w:type="spellEnd"/>
      <w:r w:rsidRPr="003F0DA2">
        <w:rPr>
          <w:sz w:val="28"/>
          <w:szCs w:val="28"/>
        </w:rPr>
        <w:t>) можно разделить на:</w:t>
      </w:r>
    </w:p>
    <w:p w14:paraId="6E77DFA8" w14:textId="77777777" w:rsidR="003F0DA2" w:rsidRPr="003F0DA2" w:rsidRDefault="003F0DA2" w:rsidP="003F0DA2">
      <w:pPr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3F0DA2">
        <w:rPr>
          <w:b/>
          <w:bCs/>
          <w:sz w:val="28"/>
          <w:szCs w:val="28"/>
        </w:rPr>
        <w:lastRenderedPageBreak/>
        <w:t>Растворимые циркулирующие молекулы</w:t>
      </w:r>
      <w:r w:rsidRPr="003F0DA2">
        <w:rPr>
          <w:bCs/>
          <w:sz w:val="28"/>
          <w:szCs w:val="28"/>
        </w:rPr>
        <w:t xml:space="preserve">: </w:t>
      </w:r>
      <w:r w:rsidRPr="003F0DA2">
        <w:rPr>
          <w:bCs/>
          <w:i/>
          <w:iCs/>
          <w:sz w:val="28"/>
          <w:szCs w:val="28"/>
        </w:rPr>
        <w:t xml:space="preserve">компоненты системы комплемента, белки острой фазы (С-реактивный белок, сывороточный амилоид Р и др.); </w:t>
      </w:r>
      <w:proofErr w:type="spellStart"/>
      <w:r w:rsidRPr="003F0DA2">
        <w:rPr>
          <w:bCs/>
          <w:i/>
          <w:iCs/>
          <w:sz w:val="28"/>
          <w:szCs w:val="28"/>
        </w:rPr>
        <w:t>коллектины</w:t>
      </w:r>
      <w:proofErr w:type="spellEnd"/>
      <w:r w:rsidRPr="003F0DA2">
        <w:rPr>
          <w:bCs/>
          <w:i/>
          <w:iCs/>
          <w:sz w:val="28"/>
          <w:szCs w:val="28"/>
        </w:rPr>
        <w:t xml:space="preserve"> (</w:t>
      </w:r>
      <w:proofErr w:type="spellStart"/>
      <w:r w:rsidRPr="003F0DA2">
        <w:rPr>
          <w:bCs/>
          <w:i/>
          <w:iCs/>
          <w:sz w:val="28"/>
          <w:szCs w:val="28"/>
        </w:rPr>
        <w:t>маннозосвязывающий</w:t>
      </w:r>
      <w:proofErr w:type="spellEnd"/>
      <w:r w:rsidRPr="003F0DA2">
        <w:rPr>
          <w:bCs/>
          <w:i/>
          <w:iCs/>
          <w:sz w:val="28"/>
          <w:szCs w:val="28"/>
        </w:rPr>
        <w:t xml:space="preserve"> лектин и др.);</w:t>
      </w:r>
    </w:p>
    <w:p w14:paraId="07CC291E" w14:textId="77777777" w:rsidR="003F0DA2" w:rsidRPr="003F0DA2" w:rsidRDefault="003F0DA2" w:rsidP="003F0DA2">
      <w:pPr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3F0DA2">
        <w:rPr>
          <w:b/>
          <w:bCs/>
          <w:sz w:val="28"/>
          <w:szCs w:val="28"/>
        </w:rPr>
        <w:t>Рецепторы клеточной мембраны</w:t>
      </w:r>
      <w:r w:rsidRPr="003F0DA2">
        <w:rPr>
          <w:bCs/>
          <w:sz w:val="28"/>
          <w:szCs w:val="28"/>
        </w:rPr>
        <w:t xml:space="preserve">, экспрессируемые на клеточной мембране или </w:t>
      </w:r>
      <w:proofErr w:type="spellStart"/>
      <w:r w:rsidRPr="003F0DA2">
        <w:rPr>
          <w:bCs/>
          <w:sz w:val="28"/>
          <w:szCs w:val="28"/>
        </w:rPr>
        <w:t>фаголизосомах</w:t>
      </w:r>
      <w:proofErr w:type="spellEnd"/>
      <w:r w:rsidRPr="003F0DA2">
        <w:rPr>
          <w:bCs/>
          <w:sz w:val="28"/>
          <w:szCs w:val="28"/>
        </w:rPr>
        <w:t xml:space="preserve">, </w:t>
      </w:r>
      <w:proofErr w:type="spellStart"/>
      <w:r w:rsidRPr="003F0DA2">
        <w:rPr>
          <w:bCs/>
          <w:sz w:val="28"/>
          <w:szCs w:val="28"/>
        </w:rPr>
        <w:t>мембраносвязывающие</w:t>
      </w:r>
      <w:proofErr w:type="spellEnd"/>
      <w:r w:rsidRPr="003F0DA2">
        <w:rPr>
          <w:bCs/>
          <w:sz w:val="28"/>
          <w:szCs w:val="28"/>
        </w:rPr>
        <w:t xml:space="preserve"> рецепторы </w:t>
      </w:r>
      <w:r w:rsidRPr="003F0DA2">
        <w:rPr>
          <w:bCs/>
          <w:i/>
          <w:iCs/>
          <w:sz w:val="28"/>
          <w:szCs w:val="28"/>
        </w:rPr>
        <w:t>(</w:t>
      </w:r>
      <w:proofErr w:type="spellStart"/>
      <w:r w:rsidRPr="003F0DA2">
        <w:rPr>
          <w:bCs/>
          <w:i/>
          <w:iCs/>
          <w:sz w:val="28"/>
          <w:szCs w:val="28"/>
        </w:rPr>
        <w:t>Toll</w:t>
      </w:r>
      <w:proofErr w:type="spellEnd"/>
      <w:r w:rsidRPr="003F0DA2">
        <w:rPr>
          <w:bCs/>
          <w:i/>
          <w:iCs/>
          <w:sz w:val="28"/>
          <w:szCs w:val="28"/>
        </w:rPr>
        <w:t>-подобные рецепторы, TLR);</w:t>
      </w:r>
    </w:p>
    <w:p w14:paraId="3E522BC1" w14:textId="77777777" w:rsidR="003F0DA2" w:rsidRPr="003F0DA2" w:rsidRDefault="003F0DA2" w:rsidP="003F0DA2">
      <w:pPr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3F0DA2">
        <w:rPr>
          <w:b/>
          <w:bCs/>
          <w:sz w:val="28"/>
          <w:szCs w:val="28"/>
        </w:rPr>
        <w:t>Внутриклеточные цитоплазматические рецепторы</w:t>
      </w:r>
      <w:r w:rsidRPr="003F0DA2">
        <w:rPr>
          <w:bCs/>
          <w:sz w:val="28"/>
          <w:szCs w:val="28"/>
        </w:rPr>
        <w:t>, которые распознают ассоциированные с патогенами молекулярные паттерны патогенов, когда они попадают в цитоплазму клеток (</w:t>
      </w:r>
      <w:proofErr w:type="spellStart"/>
      <w:r w:rsidRPr="003F0DA2">
        <w:rPr>
          <w:bCs/>
          <w:i/>
          <w:iCs/>
          <w:sz w:val="28"/>
          <w:szCs w:val="28"/>
        </w:rPr>
        <w:t>нуклеотидсвязывающий</w:t>
      </w:r>
      <w:proofErr w:type="spellEnd"/>
      <w:r w:rsidRPr="003F0DA2">
        <w:rPr>
          <w:bCs/>
          <w:i/>
          <w:iCs/>
          <w:sz w:val="28"/>
          <w:szCs w:val="28"/>
        </w:rPr>
        <w:t xml:space="preserve"> домен, богатый лейцином, содержащий повторы рецепторы, NLR и др.).</w:t>
      </w:r>
    </w:p>
    <w:p w14:paraId="79114B78" w14:textId="77777777" w:rsidR="00D77242" w:rsidRPr="00D77242" w:rsidRDefault="00D77242" w:rsidP="00D7724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7242">
        <w:rPr>
          <w:bCs/>
          <w:sz w:val="28"/>
          <w:szCs w:val="28"/>
        </w:rPr>
        <w:t xml:space="preserve">В организме хозяина </w:t>
      </w:r>
      <w:proofErr w:type="spellStart"/>
      <w:r w:rsidRPr="00D77242">
        <w:rPr>
          <w:bCs/>
          <w:sz w:val="28"/>
          <w:szCs w:val="28"/>
        </w:rPr>
        <w:t>Toll</w:t>
      </w:r>
      <w:proofErr w:type="spellEnd"/>
      <w:r w:rsidRPr="00D77242">
        <w:rPr>
          <w:bCs/>
          <w:sz w:val="28"/>
          <w:szCs w:val="28"/>
        </w:rPr>
        <w:t xml:space="preserve">-подобные рецепторы (TLR) и цитоплазматические действуют как датчики </w:t>
      </w:r>
      <w:proofErr w:type="spellStart"/>
      <w:r w:rsidRPr="00D77242">
        <w:rPr>
          <w:bCs/>
          <w:sz w:val="28"/>
          <w:szCs w:val="28"/>
        </w:rPr>
        <w:t>MAMPs</w:t>
      </w:r>
      <w:proofErr w:type="spellEnd"/>
      <w:r w:rsidRPr="00D77242">
        <w:rPr>
          <w:bCs/>
          <w:sz w:val="28"/>
          <w:szCs w:val="28"/>
        </w:rPr>
        <w:t xml:space="preserve"> (молекулярных паттернов, ассоциированных с микробами), распознаваемых как </w:t>
      </w:r>
      <w:r w:rsidRPr="00D77242">
        <w:rPr>
          <w:b/>
          <w:bCs/>
          <w:sz w:val="28"/>
          <w:szCs w:val="28"/>
        </w:rPr>
        <w:t>экзогенные сигналы опасности.</w:t>
      </w:r>
    </w:p>
    <w:p w14:paraId="278942F7" w14:textId="77777777" w:rsidR="00D77242" w:rsidRPr="00D77242" w:rsidRDefault="00D77242" w:rsidP="00D7724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7242">
        <w:rPr>
          <w:bCs/>
          <w:sz w:val="28"/>
          <w:szCs w:val="28"/>
        </w:rPr>
        <w:t xml:space="preserve">Внутри тканей клетки подвергаются </w:t>
      </w:r>
      <w:r w:rsidRPr="00D77242">
        <w:rPr>
          <w:b/>
          <w:bCs/>
          <w:sz w:val="28"/>
          <w:szCs w:val="28"/>
        </w:rPr>
        <w:t xml:space="preserve">воздействию более чем одного сигнала, </w:t>
      </w:r>
      <w:r w:rsidRPr="00D77242">
        <w:rPr>
          <w:bCs/>
          <w:sz w:val="28"/>
          <w:szCs w:val="28"/>
        </w:rPr>
        <w:t xml:space="preserve">и многочисленные </w:t>
      </w:r>
      <w:r w:rsidRPr="00D77242">
        <w:rPr>
          <w:b/>
          <w:bCs/>
          <w:sz w:val="28"/>
          <w:szCs w:val="28"/>
        </w:rPr>
        <w:t xml:space="preserve">стимулы действуют синергически, </w:t>
      </w:r>
      <w:r w:rsidRPr="00D77242">
        <w:rPr>
          <w:bCs/>
          <w:sz w:val="28"/>
          <w:szCs w:val="28"/>
        </w:rPr>
        <w:t xml:space="preserve">что приводит к </w:t>
      </w:r>
      <w:r w:rsidRPr="00D77242">
        <w:rPr>
          <w:b/>
          <w:bCs/>
          <w:sz w:val="28"/>
          <w:szCs w:val="28"/>
        </w:rPr>
        <w:t xml:space="preserve">усиленной выработке воспалительных цитокинов и </w:t>
      </w:r>
      <w:proofErr w:type="spellStart"/>
      <w:r w:rsidRPr="00D77242">
        <w:rPr>
          <w:b/>
          <w:bCs/>
          <w:sz w:val="28"/>
          <w:szCs w:val="28"/>
        </w:rPr>
        <w:t>хемокинов</w:t>
      </w:r>
      <w:proofErr w:type="spellEnd"/>
      <w:r w:rsidRPr="00D77242">
        <w:rPr>
          <w:b/>
          <w:bCs/>
          <w:sz w:val="28"/>
          <w:szCs w:val="28"/>
        </w:rPr>
        <w:t xml:space="preserve"> через активацию ядерного фактора </w:t>
      </w:r>
      <w:proofErr w:type="spellStart"/>
      <w:r w:rsidRPr="00D77242">
        <w:rPr>
          <w:b/>
          <w:bCs/>
          <w:sz w:val="28"/>
          <w:szCs w:val="28"/>
        </w:rPr>
        <w:t>κB</w:t>
      </w:r>
      <w:proofErr w:type="spellEnd"/>
      <w:r w:rsidRPr="00D77242">
        <w:rPr>
          <w:b/>
          <w:bCs/>
          <w:sz w:val="28"/>
          <w:szCs w:val="28"/>
        </w:rPr>
        <w:t xml:space="preserve"> (NF-</w:t>
      </w:r>
      <w:proofErr w:type="spellStart"/>
      <w:r w:rsidRPr="00D77242">
        <w:rPr>
          <w:b/>
          <w:bCs/>
          <w:sz w:val="28"/>
          <w:szCs w:val="28"/>
        </w:rPr>
        <w:t>κB</w:t>
      </w:r>
      <w:proofErr w:type="spellEnd"/>
      <w:r w:rsidRPr="00D77242">
        <w:rPr>
          <w:b/>
          <w:bCs/>
          <w:sz w:val="28"/>
          <w:szCs w:val="28"/>
        </w:rPr>
        <w:t xml:space="preserve">). </w:t>
      </w:r>
    </w:p>
    <w:p w14:paraId="435EB18D" w14:textId="77777777" w:rsidR="00D77242" w:rsidRDefault="00545640" w:rsidP="000A59BA">
      <w:pPr>
        <w:spacing w:line="360" w:lineRule="auto"/>
        <w:ind w:firstLine="709"/>
        <w:jc w:val="both"/>
        <w:rPr>
          <w:sz w:val="28"/>
          <w:szCs w:val="28"/>
        </w:rPr>
        <w:sectPr w:rsidR="00D77242" w:rsidSect="00DA3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Лихорадка </w:t>
      </w:r>
      <w:r>
        <w:rPr>
          <w:sz w:val="28"/>
          <w:szCs w:val="28"/>
        </w:rPr>
        <w:t xml:space="preserve">это </w:t>
      </w:r>
      <w:r w:rsidR="005A7A3E" w:rsidRPr="00554490">
        <w:rPr>
          <w:sz w:val="28"/>
          <w:szCs w:val="28"/>
        </w:rPr>
        <w:t xml:space="preserve">самый яркий ответ острой фазы (ООФ). </w:t>
      </w:r>
      <w:r w:rsidR="00102031" w:rsidRPr="00554490">
        <w:rPr>
          <w:sz w:val="28"/>
          <w:szCs w:val="28"/>
        </w:rPr>
        <w:t xml:space="preserve">Характерные </w:t>
      </w:r>
      <w:r w:rsidR="005A7A3E" w:rsidRPr="00554490">
        <w:rPr>
          <w:sz w:val="28"/>
          <w:szCs w:val="28"/>
        </w:rPr>
        <w:t xml:space="preserve">проявления острой фазы возникают за </w:t>
      </w:r>
      <w:r w:rsidR="00102031" w:rsidRPr="00554490">
        <w:rPr>
          <w:sz w:val="28"/>
          <w:szCs w:val="28"/>
        </w:rPr>
        <w:t xml:space="preserve">счёт </w:t>
      </w:r>
      <w:r w:rsidR="005A7A3E" w:rsidRPr="00554490">
        <w:rPr>
          <w:sz w:val="28"/>
          <w:szCs w:val="28"/>
        </w:rPr>
        <w:t xml:space="preserve">вовлечения защитных и регуляторных систем организма (нервной, эндокринной, иммунной, кроветворной). Системные ответы при ООФ вызваны медиаторами </w:t>
      </w:r>
      <w:r w:rsidR="005A7A3E" w:rsidRPr="00554490">
        <w:rPr>
          <w:b/>
          <w:bCs/>
          <w:sz w:val="28"/>
          <w:szCs w:val="28"/>
        </w:rPr>
        <w:t>ИЛ</w:t>
      </w:r>
      <w:r w:rsidR="00102031" w:rsidRPr="00554490">
        <w:rPr>
          <w:b/>
          <w:bCs/>
          <w:sz w:val="28"/>
          <w:szCs w:val="28"/>
        </w:rPr>
        <w:t>-</w:t>
      </w:r>
      <w:r w:rsidR="005A7A3E" w:rsidRPr="00554490">
        <w:rPr>
          <w:b/>
          <w:bCs/>
          <w:sz w:val="28"/>
          <w:szCs w:val="28"/>
        </w:rPr>
        <w:t>1, ИЛ</w:t>
      </w:r>
      <w:r w:rsidR="00102031" w:rsidRPr="00554490">
        <w:rPr>
          <w:b/>
          <w:bCs/>
          <w:sz w:val="28"/>
          <w:szCs w:val="28"/>
        </w:rPr>
        <w:t>-</w:t>
      </w:r>
      <w:r w:rsidR="005A7A3E" w:rsidRPr="00554490">
        <w:rPr>
          <w:b/>
          <w:bCs/>
          <w:sz w:val="28"/>
          <w:szCs w:val="28"/>
        </w:rPr>
        <w:t>6, ФНО-α, интерферон</w:t>
      </w:r>
      <w:r w:rsidR="00B0285F">
        <w:rPr>
          <w:b/>
          <w:bCs/>
          <w:sz w:val="28"/>
          <w:szCs w:val="28"/>
        </w:rPr>
        <w:t>ом</w:t>
      </w:r>
      <w:r w:rsidR="005A7A3E" w:rsidRPr="00554490">
        <w:rPr>
          <w:b/>
          <w:bCs/>
          <w:sz w:val="28"/>
          <w:szCs w:val="28"/>
        </w:rPr>
        <w:t>-гамма</w:t>
      </w:r>
      <w:r w:rsidR="005A7A3E" w:rsidRPr="000A2772">
        <w:rPr>
          <w:sz w:val="28"/>
          <w:szCs w:val="28"/>
        </w:rPr>
        <w:t xml:space="preserve"> и др. </w:t>
      </w:r>
      <w:r w:rsidR="005A7A3E" w:rsidRPr="00554490">
        <w:rPr>
          <w:sz w:val="28"/>
          <w:szCs w:val="28"/>
        </w:rPr>
        <w:t xml:space="preserve">Воздействие медиаторов на гипоталамус вызывает лихорадку; на гипофиз – </w:t>
      </w:r>
      <w:r w:rsidR="00B0285F" w:rsidRPr="00554490">
        <w:rPr>
          <w:sz w:val="28"/>
          <w:szCs w:val="28"/>
        </w:rPr>
        <w:t>секреци</w:t>
      </w:r>
      <w:r w:rsidR="00B0285F">
        <w:rPr>
          <w:sz w:val="28"/>
          <w:szCs w:val="28"/>
        </w:rPr>
        <w:t>я</w:t>
      </w:r>
      <w:r w:rsidR="00B0285F" w:rsidRPr="00554490">
        <w:rPr>
          <w:sz w:val="28"/>
          <w:szCs w:val="28"/>
        </w:rPr>
        <w:t xml:space="preserve"> </w:t>
      </w:r>
      <w:r w:rsidR="005A7A3E" w:rsidRPr="00554490">
        <w:rPr>
          <w:sz w:val="28"/>
          <w:szCs w:val="28"/>
        </w:rPr>
        <w:t>АКТГ</w:t>
      </w:r>
      <w:r w:rsidR="005B121E" w:rsidRPr="00554490">
        <w:rPr>
          <w:sz w:val="28"/>
          <w:szCs w:val="28"/>
        </w:rPr>
        <w:t xml:space="preserve"> (адренокортикотропного гормона)</w:t>
      </w:r>
      <w:r w:rsidR="005A7A3E" w:rsidRPr="00554490">
        <w:rPr>
          <w:sz w:val="28"/>
          <w:szCs w:val="28"/>
        </w:rPr>
        <w:t xml:space="preserve">; на костный мозг – лейкоцитоз; на иммунную систему – </w:t>
      </w:r>
      <w:r w:rsidR="00B0285F" w:rsidRPr="00554490">
        <w:rPr>
          <w:sz w:val="28"/>
          <w:szCs w:val="28"/>
        </w:rPr>
        <w:t>активаци</w:t>
      </w:r>
      <w:r w:rsidR="00B0285F">
        <w:rPr>
          <w:sz w:val="28"/>
          <w:szCs w:val="28"/>
        </w:rPr>
        <w:t>я</w:t>
      </w:r>
      <w:r w:rsidR="00B0285F" w:rsidRPr="00554490">
        <w:rPr>
          <w:sz w:val="28"/>
          <w:szCs w:val="28"/>
        </w:rPr>
        <w:t xml:space="preserve"> </w:t>
      </w:r>
      <w:r w:rsidR="005A7A3E" w:rsidRPr="00554490">
        <w:rPr>
          <w:sz w:val="28"/>
          <w:szCs w:val="28"/>
        </w:rPr>
        <w:t>лимфоцитов; на печень – синтез белков острой фазы.</w:t>
      </w:r>
    </w:p>
    <w:p w14:paraId="62C83808" w14:textId="77777777" w:rsidR="00D77242" w:rsidRDefault="00D77242" w:rsidP="00D77242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D77242">
        <w:rPr>
          <w:b/>
          <w:bCs/>
          <w:sz w:val="28"/>
          <w:szCs w:val="28"/>
        </w:rPr>
        <w:lastRenderedPageBreak/>
        <w:t>Таблица 2</w:t>
      </w:r>
    </w:p>
    <w:p w14:paraId="77C3109D" w14:textId="77777777" w:rsidR="00282B71" w:rsidRP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82B71">
        <w:rPr>
          <w:rFonts w:eastAsiaTheme="minorHAnsi"/>
          <w:b/>
          <w:sz w:val="28"/>
          <w:szCs w:val="28"/>
          <w:lang w:eastAsia="en-US"/>
        </w:rPr>
        <w:t>Биологические эффекты ПРОВОСПАЛИТЕЛЬНЫХ цитокинов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3350"/>
        <w:gridCol w:w="3383"/>
        <w:gridCol w:w="7293"/>
      </w:tblGrid>
      <w:tr w:rsidR="00282B71" w:rsidRPr="00282B71" w14:paraId="4B802069" w14:textId="77777777" w:rsidTr="00715AFB">
        <w:tc>
          <w:tcPr>
            <w:tcW w:w="3369" w:type="dxa"/>
          </w:tcPr>
          <w:p w14:paraId="11613ED0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b/>
                <w:sz w:val="28"/>
                <w:szCs w:val="28"/>
                <w:lang w:eastAsia="en-US"/>
              </w:rPr>
              <w:t>Цитокины</w:t>
            </w:r>
          </w:p>
        </w:tc>
        <w:tc>
          <w:tcPr>
            <w:tcW w:w="3543" w:type="dxa"/>
          </w:tcPr>
          <w:p w14:paraId="5AB37B11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b/>
                <w:sz w:val="28"/>
                <w:szCs w:val="28"/>
                <w:lang w:eastAsia="en-US"/>
              </w:rPr>
              <w:t>Происхождение</w:t>
            </w:r>
          </w:p>
        </w:tc>
        <w:tc>
          <w:tcPr>
            <w:tcW w:w="7874" w:type="dxa"/>
          </w:tcPr>
          <w:p w14:paraId="32851C49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b/>
                <w:sz w:val="28"/>
                <w:szCs w:val="28"/>
                <w:lang w:eastAsia="en-US"/>
              </w:rPr>
              <w:t>Место действия и биологические эффекты</w:t>
            </w:r>
          </w:p>
          <w:p w14:paraId="379ADF95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B71" w:rsidRPr="00282B71" w14:paraId="7155D85E" w14:textId="77777777" w:rsidTr="00715AFB">
        <w:tc>
          <w:tcPr>
            <w:tcW w:w="3369" w:type="dxa"/>
          </w:tcPr>
          <w:p w14:paraId="0D68285A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1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ɑ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ɑ)</w:t>
            </w:r>
          </w:p>
        </w:tc>
        <w:tc>
          <w:tcPr>
            <w:tcW w:w="3543" w:type="dxa"/>
          </w:tcPr>
          <w:p w14:paraId="6FE0ADC1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Макрофаги, дендритные клетки, фибробласты,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эндотелиоциты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, кератиноциты, гепатоциты.</w:t>
            </w:r>
          </w:p>
        </w:tc>
        <w:tc>
          <w:tcPr>
            <w:tcW w:w="7874" w:type="dxa"/>
          </w:tcPr>
          <w:p w14:paraId="1976B3A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Эндотелиальные клетки: их активация (при воспалении, свертывании).</w:t>
            </w:r>
          </w:p>
          <w:p w14:paraId="79D624B1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Гипоталамус: пирогенный эффект (лихорадка).</w:t>
            </w:r>
          </w:p>
          <w:p w14:paraId="274A8826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Печень: синтез белков острой фазы.</w:t>
            </w:r>
          </w:p>
        </w:tc>
      </w:tr>
      <w:tr w:rsidR="00282B71" w:rsidRPr="00282B71" w14:paraId="0C342DCF" w14:textId="77777777" w:rsidTr="00715AFB">
        <w:tc>
          <w:tcPr>
            <w:tcW w:w="3369" w:type="dxa"/>
          </w:tcPr>
          <w:p w14:paraId="055A81B1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1β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1β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7C2E1A5F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Макрофаги, дендритные клетки, фибробласты,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эндотелиоциты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, кератиноциты, гепатоциты.</w:t>
            </w:r>
          </w:p>
        </w:tc>
        <w:tc>
          <w:tcPr>
            <w:tcW w:w="7874" w:type="dxa"/>
          </w:tcPr>
          <w:p w14:paraId="0FB69BC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Эндотелиальные клетки: их активация (при воспалении, свертывании).</w:t>
            </w:r>
          </w:p>
          <w:p w14:paraId="6B823505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Гипоталамус: пирогенный эффект (лихорадка).</w:t>
            </w:r>
          </w:p>
          <w:p w14:paraId="7D38EEF5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Печень: синтез белков острой фазы.</w:t>
            </w:r>
          </w:p>
        </w:tc>
      </w:tr>
      <w:tr w:rsidR="00282B71" w:rsidRPr="00282B71" w14:paraId="1B3BC691" w14:textId="77777777" w:rsidTr="00715AFB">
        <w:tc>
          <w:tcPr>
            <w:tcW w:w="3369" w:type="dxa"/>
          </w:tcPr>
          <w:p w14:paraId="48CE1AF7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2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25ED5B7C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Т-лимфоциты</w:t>
            </w:r>
          </w:p>
        </w:tc>
        <w:tc>
          <w:tcPr>
            <w:tcW w:w="7874" w:type="dxa"/>
          </w:tcPr>
          <w:p w14:paraId="1DDB7127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Т-лимфоциты: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аутокринная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стимуляция пролиферации и дифференцировки в клетки-эффекторы и клетки памяти; способствование развитию, выживанию и функционировании. регуляторных Т-клеток.</w:t>
            </w:r>
          </w:p>
          <w:p w14:paraId="06909520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NK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-киллеры: пролиферация, активация,</w:t>
            </w:r>
          </w:p>
          <w:p w14:paraId="73B5A9B0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В-лимфоциты: пролиферация, синтез антител 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in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vitro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282B71">
              <w:rPr>
                <w:rFonts w:eastAsia="Calibri" w:cstheme="minorBidi"/>
                <w:sz w:val="28"/>
                <w:szCs w:val="28"/>
                <w:lang w:eastAsia="en-US"/>
              </w:rPr>
              <w:t>.</w:t>
            </w:r>
          </w:p>
        </w:tc>
      </w:tr>
      <w:tr w:rsidR="00282B71" w:rsidRPr="00282B71" w14:paraId="33E15183" w14:textId="77777777" w:rsidTr="00715AFB">
        <w:tc>
          <w:tcPr>
            <w:tcW w:w="3369" w:type="dxa"/>
          </w:tcPr>
          <w:p w14:paraId="5F3D6571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6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516985CD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Макрофаги, эндотелиальные клетки, Т-лимфоциты</w:t>
            </w:r>
          </w:p>
        </w:tc>
        <w:tc>
          <w:tcPr>
            <w:tcW w:w="7874" w:type="dxa"/>
          </w:tcPr>
          <w:p w14:paraId="583EFCF0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Печень: синтез белков острой фазы.</w:t>
            </w:r>
          </w:p>
          <w:p w14:paraId="037A5982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В-лимфоциты: пролиферация антител-продуцирующих клеток.</w:t>
            </w:r>
          </w:p>
          <w:p w14:paraId="07C88D4C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2B71" w:rsidRPr="00282B71" w14:paraId="404E3898" w14:textId="77777777" w:rsidTr="00715AFB">
        <w:tc>
          <w:tcPr>
            <w:tcW w:w="3369" w:type="dxa"/>
          </w:tcPr>
          <w:p w14:paraId="6600CB34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12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47808812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Макрофаги, дендритные клетки.</w:t>
            </w:r>
          </w:p>
        </w:tc>
        <w:tc>
          <w:tcPr>
            <w:tcW w:w="7874" w:type="dxa"/>
          </w:tcPr>
          <w:p w14:paraId="28F0EFE2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Т-лимфоциты: дифференцировка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Th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  <w:p w14:paraId="3E2F86AC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NK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-киллеры и Т-лимфоциты: синтез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интерферонаγ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IFN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-γ), повышение цитотоксической активности.</w:t>
            </w:r>
          </w:p>
        </w:tc>
      </w:tr>
      <w:tr w:rsidR="00282B71" w:rsidRPr="00282B71" w14:paraId="258CBD68" w14:textId="77777777" w:rsidTr="00715AFB">
        <w:tc>
          <w:tcPr>
            <w:tcW w:w="3369" w:type="dxa"/>
          </w:tcPr>
          <w:p w14:paraId="13DDFD55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Интерлейкин 17А (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-17А)</w:t>
            </w:r>
          </w:p>
          <w:p w14:paraId="464C5EC0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17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F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-17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F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43" w:type="dxa"/>
          </w:tcPr>
          <w:p w14:paraId="7ADBC06A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Т-клетки</w:t>
            </w:r>
          </w:p>
        </w:tc>
        <w:tc>
          <w:tcPr>
            <w:tcW w:w="7874" w:type="dxa"/>
          </w:tcPr>
          <w:p w14:paraId="5B71AC7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Эндотелиальные клетки: повышение продукции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хемокинов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2F1A10D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Макрофаги: повышение продукции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хемокинов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и цитокинов.</w:t>
            </w:r>
          </w:p>
          <w:p w14:paraId="7ABC516D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Эпителиальные клетки: продукция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гранулоцитарно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-макрофагального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колиниестимулирующего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фактора (ГМ-КСФ) и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грануцитарного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колиниестимулирующего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фактора (Г-КСФ).</w:t>
            </w:r>
          </w:p>
        </w:tc>
      </w:tr>
      <w:tr w:rsidR="00282B71" w:rsidRPr="00282B71" w14:paraId="6FE9D60C" w14:textId="77777777" w:rsidTr="00715AFB">
        <w:tc>
          <w:tcPr>
            <w:tcW w:w="3369" w:type="dxa"/>
          </w:tcPr>
          <w:p w14:paraId="234B0D88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18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1152F094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Моноциты, макрофаги, дендритные клетки, клетки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Купфера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, кератиноциты,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хондроциты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, фибробласты, остеобласты.</w:t>
            </w:r>
          </w:p>
        </w:tc>
        <w:tc>
          <w:tcPr>
            <w:tcW w:w="7874" w:type="dxa"/>
          </w:tcPr>
          <w:p w14:paraId="35E40CE5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NK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-киллеры и Т-лимфоциты: синтез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интерферонаγ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IFN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-γ). </w:t>
            </w:r>
          </w:p>
          <w:p w14:paraId="08CF90B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Моноциты: синтез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гранулоцитарно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-макрофагального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колиниестимулирующего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фактора (ГМ-КСФ), фактора некроза опухолей (ФНО=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TNF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), экспрессия интерлейкина 1β (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-1β).</w:t>
            </w:r>
          </w:p>
          <w:p w14:paraId="1DEEDEE6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Нейтрофилы: активация, выделение цитокинов.</w:t>
            </w:r>
          </w:p>
        </w:tc>
      </w:tr>
      <w:tr w:rsidR="00282B71" w:rsidRPr="00282B71" w14:paraId="600921F8" w14:textId="77777777" w:rsidTr="00715AFB">
        <w:tc>
          <w:tcPr>
            <w:tcW w:w="3369" w:type="dxa"/>
          </w:tcPr>
          <w:p w14:paraId="78C588E9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Фактор некроза опухолей ɑ/ β (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TNF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ɑ;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TNF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β)</w:t>
            </w:r>
          </w:p>
        </w:tc>
        <w:tc>
          <w:tcPr>
            <w:tcW w:w="3543" w:type="dxa"/>
          </w:tcPr>
          <w:p w14:paraId="4D224AE7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Макрофаги,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NK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-киллеры, Т-лимфоциты.</w:t>
            </w:r>
          </w:p>
        </w:tc>
        <w:tc>
          <w:tcPr>
            <w:tcW w:w="7874" w:type="dxa"/>
          </w:tcPr>
          <w:p w14:paraId="37A06E4A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Эндотелиальные клетки: их активация (при воспалении, свертывании).</w:t>
            </w:r>
          </w:p>
          <w:p w14:paraId="20B3D5B7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Нейтрофилы: активация.</w:t>
            </w:r>
          </w:p>
          <w:p w14:paraId="2E1A963D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Гипоталамус: пирогенный эффект (лихорадка).</w:t>
            </w:r>
          </w:p>
          <w:p w14:paraId="4D0263F2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Печень: синтез белков острой фазы.</w:t>
            </w:r>
          </w:p>
          <w:p w14:paraId="6FC1272F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Мышечная ткань, жировая ткань: катаболизм (кахексия).</w:t>
            </w:r>
          </w:p>
        </w:tc>
      </w:tr>
      <w:tr w:rsidR="00282B71" w:rsidRPr="00282B71" w14:paraId="4CCC32AA" w14:textId="77777777" w:rsidTr="00715AFB">
        <w:tc>
          <w:tcPr>
            <w:tcW w:w="3369" w:type="dxa"/>
          </w:tcPr>
          <w:p w14:paraId="5969168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Фактор угнетения миграции макрофагов (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MIF</w:t>
            </w:r>
            <w:r w:rsidRPr="00282B71">
              <w:rPr>
                <w:rFonts w:eastAsia="Calibri" w:cstheme="minorBidi"/>
                <w:sz w:val="28"/>
                <w:szCs w:val="28"/>
                <w:lang w:eastAsia="en-US"/>
              </w:rPr>
              <w:t xml:space="preserve">- 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microphage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migration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inhibitory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factor</w:t>
            </w:r>
            <w:r w:rsidRPr="00282B71">
              <w:rPr>
                <w:rFonts w:eastAsia="Calibri" w:cstheme="minorBid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43" w:type="dxa"/>
          </w:tcPr>
          <w:p w14:paraId="2F917D40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Экспрессируется Т и В лимфоцитами, макрофагами и моноцитами.</w:t>
            </w:r>
          </w:p>
        </w:tc>
        <w:tc>
          <w:tcPr>
            <w:tcW w:w="7874" w:type="dxa"/>
          </w:tcPr>
          <w:p w14:paraId="7B7EDC09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Регулирует врожденный иммунный ответ через модуляцию </w:t>
            </w:r>
            <w:r w:rsidRPr="00282B71">
              <w:rPr>
                <w:rFonts w:eastAsiaTheme="minorHAnsi"/>
                <w:bCs/>
                <w:i/>
                <w:iCs/>
                <w:sz w:val="28"/>
                <w:szCs w:val="28"/>
                <w:shd w:val="clear" w:color="auto" w:fill="FFFFFF"/>
                <w:lang w:eastAsia="en-US"/>
              </w:rPr>
              <w:t xml:space="preserve">TLR4 </w:t>
            </w:r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(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толл</w:t>
            </w:r>
            <w:proofErr w:type="spellEnd"/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-подобный рецептор 4, CD284) (</w:t>
            </w:r>
            <w:hyperlink r:id="rId9" w:tooltip="Мембранный белок" w:history="1">
              <w:r w:rsidRPr="00282B71">
                <w:rPr>
                  <w:rFonts w:eastAsiaTheme="minorHAnsi"/>
                  <w:sz w:val="28"/>
                  <w:szCs w:val="28"/>
                  <w:shd w:val="clear" w:color="auto" w:fill="FFFFFF"/>
                  <w:lang w:eastAsia="en-US"/>
                </w:rPr>
                <w:t>мембранный белок</w:t>
              </w:r>
            </w:hyperlink>
            <w:r w:rsidRPr="00282B71">
              <w:rPr>
                <w:rFonts w:ascii="Arial" w:eastAsiaTheme="minorHAnsi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который связывает </w:t>
            </w:r>
            <w:hyperlink r:id="rId10" w:tooltip="Липополисахарид" w:history="1">
              <w:proofErr w:type="spellStart"/>
              <w:r w:rsidRPr="00282B71">
                <w:rPr>
                  <w:rFonts w:eastAsiaTheme="minorHAnsi"/>
                  <w:sz w:val="28"/>
                  <w:szCs w:val="28"/>
                  <w:shd w:val="clear" w:color="auto" w:fill="FFFFFF"/>
                  <w:lang w:eastAsia="en-US"/>
                </w:rPr>
                <w:t>липополисахарид</w:t>
              </w:r>
              <w:proofErr w:type="spellEnd"/>
            </w:hyperlink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клеточной стенки бактерии; сигнал, передающийся в </w:t>
            </w:r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клетку через этот рецептор, функционально близок к рецептору </w:t>
            </w:r>
            <w:hyperlink r:id="rId11" w:tooltip="Интерлейкин-1" w:history="1">
              <w:r w:rsidRPr="00282B71">
                <w:rPr>
                  <w:rFonts w:eastAsiaTheme="minorHAnsi"/>
                  <w:sz w:val="28"/>
                  <w:szCs w:val="28"/>
                  <w:shd w:val="clear" w:color="auto" w:fill="FFFFFF"/>
                  <w:lang w:eastAsia="en-US"/>
                </w:rPr>
                <w:t>интерлейкина-1</w:t>
              </w:r>
            </w:hyperlink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и является одним из древнейших в системе антибактериальной защиты организма (т.е. врожденного иммунитета)).</w:t>
            </w:r>
          </w:p>
        </w:tc>
      </w:tr>
      <w:tr w:rsidR="00282B71" w:rsidRPr="00282B71" w14:paraId="46F98BDD" w14:textId="77777777" w:rsidTr="00715AFB">
        <w:tc>
          <w:tcPr>
            <w:tcW w:w="3369" w:type="dxa"/>
          </w:tcPr>
          <w:p w14:paraId="50C08517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Грануцитарный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колиниестимулирующий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фактор (Г-КСФ=</w:t>
            </w:r>
            <w:r w:rsidRPr="00282B71">
              <w:rPr>
                <w:rFonts w:eastAsia="Calibri" w:cstheme="minorBidi"/>
                <w:sz w:val="28"/>
                <w:szCs w:val="28"/>
                <w:lang w:eastAsia="en-US"/>
              </w:rPr>
              <w:t xml:space="preserve"> 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G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CSF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43" w:type="dxa"/>
          </w:tcPr>
          <w:p w14:paraId="04BE9B5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Активированные Т-лимфоциты, макрофаги, эндотелиальные клетки.</w:t>
            </w:r>
          </w:p>
        </w:tc>
        <w:tc>
          <w:tcPr>
            <w:tcW w:w="7874" w:type="dxa"/>
          </w:tcPr>
          <w:p w14:paraId="1F597C12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Костный мозг: повышение продукции нейтрофилов.</w:t>
            </w:r>
          </w:p>
        </w:tc>
      </w:tr>
      <w:tr w:rsidR="00282B71" w:rsidRPr="00282B71" w14:paraId="0021FE16" w14:textId="77777777" w:rsidTr="00715AFB">
        <w:tc>
          <w:tcPr>
            <w:tcW w:w="3369" w:type="dxa"/>
          </w:tcPr>
          <w:p w14:paraId="6E778881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Моноцитарный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колиниестимулирующий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фактор (М-КСФ=</w:t>
            </w:r>
            <w:r w:rsidRPr="00282B71">
              <w:rPr>
                <w:rFonts w:eastAsia="Calibri" w:cstheme="minorBidi"/>
                <w:sz w:val="28"/>
                <w:szCs w:val="28"/>
                <w:lang w:eastAsia="en-US"/>
              </w:rPr>
              <w:t xml:space="preserve"> М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CSF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43" w:type="dxa"/>
          </w:tcPr>
          <w:p w14:paraId="7ABCBA4A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Активированные Т-лимфоциты, макрофаги, эндотелиальные клетки и фибробласты</w:t>
            </w:r>
          </w:p>
        </w:tc>
        <w:tc>
          <w:tcPr>
            <w:tcW w:w="7874" w:type="dxa"/>
          </w:tcPr>
          <w:p w14:paraId="3543ABC9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Костный мозг: повышение продукции моноцитов.</w:t>
            </w:r>
          </w:p>
        </w:tc>
      </w:tr>
      <w:tr w:rsidR="00282B71" w:rsidRPr="00282B71" w14:paraId="1749CD8C" w14:textId="77777777" w:rsidTr="00715AFB">
        <w:tc>
          <w:tcPr>
            <w:tcW w:w="3369" w:type="dxa"/>
          </w:tcPr>
          <w:p w14:paraId="331D5115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Белок группы высокой подвижности B1(</w:t>
            </w:r>
            <w:r w:rsidRPr="00282B71">
              <w:rPr>
                <w:rFonts w:eastAsia="Calibri"/>
                <w:sz w:val="28"/>
                <w:szCs w:val="28"/>
                <w:lang w:val="en-US" w:eastAsia="en-US"/>
              </w:rPr>
              <w:t>HMGB</w:t>
            </w:r>
            <w:r w:rsidRPr="00282B71">
              <w:rPr>
                <w:rFonts w:eastAsia="Calibri"/>
                <w:sz w:val="28"/>
                <w:szCs w:val="28"/>
                <w:lang w:eastAsia="en-US"/>
              </w:rPr>
              <w:t>-1 (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high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mobility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group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protein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B</w:t>
            </w:r>
            <w:r w:rsidRPr="00282B71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1)</w:t>
            </w:r>
            <w:r w:rsidRPr="00282B71">
              <w:rPr>
                <w:rFonts w:eastAsia="Calibri" w:cstheme="minorBidi"/>
                <w:color w:val="333333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3543" w:type="dxa"/>
          </w:tcPr>
          <w:p w14:paraId="06BC6A3A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Активированный иммунные клетки (макрофаги, моноциты, дендритные клетки)</w:t>
            </w:r>
          </w:p>
        </w:tc>
        <w:tc>
          <w:tcPr>
            <w:tcW w:w="7874" w:type="dxa"/>
          </w:tcPr>
          <w:p w14:paraId="0543DB89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Взаимодействие с TRL2 и TRL4 (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толл</w:t>
            </w:r>
            <w:proofErr w:type="spellEnd"/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-подобными рецепторами 2 и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толл</w:t>
            </w:r>
            <w:proofErr w:type="spellEnd"/>
            <w:r w:rsidRPr="00282B7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-подобными рецепторами 4).</w:t>
            </w:r>
          </w:p>
        </w:tc>
      </w:tr>
    </w:tbl>
    <w:p w14:paraId="055F1EDF" w14:textId="77777777" w:rsidR="00282B71" w:rsidRP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2D300E88" w14:textId="77777777" w:rsid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25502341" w14:textId="77777777" w:rsid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5A18E804" w14:textId="77777777" w:rsidR="00282B71" w:rsidRP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27AA2FC1" w14:textId="77777777" w:rsidR="00282B71" w:rsidRP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46F6C95E" w14:textId="77777777" w:rsidR="00282B71" w:rsidRP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26BD8FC8" w14:textId="77777777" w:rsidR="00282B71" w:rsidRDefault="00282B71" w:rsidP="00282B71">
      <w:pPr>
        <w:spacing w:after="200" w:line="276" w:lineRule="auto"/>
        <w:jc w:val="center"/>
        <w:rPr>
          <w:rFonts w:eastAsiaTheme="minorHAnsi"/>
          <w:b/>
          <w:sz w:val="44"/>
          <w:szCs w:val="44"/>
          <w:u w:val="single"/>
          <w:lang w:eastAsia="en-US"/>
        </w:rPr>
      </w:pPr>
    </w:p>
    <w:p w14:paraId="5141BD54" w14:textId="120D4A82" w:rsidR="00282B71" w:rsidRDefault="00282B71" w:rsidP="00282B71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D77242">
        <w:rPr>
          <w:b/>
          <w:bCs/>
          <w:sz w:val="28"/>
          <w:szCs w:val="28"/>
        </w:rPr>
        <w:lastRenderedPageBreak/>
        <w:t xml:space="preserve">Таблица </w:t>
      </w:r>
      <w:r>
        <w:rPr>
          <w:b/>
          <w:bCs/>
          <w:sz w:val="28"/>
          <w:szCs w:val="28"/>
        </w:rPr>
        <w:t>3</w:t>
      </w:r>
    </w:p>
    <w:p w14:paraId="0497F537" w14:textId="49002CA5" w:rsidR="00282B71" w:rsidRPr="00282B71" w:rsidRDefault="00282B71" w:rsidP="00282B71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82B71">
        <w:rPr>
          <w:rFonts w:eastAsiaTheme="minorHAnsi"/>
          <w:b/>
          <w:sz w:val="28"/>
          <w:szCs w:val="28"/>
          <w:u w:val="single"/>
          <w:lang w:eastAsia="en-US"/>
        </w:rPr>
        <w:t>Биологические эффекты ПРОТИВОСПАЛИТЕЛЬНЫХ цитокинов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3300"/>
        <w:gridCol w:w="3406"/>
        <w:gridCol w:w="7320"/>
      </w:tblGrid>
      <w:tr w:rsidR="00282B71" w:rsidRPr="00282B71" w14:paraId="501C5819" w14:textId="77777777" w:rsidTr="00715AFB">
        <w:tc>
          <w:tcPr>
            <w:tcW w:w="3369" w:type="dxa"/>
          </w:tcPr>
          <w:p w14:paraId="54A6FF31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b/>
                <w:sz w:val="28"/>
                <w:szCs w:val="28"/>
                <w:lang w:eastAsia="en-US"/>
              </w:rPr>
              <w:t>Цитокины</w:t>
            </w:r>
          </w:p>
        </w:tc>
        <w:tc>
          <w:tcPr>
            <w:tcW w:w="3543" w:type="dxa"/>
          </w:tcPr>
          <w:p w14:paraId="2598EE31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b/>
                <w:sz w:val="28"/>
                <w:szCs w:val="28"/>
                <w:lang w:eastAsia="en-US"/>
              </w:rPr>
              <w:t>Происхождение</w:t>
            </w:r>
          </w:p>
        </w:tc>
        <w:tc>
          <w:tcPr>
            <w:tcW w:w="7874" w:type="dxa"/>
          </w:tcPr>
          <w:p w14:paraId="76F69D26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b/>
                <w:sz w:val="28"/>
                <w:szCs w:val="28"/>
                <w:lang w:eastAsia="en-US"/>
              </w:rPr>
              <w:t>Место действия и биологические эффекты</w:t>
            </w:r>
          </w:p>
          <w:p w14:paraId="6DF7A25A" w14:textId="77777777" w:rsidR="00282B71" w:rsidRPr="00282B71" w:rsidRDefault="00282B71" w:rsidP="00282B7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82B71" w:rsidRPr="00282B71" w14:paraId="3B879094" w14:textId="77777777" w:rsidTr="00715AFB">
        <w:tc>
          <w:tcPr>
            <w:tcW w:w="3369" w:type="dxa"/>
          </w:tcPr>
          <w:p w14:paraId="6A6C853B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Антагонист рецептора интерлейкина-1 (IL-1Ra)</w:t>
            </w:r>
          </w:p>
        </w:tc>
        <w:tc>
          <w:tcPr>
            <w:tcW w:w="3543" w:type="dxa"/>
          </w:tcPr>
          <w:p w14:paraId="60401394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74" w:type="dxa"/>
          </w:tcPr>
          <w:p w14:paraId="153C0B3B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Угнетает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провоспалительное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действие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-1ɑ и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-1β для поддержания равновесия воспалительного ответа.</w:t>
            </w:r>
          </w:p>
        </w:tc>
      </w:tr>
      <w:tr w:rsidR="00282B71" w:rsidRPr="00282B71" w14:paraId="1A0384D7" w14:textId="77777777" w:rsidTr="00715AFB">
        <w:tc>
          <w:tcPr>
            <w:tcW w:w="3369" w:type="dxa"/>
          </w:tcPr>
          <w:p w14:paraId="5AC255CE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4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6C62AA15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Тучные клетки, Т-лимфоциты,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устьичные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клетки из костного мозга</w:t>
            </w:r>
          </w:p>
        </w:tc>
        <w:tc>
          <w:tcPr>
            <w:tcW w:w="7874" w:type="dxa"/>
          </w:tcPr>
          <w:p w14:paraId="2023D73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Повышает рост и развитие B и T клеток и клеток моноцитарного происхождения; также влияет на клетки внешние по отношению к иммунной системе, включая эндотелиальные клетки и фибробласты.</w:t>
            </w:r>
          </w:p>
        </w:tc>
      </w:tr>
      <w:tr w:rsidR="00282B71" w:rsidRPr="00282B71" w14:paraId="6292D355" w14:textId="77777777" w:rsidTr="00715AFB">
        <w:tc>
          <w:tcPr>
            <w:tcW w:w="3369" w:type="dxa"/>
          </w:tcPr>
          <w:p w14:paraId="140BE042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10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26A707A4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Подгруппа активированных клеток TCD4+ и CD8+</w:t>
            </w:r>
          </w:p>
        </w:tc>
        <w:tc>
          <w:tcPr>
            <w:tcW w:w="7874" w:type="dxa"/>
          </w:tcPr>
          <w:p w14:paraId="70DCD2E0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Стимулирует пролиферацию B-клеток,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тимоцитов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и тучных клеток; стимулирует, совместно </w:t>
            </w:r>
            <w:r w:rsidRPr="00282B71"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eastAsia="en-US"/>
              </w:rPr>
              <w:t>трансформирующим фактором роста бета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(TGF-β), синтез и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секретирование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IgA B-лимфоцитами; противодействует образованию подгруппы T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h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 из Т-лимфоцитов-хелперов.</w:t>
            </w:r>
          </w:p>
        </w:tc>
      </w:tr>
      <w:tr w:rsidR="00282B71" w:rsidRPr="00282B71" w14:paraId="7741E436" w14:textId="77777777" w:rsidTr="00715AFB">
        <w:tc>
          <w:tcPr>
            <w:tcW w:w="3369" w:type="dxa"/>
          </w:tcPr>
          <w:p w14:paraId="35C25CBD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13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7C6C97F9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Активированные Т-лимфоциты, тучные клетки и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NK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-киллеры.</w:t>
            </w:r>
          </w:p>
        </w:tc>
        <w:tc>
          <w:tcPr>
            <w:tcW w:w="7874" w:type="dxa"/>
          </w:tcPr>
          <w:p w14:paraId="6D0F191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Участвует в Th2-опосредованных реакциях; увеличивает синтез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IgE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и подавляет воспалительные реакции; вовлечен в механизмы развития астмы и некоторых аллергических состояний.</w:t>
            </w:r>
          </w:p>
        </w:tc>
      </w:tr>
      <w:tr w:rsidR="00282B71" w:rsidRPr="00282B71" w14:paraId="63783D46" w14:textId="77777777" w:rsidTr="00715AFB">
        <w:tc>
          <w:tcPr>
            <w:tcW w:w="3369" w:type="dxa"/>
          </w:tcPr>
          <w:p w14:paraId="35DCE4A1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Интерлейкин 22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 xml:space="preserve"> (IL-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3543" w:type="dxa"/>
          </w:tcPr>
          <w:p w14:paraId="763BB573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Главным образом клетки T CD4+ клетки.</w:t>
            </w:r>
          </w:p>
        </w:tc>
        <w:tc>
          <w:tcPr>
            <w:tcW w:w="7874" w:type="dxa"/>
          </w:tcPr>
          <w:p w14:paraId="6BACE91F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Член семейства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-10, блокирует эпидермальную дифференцировку; индуцирует ответ острой фазы, активирует панкреатит-ассоциированный протеин 1 (ПАП1) и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остеопонтин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; подобно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-19 и 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IL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-20 изменяет равновесие между Т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h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1/Т</w:t>
            </w:r>
            <w:r w:rsidRPr="00282B71">
              <w:rPr>
                <w:rFonts w:eastAsiaTheme="minorHAnsi"/>
                <w:sz w:val="28"/>
                <w:szCs w:val="28"/>
                <w:lang w:val="en-US" w:eastAsia="en-US"/>
              </w:rPr>
              <w:t>h</w:t>
            </w: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2//</w:t>
            </w:r>
          </w:p>
        </w:tc>
      </w:tr>
      <w:tr w:rsidR="00282B71" w:rsidRPr="00282B71" w14:paraId="62973A1C" w14:textId="77777777" w:rsidTr="00715AFB">
        <w:tc>
          <w:tcPr>
            <w:tcW w:w="3369" w:type="dxa"/>
          </w:tcPr>
          <w:p w14:paraId="16D39FBE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Трансформирующий фактор роста бета (TGF-β)</w:t>
            </w:r>
          </w:p>
        </w:tc>
        <w:tc>
          <w:tcPr>
            <w:tcW w:w="3543" w:type="dxa"/>
          </w:tcPr>
          <w:p w14:paraId="4FA3F26C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>Несколько типов ядросодержащих клеток, а также найден в тромбоцитах.</w:t>
            </w:r>
          </w:p>
        </w:tc>
        <w:tc>
          <w:tcPr>
            <w:tcW w:w="7874" w:type="dxa"/>
          </w:tcPr>
          <w:p w14:paraId="5F97EE20" w14:textId="77777777" w:rsidR="00282B71" w:rsidRPr="00282B71" w:rsidRDefault="00282B71" w:rsidP="00282B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Блокирует рост различных типов клетки; нарушает </w:t>
            </w:r>
            <w:proofErr w:type="spellStart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>ремоделирование</w:t>
            </w:r>
            <w:proofErr w:type="spellEnd"/>
            <w:r w:rsidRPr="00282B71">
              <w:rPr>
                <w:rFonts w:eastAsiaTheme="minorHAnsi"/>
                <w:sz w:val="28"/>
                <w:szCs w:val="28"/>
                <w:lang w:eastAsia="en-US"/>
              </w:rPr>
              <w:t xml:space="preserve"> ткани, репарацию и рост в очаге повреждения, кроветворение; оказывает подавляющее действие на разрастание определенных иммунных популяций; является фактором обмена IgA.</w:t>
            </w:r>
          </w:p>
        </w:tc>
      </w:tr>
    </w:tbl>
    <w:p w14:paraId="5E9D2102" w14:textId="77777777" w:rsidR="00282B71" w:rsidRPr="00282B71" w:rsidRDefault="00282B71" w:rsidP="00282B7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61B8E98" w14:textId="3E03A67D" w:rsidR="00D77242" w:rsidRPr="00D77242" w:rsidRDefault="00D77242" w:rsidP="00D77242">
      <w:pPr>
        <w:spacing w:line="360" w:lineRule="auto"/>
        <w:ind w:firstLine="709"/>
        <w:jc w:val="right"/>
        <w:rPr>
          <w:b/>
          <w:bCs/>
          <w:sz w:val="28"/>
          <w:szCs w:val="28"/>
        </w:rPr>
        <w:sectPr w:rsidR="00D77242" w:rsidRPr="00D77242" w:rsidSect="00D772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C89414C" w14:textId="77777777" w:rsidR="003B086C" w:rsidRPr="00554490" w:rsidRDefault="003B086C" w:rsidP="000A5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Белки </w:t>
      </w:r>
      <w:proofErr w:type="spellStart"/>
      <w:r>
        <w:rPr>
          <w:sz w:val="28"/>
          <w:szCs w:val="28"/>
        </w:rPr>
        <w:t>острофазного</w:t>
      </w:r>
      <w:proofErr w:type="spellEnd"/>
      <w:r>
        <w:rPr>
          <w:sz w:val="28"/>
          <w:szCs w:val="28"/>
        </w:rPr>
        <w:t xml:space="preserve"> ответа</w:t>
      </w:r>
      <w:r w:rsidR="00F47211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="00F47211">
        <w:rPr>
          <w:sz w:val="28"/>
          <w:szCs w:val="28"/>
        </w:rPr>
        <w:t>обходимые для подержания гомеостаза, активно участвуют в реализации воспаления, способствуют фагоцитозу, разрушению опасных ферментов и нейтрализации свободных радикалов.</w:t>
      </w:r>
    </w:p>
    <w:p w14:paraId="289ADB59" w14:textId="77777777" w:rsidR="005A7A3E" w:rsidRPr="00554490" w:rsidRDefault="005A7A3E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554490">
        <w:rPr>
          <w:b/>
          <w:bCs/>
          <w:sz w:val="28"/>
          <w:szCs w:val="28"/>
        </w:rPr>
        <w:t>С-реактивный белок (</w:t>
      </w:r>
      <w:r w:rsidR="00102031" w:rsidRPr="00554490">
        <w:rPr>
          <w:b/>
          <w:bCs/>
          <w:sz w:val="28"/>
          <w:szCs w:val="28"/>
        </w:rPr>
        <w:t>СРБ</w:t>
      </w:r>
      <w:r w:rsidRPr="00554490">
        <w:rPr>
          <w:b/>
          <w:bCs/>
          <w:sz w:val="28"/>
          <w:szCs w:val="28"/>
        </w:rPr>
        <w:t xml:space="preserve">) </w:t>
      </w:r>
      <w:r w:rsidRPr="00554490">
        <w:rPr>
          <w:sz w:val="28"/>
          <w:szCs w:val="28"/>
        </w:rPr>
        <w:t xml:space="preserve">– главный белок системы </w:t>
      </w:r>
      <w:r w:rsidR="00102031" w:rsidRPr="00554490">
        <w:rPr>
          <w:sz w:val="28"/>
          <w:szCs w:val="28"/>
        </w:rPr>
        <w:t xml:space="preserve">врождённых </w:t>
      </w:r>
      <w:r w:rsidRPr="00554490">
        <w:rPr>
          <w:sz w:val="28"/>
          <w:szCs w:val="28"/>
        </w:rPr>
        <w:t>защитных механизмов, способный распознавать чужеродные антигены. Он действует как опсонин, облегчая фагоцитоз микроорганизмов; активирует комплемент, способствуя лизису бактерий и развитию воспаления; стимулирует высвобождение цитокинов макрофагами.</w:t>
      </w:r>
    </w:p>
    <w:p w14:paraId="57DDBDE5" w14:textId="77777777" w:rsidR="007B73FE" w:rsidRDefault="005A7A3E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554490">
        <w:rPr>
          <w:b/>
          <w:bCs/>
          <w:sz w:val="28"/>
          <w:szCs w:val="28"/>
        </w:rPr>
        <w:t>Сывороточный амилоид А</w:t>
      </w:r>
      <w:r w:rsidRPr="000A2772">
        <w:rPr>
          <w:sz w:val="28"/>
          <w:szCs w:val="28"/>
        </w:rPr>
        <w:t xml:space="preserve"> </w:t>
      </w:r>
      <w:r w:rsidR="00102031" w:rsidRPr="000A2772">
        <w:rPr>
          <w:sz w:val="28"/>
          <w:szCs w:val="28"/>
        </w:rPr>
        <w:t>–</w:t>
      </w:r>
      <w:r w:rsidRPr="000A2772">
        <w:rPr>
          <w:sz w:val="28"/>
          <w:szCs w:val="28"/>
        </w:rPr>
        <w:t xml:space="preserve"> </w:t>
      </w:r>
      <w:r w:rsidR="007B73FE">
        <w:rPr>
          <w:sz w:val="28"/>
          <w:szCs w:val="28"/>
        </w:rPr>
        <w:t>вызывает адгезию и хемотаксис фагоцитов и лимфоцитов, участву</w:t>
      </w:r>
      <w:r w:rsidR="00FF49FA">
        <w:rPr>
          <w:sz w:val="28"/>
          <w:szCs w:val="28"/>
        </w:rPr>
        <w:t>я</w:t>
      </w:r>
      <w:r w:rsidR="007B73FE">
        <w:rPr>
          <w:sz w:val="28"/>
          <w:szCs w:val="28"/>
        </w:rPr>
        <w:t xml:space="preserve"> таким образом в развитии воспаления. В сыворотке крови находится в комплексе с липопротеинами высокой плотности.</w:t>
      </w:r>
    </w:p>
    <w:p w14:paraId="70CAEEDA" w14:textId="7DD37278" w:rsidR="007B73FE" w:rsidRDefault="007B73FE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7B73FE">
        <w:rPr>
          <w:b/>
          <w:sz w:val="28"/>
          <w:szCs w:val="28"/>
        </w:rPr>
        <w:t>Фибриноген</w:t>
      </w:r>
      <w:r>
        <w:rPr>
          <w:sz w:val="28"/>
          <w:szCs w:val="28"/>
        </w:rPr>
        <w:t xml:space="preserve"> – белок, который </w:t>
      </w:r>
      <w:r w:rsidR="00B0285F">
        <w:rPr>
          <w:sz w:val="28"/>
          <w:szCs w:val="28"/>
        </w:rPr>
        <w:t xml:space="preserve">создаёт </w:t>
      </w:r>
      <w:r>
        <w:rPr>
          <w:sz w:val="28"/>
          <w:szCs w:val="28"/>
        </w:rPr>
        <w:t xml:space="preserve">матрикс для заживления раневой поверхности, препятствует развитию </w:t>
      </w:r>
      <w:r w:rsidR="00B0285F">
        <w:rPr>
          <w:sz w:val="28"/>
          <w:szCs w:val="28"/>
        </w:rPr>
        <w:t>отёка</w:t>
      </w:r>
      <w:r>
        <w:rPr>
          <w:sz w:val="28"/>
          <w:szCs w:val="28"/>
        </w:rPr>
        <w:t>, обладает противовоспалительной активностью.</w:t>
      </w:r>
    </w:p>
    <w:p w14:paraId="343A1A48" w14:textId="77777777" w:rsidR="007B73FE" w:rsidRDefault="007B73FE" w:rsidP="000A59B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808E5">
        <w:rPr>
          <w:b/>
          <w:sz w:val="28"/>
          <w:szCs w:val="28"/>
        </w:rPr>
        <w:t>Церулоплазмин</w:t>
      </w:r>
      <w:proofErr w:type="spellEnd"/>
      <w:r w:rsidR="008808E5">
        <w:rPr>
          <w:sz w:val="28"/>
          <w:szCs w:val="28"/>
        </w:rPr>
        <w:t xml:space="preserve"> (поливалентная оксидаза) является протектором мембран клеток, нейтрализует супероксид анион радикал, а также другие радикалы, которые образуются при воспалении.</w:t>
      </w:r>
    </w:p>
    <w:p w14:paraId="340F0403" w14:textId="04F69CC0" w:rsidR="001E14BE" w:rsidRDefault="001E14BE" w:rsidP="000A59B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152B">
        <w:rPr>
          <w:b/>
          <w:sz w:val="28"/>
          <w:szCs w:val="28"/>
        </w:rPr>
        <w:t>Гаптоглобин</w:t>
      </w:r>
      <w:proofErr w:type="spellEnd"/>
      <w:r>
        <w:rPr>
          <w:sz w:val="28"/>
          <w:szCs w:val="28"/>
        </w:rPr>
        <w:t xml:space="preserve"> является белком, который связывает гемоглобин</w:t>
      </w:r>
      <w:r w:rsidR="001D6C51">
        <w:rPr>
          <w:sz w:val="28"/>
          <w:szCs w:val="28"/>
        </w:rPr>
        <w:t xml:space="preserve">, </w:t>
      </w:r>
      <w:r w:rsidR="00FF49FA">
        <w:rPr>
          <w:sz w:val="28"/>
          <w:szCs w:val="28"/>
        </w:rPr>
        <w:t xml:space="preserve">а </w:t>
      </w:r>
      <w:r w:rsidR="001D6C51">
        <w:rPr>
          <w:sz w:val="28"/>
          <w:szCs w:val="28"/>
        </w:rPr>
        <w:t xml:space="preserve">образующееся в результате этого комплексное соединение обладает </w:t>
      </w:r>
      <w:proofErr w:type="spellStart"/>
      <w:r w:rsidR="001D6C51">
        <w:rPr>
          <w:sz w:val="28"/>
          <w:szCs w:val="28"/>
        </w:rPr>
        <w:t>пероксидазной</w:t>
      </w:r>
      <w:proofErr w:type="spellEnd"/>
      <w:r w:rsidR="001D6C51">
        <w:rPr>
          <w:sz w:val="28"/>
          <w:szCs w:val="28"/>
        </w:rPr>
        <w:t xml:space="preserve"> активностью</w:t>
      </w:r>
      <w:r w:rsidR="0003152B">
        <w:rPr>
          <w:sz w:val="28"/>
          <w:szCs w:val="28"/>
        </w:rPr>
        <w:t>, окисляет органические соединения и вследствие этого ограничивает потребление патогенными бактериями кислорода.</w:t>
      </w:r>
    </w:p>
    <w:p w14:paraId="3F19C859" w14:textId="77777777" w:rsidR="0003152B" w:rsidRDefault="005A7A3E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554490">
        <w:rPr>
          <w:b/>
          <w:bCs/>
          <w:sz w:val="28"/>
          <w:szCs w:val="28"/>
        </w:rPr>
        <w:t>Антиферменты</w:t>
      </w:r>
      <w:r w:rsidRPr="000A2772">
        <w:rPr>
          <w:sz w:val="28"/>
          <w:szCs w:val="28"/>
        </w:rPr>
        <w:t xml:space="preserve"> (</w:t>
      </w:r>
      <w:r w:rsidRPr="00554490">
        <w:rPr>
          <w:sz w:val="28"/>
          <w:szCs w:val="28"/>
        </w:rPr>
        <w:t xml:space="preserve">альфа-1-антитрипсин, α-1-антихимотрипсин) </w:t>
      </w:r>
      <w:r w:rsidR="00102031" w:rsidRPr="00554490">
        <w:rPr>
          <w:sz w:val="28"/>
          <w:szCs w:val="28"/>
        </w:rPr>
        <w:t>–</w:t>
      </w:r>
      <w:r w:rsidR="00102031" w:rsidRPr="000A2772">
        <w:rPr>
          <w:sz w:val="28"/>
          <w:szCs w:val="28"/>
        </w:rPr>
        <w:t xml:space="preserve"> </w:t>
      </w:r>
      <w:r w:rsidRPr="00554490">
        <w:rPr>
          <w:sz w:val="28"/>
          <w:szCs w:val="28"/>
        </w:rPr>
        <w:t xml:space="preserve">блокируют </w:t>
      </w:r>
      <w:r w:rsidR="0003152B">
        <w:rPr>
          <w:sz w:val="28"/>
          <w:szCs w:val="28"/>
        </w:rPr>
        <w:t>разрушающее действие лейкоцитарных ферментов на ткани в очаге воспаления.</w:t>
      </w:r>
    </w:p>
    <w:p w14:paraId="5B27CF54" w14:textId="03E82F58" w:rsidR="0003152B" w:rsidRDefault="00E72AAC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FF49FA">
        <w:rPr>
          <w:b/>
          <w:sz w:val="28"/>
          <w:szCs w:val="28"/>
        </w:rPr>
        <w:t>Трансферрин</w:t>
      </w:r>
      <w:r>
        <w:rPr>
          <w:sz w:val="28"/>
          <w:szCs w:val="28"/>
        </w:rPr>
        <w:t xml:space="preserve"> является белком, транспортирующим железо в крови</w:t>
      </w:r>
      <w:r w:rsidR="000047E2">
        <w:rPr>
          <w:sz w:val="28"/>
          <w:szCs w:val="28"/>
        </w:rPr>
        <w:t xml:space="preserve">. </w:t>
      </w:r>
      <w:r w:rsidR="00B0285F">
        <w:rPr>
          <w:sz w:val="28"/>
          <w:szCs w:val="28"/>
        </w:rPr>
        <w:t xml:space="preserve">Однако </w:t>
      </w:r>
      <w:r w:rsidR="000047E2">
        <w:rPr>
          <w:sz w:val="28"/>
          <w:szCs w:val="28"/>
        </w:rPr>
        <w:t xml:space="preserve">при </w:t>
      </w:r>
      <w:proofErr w:type="spellStart"/>
      <w:r w:rsidR="000047E2">
        <w:rPr>
          <w:sz w:val="28"/>
          <w:szCs w:val="28"/>
        </w:rPr>
        <w:t>острофазном</w:t>
      </w:r>
      <w:proofErr w:type="spellEnd"/>
      <w:r w:rsidR="000047E2">
        <w:rPr>
          <w:sz w:val="28"/>
          <w:szCs w:val="28"/>
        </w:rPr>
        <w:t xml:space="preserve"> ответе организма содержание трансферрина снижается и развивается </w:t>
      </w:r>
      <w:proofErr w:type="spellStart"/>
      <w:r w:rsidR="000047E2">
        <w:rPr>
          <w:sz w:val="28"/>
          <w:szCs w:val="28"/>
        </w:rPr>
        <w:t>гипосидеремия</w:t>
      </w:r>
      <w:proofErr w:type="spellEnd"/>
      <w:r w:rsidR="000047E2">
        <w:rPr>
          <w:sz w:val="28"/>
          <w:szCs w:val="28"/>
        </w:rPr>
        <w:t>.</w:t>
      </w:r>
    </w:p>
    <w:p w14:paraId="2149B0EB" w14:textId="77777777" w:rsidR="005A7A3E" w:rsidRDefault="005A7A3E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554490">
        <w:rPr>
          <w:sz w:val="28"/>
          <w:szCs w:val="28"/>
        </w:rPr>
        <w:t xml:space="preserve">Снижение сывороточного железа препятствует размножению бактерий, но </w:t>
      </w:r>
      <w:r w:rsidR="008248EB">
        <w:rPr>
          <w:sz w:val="28"/>
          <w:szCs w:val="28"/>
        </w:rPr>
        <w:t xml:space="preserve">также </w:t>
      </w:r>
      <w:r w:rsidRPr="00554490">
        <w:rPr>
          <w:sz w:val="28"/>
          <w:szCs w:val="28"/>
        </w:rPr>
        <w:t xml:space="preserve">способствует </w:t>
      </w:r>
      <w:r w:rsidR="008248EB">
        <w:rPr>
          <w:sz w:val="28"/>
          <w:szCs w:val="28"/>
        </w:rPr>
        <w:t xml:space="preserve">и </w:t>
      </w:r>
      <w:r w:rsidRPr="00554490">
        <w:rPr>
          <w:sz w:val="28"/>
          <w:szCs w:val="28"/>
        </w:rPr>
        <w:t xml:space="preserve">развитию железодефицитной </w:t>
      </w:r>
      <w:r w:rsidR="008248EB">
        <w:rPr>
          <w:sz w:val="28"/>
          <w:szCs w:val="28"/>
        </w:rPr>
        <w:t>анемии.</w:t>
      </w:r>
    </w:p>
    <w:p w14:paraId="2314F453" w14:textId="77777777" w:rsidR="00622C09" w:rsidRDefault="00622C09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622C09">
        <w:rPr>
          <w:b/>
          <w:sz w:val="28"/>
          <w:szCs w:val="28"/>
        </w:rPr>
        <w:lastRenderedPageBreak/>
        <w:t>Гипоксия</w:t>
      </w:r>
      <w:r>
        <w:rPr>
          <w:sz w:val="28"/>
          <w:szCs w:val="28"/>
        </w:rPr>
        <w:t xml:space="preserve">. В патогенезе развития инфекционного процесса особое место занимает гипоксия, характер которой обусловлен особенностями развивающейся инфекции. В результате угнетающего действия некоторых токсинов на дыхательный центр может возникать </w:t>
      </w:r>
      <w:r w:rsidRPr="00622C09">
        <w:rPr>
          <w:b/>
          <w:sz w:val="28"/>
          <w:szCs w:val="28"/>
        </w:rPr>
        <w:t>респираторная гипоксия</w:t>
      </w:r>
      <w:r>
        <w:rPr>
          <w:sz w:val="28"/>
          <w:szCs w:val="28"/>
        </w:rPr>
        <w:t xml:space="preserve">. При нарушении микроциркуляции на фоне развития инфекционного процесса </w:t>
      </w:r>
      <w:r w:rsidR="0037737B">
        <w:rPr>
          <w:sz w:val="28"/>
          <w:szCs w:val="28"/>
        </w:rPr>
        <w:t xml:space="preserve">происходит развитие </w:t>
      </w:r>
      <w:r w:rsidRPr="00622C09">
        <w:rPr>
          <w:b/>
          <w:sz w:val="28"/>
          <w:szCs w:val="28"/>
        </w:rPr>
        <w:t>циркуляторн</w:t>
      </w:r>
      <w:r w:rsidR="0037737B">
        <w:rPr>
          <w:b/>
          <w:sz w:val="28"/>
          <w:szCs w:val="28"/>
        </w:rPr>
        <w:t>ой</w:t>
      </w:r>
      <w:r w:rsidRPr="00622C09">
        <w:rPr>
          <w:b/>
          <w:sz w:val="28"/>
          <w:szCs w:val="28"/>
        </w:rPr>
        <w:t xml:space="preserve"> гипокси</w:t>
      </w:r>
      <w:r w:rsidR="0037737B">
        <w:rPr>
          <w:b/>
          <w:sz w:val="28"/>
          <w:szCs w:val="28"/>
        </w:rPr>
        <w:t>и</w:t>
      </w:r>
      <w:r>
        <w:rPr>
          <w:sz w:val="28"/>
          <w:szCs w:val="28"/>
        </w:rPr>
        <w:t>. Результатом уменьшения количества эритроцитов (</w:t>
      </w:r>
      <w:r w:rsidR="00C7475D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при малярии и т.</w:t>
      </w:r>
      <w:r w:rsidR="00B02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д.) является появление </w:t>
      </w:r>
      <w:proofErr w:type="spellStart"/>
      <w:r w:rsidRPr="00622C09">
        <w:rPr>
          <w:b/>
          <w:sz w:val="28"/>
          <w:szCs w:val="28"/>
        </w:rPr>
        <w:t>гемической</w:t>
      </w:r>
      <w:proofErr w:type="spellEnd"/>
      <w:r w:rsidRPr="00622C09">
        <w:rPr>
          <w:b/>
          <w:sz w:val="28"/>
          <w:szCs w:val="28"/>
        </w:rPr>
        <w:t xml:space="preserve"> гипоксии.</w:t>
      </w:r>
      <w:r>
        <w:rPr>
          <w:sz w:val="28"/>
          <w:szCs w:val="28"/>
        </w:rPr>
        <w:t xml:space="preserve"> Под действием эндотоксинов (например, сальмонелл или шигелл) происходит развитие </w:t>
      </w:r>
      <w:r w:rsidRPr="00622C09">
        <w:rPr>
          <w:b/>
          <w:sz w:val="28"/>
          <w:szCs w:val="28"/>
        </w:rPr>
        <w:t>тканевой гипоксии</w:t>
      </w:r>
      <w:r>
        <w:rPr>
          <w:sz w:val="28"/>
          <w:szCs w:val="28"/>
        </w:rPr>
        <w:t xml:space="preserve"> вследствие разобщения окисления и фосфорилирования в клетках макроорганизма.</w:t>
      </w:r>
    </w:p>
    <w:p w14:paraId="75EDDC88" w14:textId="59FD70A7" w:rsidR="0037737B" w:rsidRDefault="0037737B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EB1094">
        <w:rPr>
          <w:b/>
          <w:sz w:val="28"/>
          <w:szCs w:val="28"/>
        </w:rPr>
        <w:t>Нарушения обмена веществ</w:t>
      </w:r>
      <w:r>
        <w:rPr>
          <w:sz w:val="28"/>
          <w:szCs w:val="28"/>
        </w:rPr>
        <w:t xml:space="preserve">. Развитие инфекционного процесса </w:t>
      </w:r>
      <w:r w:rsidR="00C7475D">
        <w:rPr>
          <w:sz w:val="28"/>
          <w:szCs w:val="28"/>
        </w:rPr>
        <w:t xml:space="preserve">на начальных его этапах </w:t>
      </w:r>
      <w:r>
        <w:rPr>
          <w:sz w:val="28"/>
          <w:szCs w:val="28"/>
        </w:rPr>
        <w:t xml:space="preserve">сопровождается преобладанием процессов </w:t>
      </w:r>
      <w:r w:rsidRPr="00EB1094">
        <w:rPr>
          <w:b/>
          <w:sz w:val="28"/>
          <w:szCs w:val="28"/>
        </w:rPr>
        <w:t>катаболизма</w:t>
      </w:r>
      <w:r>
        <w:rPr>
          <w:sz w:val="28"/>
          <w:szCs w:val="28"/>
        </w:rPr>
        <w:t xml:space="preserve"> (</w:t>
      </w:r>
      <w:proofErr w:type="spellStart"/>
      <w:r w:rsidR="00C7475D">
        <w:rPr>
          <w:sz w:val="28"/>
          <w:szCs w:val="28"/>
        </w:rPr>
        <w:t>гликогенолиз</w:t>
      </w:r>
      <w:proofErr w:type="spellEnd"/>
      <w:r>
        <w:rPr>
          <w:sz w:val="28"/>
          <w:szCs w:val="28"/>
        </w:rPr>
        <w:t xml:space="preserve"> и, как следствие, гипергликемия, протеолиз и липолиз)</w:t>
      </w:r>
      <w:r w:rsidR="00EB1094">
        <w:rPr>
          <w:sz w:val="28"/>
          <w:szCs w:val="28"/>
        </w:rPr>
        <w:t>. Для этапа выздоровления характерна смена катаболизма на стимуляцию анаболических процессов. В зависимости от характера инфекционного процесса могут наблюдаться нарушения опреде</w:t>
      </w:r>
      <w:r w:rsidR="00C7475D">
        <w:rPr>
          <w:sz w:val="28"/>
          <w:szCs w:val="28"/>
        </w:rPr>
        <w:t>л</w:t>
      </w:r>
      <w:r w:rsidR="00B0285F">
        <w:rPr>
          <w:sz w:val="28"/>
          <w:szCs w:val="28"/>
        </w:rPr>
        <w:t>ё</w:t>
      </w:r>
      <w:r w:rsidR="00C7475D">
        <w:rPr>
          <w:sz w:val="28"/>
          <w:szCs w:val="28"/>
        </w:rPr>
        <w:t>нных видов обменных процессов. Так</w:t>
      </w:r>
      <w:r w:rsidR="00B0285F">
        <w:rPr>
          <w:sz w:val="28"/>
          <w:szCs w:val="28"/>
        </w:rPr>
        <w:t>,</w:t>
      </w:r>
      <w:r w:rsidR="00C7475D">
        <w:rPr>
          <w:sz w:val="28"/>
          <w:szCs w:val="28"/>
        </w:rPr>
        <w:t xml:space="preserve"> например:</w:t>
      </w:r>
    </w:p>
    <w:p w14:paraId="41323914" w14:textId="77777777" w:rsidR="00EB1094" w:rsidRDefault="00EB1094" w:rsidP="000A5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кишечных инфекций характерно преимущественное поражение водно-электролитного обмена и кислотно-щелочного равновесия;</w:t>
      </w:r>
    </w:p>
    <w:p w14:paraId="3EC48EDB" w14:textId="77777777" w:rsidR="00EB1094" w:rsidRDefault="00EB1094" w:rsidP="000A5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инфекционные гепатиты сопровождаются нарушением белкового обмена;</w:t>
      </w:r>
    </w:p>
    <w:p w14:paraId="15A93231" w14:textId="77777777" w:rsidR="00EB1094" w:rsidRDefault="00EB1094" w:rsidP="000A5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сепсисе происходит нарушение всех видов обмена.</w:t>
      </w:r>
    </w:p>
    <w:p w14:paraId="16F731FC" w14:textId="77777777" w:rsidR="00EB1094" w:rsidRPr="00554490" w:rsidRDefault="00AB19E8" w:rsidP="000A5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выше основные звенья па</w:t>
      </w:r>
      <w:r w:rsidR="00C7475D">
        <w:rPr>
          <w:sz w:val="28"/>
          <w:szCs w:val="28"/>
        </w:rPr>
        <w:t>тогенеза инфекционного процесса</w:t>
      </w:r>
      <w:r>
        <w:rPr>
          <w:sz w:val="28"/>
          <w:szCs w:val="28"/>
        </w:rPr>
        <w:t>, как правило, приводят к нарушению функционирования органов, тканей и систем организма.</w:t>
      </w:r>
    </w:p>
    <w:p w14:paraId="24453C28" w14:textId="77777777" w:rsidR="005A7A3E" w:rsidRPr="00554490" w:rsidRDefault="005A7A3E" w:rsidP="000A2772">
      <w:pPr>
        <w:spacing w:line="360" w:lineRule="auto"/>
        <w:jc w:val="both"/>
        <w:rPr>
          <w:sz w:val="28"/>
          <w:szCs w:val="28"/>
        </w:rPr>
      </w:pPr>
    </w:p>
    <w:p w14:paraId="0F21996F" w14:textId="6AD7911B" w:rsidR="0080064B" w:rsidRDefault="005A7A3E" w:rsidP="005E6E3C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  <w:r w:rsidRPr="00554490">
        <w:rPr>
          <w:b/>
          <w:sz w:val="28"/>
          <w:szCs w:val="28"/>
        </w:rPr>
        <w:t>1.3</w:t>
      </w:r>
      <w:r w:rsidR="00B0285F" w:rsidRPr="00554490">
        <w:rPr>
          <w:b/>
          <w:sz w:val="28"/>
          <w:szCs w:val="28"/>
        </w:rPr>
        <w:t>.</w:t>
      </w:r>
      <w:r w:rsidR="00B0285F">
        <w:rPr>
          <w:b/>
          <w:sz w:val="28"/>
          <w:szCs w:val="28"/>
        </w:rPr>
        <w:tab/>
      </w:r>
      <w:r w:rsidRPr="00554490">
        <w:rPr>
          <w:b/>
          <w:sz w:val="28"/>
          <w:szCs w:val="28"/>
        </w:rPr>
        <w:t>Расстройства функций организма</w:t>
      </w:r>
    </w:p>
    <w:p w14:paraId="27515A6E" w14:textId="2BF64C39" w:rsidR="00AB19E8" w:rsidRDefault="00AB19E8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541A">
        <w:rPr>
          <w:b/>
          <w:bCs/>
          <w:sz w:val="28"/>
          <w:szCs w:val="28"/>
        </w:rPr>
        <w:t>Нервная система.</w:t>
      </w:r>
      <w:r w:rsidRPr="00EC541A">
        <w:rPr>
          <w:bCs/>
          <w:sz w:val="28"/>
          <w:szCs w:val="28"/>
        </w:rPr>
        <w:t xml:space="preserve"> </w:t>
      </w:r>
      <w:r w:rsidR="00EC541A" w:rsidRPr="00EC541A">
        <w:rPr>
          <w:bCs/>
          <w:sz w:val="28"/>
          <w:szCs w:val="28"/>
        </w:rPr>
        <w:t>В результате</w:t>
      </w:r>
      <w:r w:rsidR="00EC541A">
        <w:rPr>
          <w:bCs/>
          <w:sz w:val="28"/>
          <w:szCs w:val="28"/>
        </w:rPr>
        <w:t xml:space="preserve"> инфицирования макроорганизма происходит активация неспецифического ответа в виде развития стресс-реакции и повышения механизмов резистентности. </w:t>
      </w:r>
      <w:r w:rsidR="00B120F3">
        <w:rPr>
          <w:bCs/>
          <w:sz w:val="28"/>
          <w:szCs w:val="28"/>
        </w:rPr>
        <w:t>На этом фоне в</w:t>
      </w:r>
      <w:r w:rsidR="00EC541A">
        <w:rPr>
          <w:bCs/>
          <w:sz w:val="28"/>
          <w:szCs w:val="28"/>
        </w:rPr>
        <w:t xml:space="preserve"> </w:t>
      </w:r>
      <w:r w:rsidR="00EC541A">
        <w:rPr>
          <w:bCs/>
          <w:sz w:val="28"/>
          <w:szCs w:val="28"/>
        </w:rPr>
        <w:lastRenderedPageBreak/>
        <w:t>центральной нервной системе реализуется смена е</w:t>
      </w:r>
      <w:r w:rsidR="00C7475D">
        <w:rPr>
          <w:bCs/>
          <w:sz w:val="28"/>
          <w:szCs w:val="28"/>
        </w:rPr>
        <w:t>ё</w:t>
      </w:r>
      <w:r w:rsidR="00EC541A">
        <w:rPr>
          <w:bCs/>
          <w:sz w:val="28"/>
          <w:szCs w:val="28"/>
        </w:rPr>
        <w:t xml:space="preserve"> функции от активации до угнетения. Изменение</w:t>
      </w:r>
      <w:r w:rsidR="006B6F38">
        <w:rPr>
          <w:bCs/>
          <w:sz w:val="28"/>
          <w:szCs w:val="28"/>
        </w:rPr>
        <w:t xml:space="preserve"> функции </w:t>
      </w:r>
      <w:r w:rsidR="00B0285F">
        <w:rPr>
          <w:bCs/>
          <w:sz w:val="28"/>
          <w:szCs w:val="28"/>
        </w:rPr>
        <w:t>центральной нервной системы (</w:t>
      </w:r>
      <w:r w:rsidR="006B6F38">
        <w:rPr>
          <w:bCs/>
          <w:sz w:val="28"/>
          <w:szCs w:val="28"/>
        </w:rPr>
        <w:t>ЦНС</w:t>
      </w:r>
      <w:r w:rsidR="00B0285F">
        <w:rPr>
          <w:bCs/>
          <w:sz w:val="28"/>
          <w:szCs w:val="28"/>
        </w:rPr>
        <w:t>)</w:t>
      </w:r>
      <w:r w:rsidR="006B6F38">
        <w:rPr>
          <w:bCs/>
          <w:sz w:val="28"/>
          <w:szCs w:val="28"/>
        </w:rPr>
        <w:t xml:space="preserve"> приводят к </w:t>
      </w:r>
      <w:r w:rsidR="00C7475D">
        <w:rPr>
          <w:bCs/>
          <w:sz w:val="28"/>
          <w:szCs w:val="28"/>
        </w:rPr>
        <w:t xml:space="preserve">последующей </w:t>
      </w:r>
      <w:r w:rsidR="006B6F38">
        <w:rPr>
          <w:bCs/>
          <w:sz w:val="28"/>
          <w:szCs w:val="28"/>
        </w:rPr>
        <w:t>перестройке функционирования периферических органов и систем всего организма.</w:t>
      </w:r>
      <w:r w:rsidR="00B120F3">
        <w:rPr>
          <w:bCs/>
          <w:sz w:val="28"/>
          <w:szCs w:val="28"/>
        </w:rPr>
        <w:t xml:space="preserve"> Изменения могут проявляться как в усилении, так и в угнетении активности работы органов и систем. </w:t>
      </w:r>
      <w:r w:rsidR="00CC50E3">
        <w:rPr>
          <w:bCs/>
          <w:sz w:val="28"/>
          <w:szCs w:val="28"/>
        </w:rPr>
        <w:t>При некоторых</w:t>
      </w:r>
      <w:r w:rsidR="00B120F3">
        <w:rPr>
          <w:bCs/>
          <w:sz w:val="28"/>
          <w:szCs w:val="28"/>
        </w:rPr>
        <w:t xml:space="preserve"> инфекциях (</w:t>
      </w:r>
      <w:r w:rsidR="00EB6435">
        <w:rPr>
          <w:bCs/>
          <w:sz w:val="28"/>
          <w:szCs w:val="28"/>
        </w:rPr>
        <w:t xml:space="preserve">например, </w:t>
      </w:r>
      <w:r w:rsidR="00B120F3">
        <w:rPr>
          <w:bCs/>
          <w:sz w:val="28"/>
          <w:szCs w:val="28"/>
        </w:rPr>
        <w:t>ботулизм) происходит нарушение нейротрофической функции нервной системы. Таким образом, при возникновении и развитии инфекционного процесса происходят специфические структурно-функциональные изменения в нервной системе, характерные для особенностей конкретного инфекционного агента, а также состояния реактивности и резистентности м</w:t>
      </w:r>
      <w:r w:rsidR="00EB6435">
        <w:rPr>
          <w:bCs/>
          <w:sz w:val="28"/>
          <w:szCs w:val="28"/>
        </w:rPr>
        <w:t>а</w:t>
      </w:r>
      <w:r w:rsidR="00B120F3">
        <w:rPr>
          <w:bCs/>
          <w:sz w:val="28"/>
          <w:szCs w:val="28"/>
        </w:rPr>
        <w:t>кроорганизма.</w:t>
      </w:r>
    </w:p>
    <w:p w14:paraId="7706EBD9" w14:textId="284C0570" w:rsidR="00B120F3" w:rsidRDefault="003C5D43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5627">
        <w:rPr>
          <w:b/>
          <w:bCs/>
          <w:sz w:val="28"/>
          <w:szCs w:val="28"/>
        </w:rPr>
        <w:t>Иммунная система</w:t>
      </w:r>
      <w:r>
        <w:rPr>
          <w:bCs/>
          <w:sz w:val="28"/>
          <w:szCs w:val="28"/>
        </w:rPr>
        <w:t xml:space="preserve">. При активации иммунной системы происходит </w:t>
      </w:r>
      <w:r w:rsidR="00E55627">
        <w:rPr>
          <w:bCs/>
          <w:sz w:val="28"/>
          <w:szCs w:val="28"/>
        </w:rPr>
        <w:t xml:space="preserve">необходимое </w:t>
      </w:r>
      <w:r>
        <w:rPr>
          <w:bCs/>
          <w:sz w:val="28"/>
          <w:szCs w:val="28"/>
        </w:rPr>
        <w:t xml:space="preserve">формирование </w:t>
      </w:r>
      <w:r w:rsidR="00EB6435">
        <w:rPr>
          <w:bCs/>
          <w:sz w:val="28"/>
          <w:szCs w:val="28"/>
        </w:rPr>
        <w:t xml:space="preserve">приобретённого </w:t>
      </w:r>
      <w:r>
        <w:rPr>
          <w:bCs/>
          <w:sz w:val="28"/>
          <w:szCs w:val="28"/>
        </w:rPr>
        <w:t xml:space="preserve">иммунитета. </w:t>
      </w:r>
      <w:r w:rsidR="00EB6435">
        <w:rPr>
          <w:bCs/>
          <w:sz w:val="28"/>
          <w:szCs w:val="28"/>
        </w:rPr>
        <w:t xml:space="preserve">Однако </w:t>
      </w:r>
      <w:r w:rsidR="004E50D5">
        <w:rPr>
          <w:bCs/>
          <w:sz w:val="28"/>
          <w:szCs w:val="28"/>
        </w:rPr>
        <w:t>при реализации</w:t>
      </w:r>
      <w:r>
        <w:rPr>
          <w:bCs/>
          <w:sz w:val="28"/>
          <w:szCs w:val="28"/>
        </w:rPr>
        <w:t xml:space="preserve"> инфекционного процесса </w:t>
      </w:r>
      <w:r w:rsidR="00E55627">
        <w:rPr>
          <w:bCs/>
          <w:sz w:val="28"/>
          <w:szCs w:val="28"/>
        </w:rPr>
        <w:t>возможно развитие</w:t>
      </w:r>
      <w:r>
        <w:rPr>
          <w:bCs/>
          <w:sz w:val="28"/>
          <w:szCs w:val="28"/>
        </w:rPr>
        <w:t xml:space="preserve"> иммунопатологических реакций: </w:t>
      </w:r>
      <w:r w:rsidR="00E55627">
        <w:rPr>
          <w:bCs/>
          <w:sz w:val="28"/>
          <w:szCs w:val="28"/>
        </w:rPr>
        <w:t>аутоиммунных состояний, аллергий, иммунодефици</w:t>
      </w:r>
      <w:r w:rsidR="004E50D5">
        <w:rPr>
          <w:bCs/>
          <w:sz w:val="28"/>
          <w:szCs w:val="28"/>
        </w:rPr>
        <w:t>тов временного х</w:t>
      </w:r>
      <w:r w:rsidR="00E55627">
        <w:rPr>
          <w:bCs/>
          <w:sz w:val="28"/>
          <w:szCs w:val="28"/>
        </w:rPr>
        <w:t>арактера.</w:t>
      </w:r>
    </w:p>
    <w:p w14:paraId="5F92E562" w14:textId="077956E8" w:rsidR="004E50D5" w:rsidRDefault="004E50D5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E50D5">
        <w:rPr>
          <w:b/>
          <w:bCs/>
          <w:sz w:val="28"/>
          <w:szCs w:val="28"/>
        </w:rPr>
        <w:t>Сердечно-сосудистая система</w:t>
      </w:r>
      <w:r>
        <w:rPr>
          <w:bCs/>
          <w:sz w:val="28"/>
          <w:szCs w:val="28"/>
        </w:rPr>
        <w:t xml:space="preserve">. Помимо </w:t>
      </w:r>
      <w:r w:rsidR="00356238">
        <w:rPr>
          <w:bCs/>
          <w:sz w:val="28"/>
          <w:szCs w:val="28"/>
        </w:rPr>
        <w:t xml:space="preserve">прочих, </w:t>
      </w:r>
      <w:r>
        <w:rPr>
          <w:bCs/>
          <w:sz w:val="28"/>
          <w:szCs w:val="28"/>
        </w:rPr>
        <w:t xml:space="preserve">при инфекционном процессе могут развиваться патологические изменения в сердечно-сосудистой системе (коронарная и сердечная </w:t>
      </w:r>
      <w:r w:rsidR="00EB6435">
        <w:rPr>
          <w:bCs/>
          <w:sz w:val="28"/>
          <w:szCs w:val="28"/>
        </w:rPr>
        <w:t>недостаточности</w:t>
      </w:r>
      <w:r>
        <w:rPr>
          <w:bCs/>
          <w:sz w:val="28"/>
          <w:szCs w:val="28"/>
        </w:rPr>
        <w:t>, аритмии, перераспределение кровотока и микроциркуляторные изменения)</w:t>
      </w:r>
      <w:r w:rsidR="0021321A">
        <w:rPr>
          <w:bCs/>
          <w:sz w:val="28"/>
          <w:szCs w:val="28"/>
        </w:rPr>
        <w:t xml:space="preserve"> вследствие действия микробных токсинов, водно-электролитного дисбаланса и нарастающих изменений состояния крови.</w:t>
      </w:r>
    </w:p>
    <w:p w14:paraId="2176BCB1" w14:textId="77777777" w:rsidR="009C1690" w:rsidRDefault="009C1690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1690">
        <w:rPr>
          <w:b/>
          <w:bCs/>
          <w:sz w:val="28"/>
          <w:szCs w:val="28"/>
        </w:rPr>
        <w:t>Внешнее дыхание</w:t>
      </w:r>
      <w:r>
        <w:rPr>
          <w:bCs/>
          <w:sz w:val="28"/>
          <w:szCs w:val="28"/>
        </w:rPr>
        <w:t xml:space="preserve">. При развитии инфекционного процесса происходят последовательные изменения в системе внешнего дыхания: первоначальное усиление сменяется угнетением дыхательной активности. Основными причинами </w:t>
      </w:r>
      <w:r w:rsidR="00356238">
        <w:rPr>
          <w:bCs/>
          <w:sz w:val="28"/>
          <w:szCs w:val="28"/>
        </w:rPr>
        <w:t xml:space="preserve">такой смены </w:t>
      </w:r>
      <w:r>
        <w:rPr>
          <w:bCs/>
          <w:sz w:val="28"/>
          <w:szCs w:val="28"/>
        </w:rPr>
        <w:t>выступают патологическое (</w:t>
      </w:r>
      <w:r w:rsidR="007D1483">
        <w:rPr>
          <w:bCs/>
          <w:sz w:val="28"/>
          <w:szCs w:val="28"/>
        </w:rPr>
        <w:t>в основном</w:t>
      </w:r>
      <w:r>
        <w:rPr>
          <w:bCs/>
          <w:sz w:val="28"/>
          <w:szCs w:val="28"/>
        </w:rPr>
        <w:t xml:space="preserve">, угнетающее) </w:t>
      </w:r>
      <w:r w:rsidR="007D1483">
        <w:rPr>
          <w:bCs/>
          <w:sz w:val="28"/>
          <w:szCs w:val="28"/>
        </w:rPr>
        <w:t>действие токсинов на нейроны дыхательного центра</w:t>
      </w:r>
      <w:r>
        <w:rPr>
          <w:bCs/>
          <w:sz w:val="28"/>
          <w:szCs w:val="28"/>
        </w:rPr>
        <w:t xml:space="preserve"> или прямое повреждение инфекционными возбудителями органов дыхательной системы (например, пневмококком).</w:t>
      </w:r>
    </w:p>
    <w:p w14:paraId="63318ED7" w14:textId="77777777" w:rsidR="007D1483" w:rsidRDefault="007D1483" w:rsidP="000A59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Также при инфекционном процессе может изменяться функционирование органов </w:t>
      </w:r>
      <w:r w:rsidRPr="007D1483">
        <w:rPr>
          <w:b/>
          <w:bCs/>
          <w:sz w:val="28"/>
          <w:szCs w:val="28"/>
        </w:rPr>
        <w:t>желудочно-кишечного тракта, печени, почек.</w:t>
      </w:r>
    </w:p>
    <w:p w14:paraId="7F41C550" w14:textId="77777777" w:rsidR="007D1483" w:rsidRPr="007D1483" w:rsidRDefault="007D1483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вышеперечисленные изменения, как правило, определяются характером и свойствами инфекционного возбудителя.</w:t>
      </w:r>
    </w:p>
    <w:p w14:paraId="193B8DE5" w14:textId="77777777" w:rsidR="005A7A3E" w:rsidRDefault="005A7A3E" w:rsidP="000A2772">
      <w:pPr>
        <w:spacing w:line="360" w:lineRule="auto"/>
        <w:jc w:val="both"/>
        <w:rPr>
          <w:sz w:val="28"/>
          <w:szCs w:val="28"/>
        </w:rPr>
      </w:pPr>
    </w:p>
    <w:p w14:paraId="1CBF392D" w14:textId="77777777" w:rsidR="0080064B" w:rsidRDefault="00913667" w:rsidP="005E6E3C">
      <w:pPr>
        <w:pStyle w:val="ae"/>
        <w:numPr>
          <w:ilvl w:val="1"/>
          <w:numId w:val="2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913667">
        <w:rPr>
          <w:b/>
          <w:sz w:val="28"/>
          <w:szCs w:val="28"/>
        </w:rPr>
        <w:t>Периоды течения инфекционного процесса</w:t>
      </w:r>
    </w:p>
    <w:p w14:paraId="199765B3" w14:textId="77777777" w:rsidR="00913667" w:rsidRDefault="00913667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913667">
        <w:rPr>
          <w:sz w:val="28"/>
          <w:szCs w:val="28"/>
        </w:rPr>
        <w:t xml:space="preserve">В развитии </w:t>
      </w:r>
      <w:r>
        <w:rPr>
          <w:sz w:val="28"/>
          <w:szCs w:val="28"/>
        </w:rPr>
        <w:t>инфекционных заболеваний выделяется несколько периодов:</w:t>
      </w:r>
    </w:p>
    <w:p w14:paraId="60253BD9" w14:textId="77777777" w:rsidR="00913667" w:rsidRDefault="001C7683" w:rsidP="00EB6435">
      <w:pPr>
        <w:pStyle w:val="ae"/>
        <w:numPr>
          <w:ilvl w:val="0"/>
          <w:numId w:val="28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3667">
        <w:rPr>
          <w:sz w:val="28"/>
          <w:szCs w:val="28"/>
        </w:rPr>
        <w:t>нкубационный;</w:t>
      </w:r>
    </w:p>
    <w:p w14:paraId="0F75DA0A" w14:textId="77777777" w:rsidR="00913667" w:rsidRDefault="001C7683" w:rsidP="00EB6435">
      <w:pPr>
        <w:pStyle w:val="ae"/>
        <w:numPr>
          <w:ilvl w:val="0"/>
          <w:numId w:val="28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3667">
        <w:rPr>
          <w:sz w:val="28"/>
          <w:szCs w:val="28"/>
        </w:rPr>
        <w:t>родромальный;</w:t>
      </w:r>
    </w:p>
    <w:p w14:paraId="373A5BD1" w14:textId="77777777" w:rsidR="00913667" w:rsidRDefault="001C7683" w:rsidP="00EB6435">
      <w:pPr>
        <w:pStyle w:val="ae"/>
        <w:numPr>
          <w:ilvl w:val="0"/>
          <w:numId w:val="28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3667">
        <w:rPr>
          <w:sz w:val="28"/>
          <w:szCs w:val="28"/>
        </w:rPr>
        <w:t>азгар болезни (основные проявления);</w:t>
      </w:r>
    </w:p>
    <w:p w14:paraId="54E144E1" w14:textId="77777777" w:rsidR="00913667" w:rsidRPr="00913667" w:rsidRDefault="001C7683" w:rsidP="00EB6435">
      <w:pPr>
        <w:pStyle w:val="ae"/>
        <w:numPr>
          <w:ilvl w:val="0"/>
          <w:numId w:val="28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болезни.</w:t>
      </w:r>
    </w:p>
    <w:p w14:paraId="611C516A" w14:textId="5507C51E" w:rsidR="001C7683" w:rsidRDefault="001C7683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1C7683">
        <w:rPr>
          <w:b/>
          <w:sz w:val="28"/>
          <w:szCs w:val="28"/>
        </w:rPr>
        <w:t>Инкубационный период</w:t>
      </w:r>
      <w:r w:rsidRPr="001C768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7683">
        <w:rPr>
          <w:sz w:val="28"/>
          <w:szCs w:val="28"/>
        </w:rPr>
        <w:t xml:space="preserve"> </w:t>
      </w:r>
      <w:r>
        <w:rPr>
          <w:sz w:val="28"/>
          <w:szCs w:val="28"/>
        </w:rPr>
        <w:t>это период времени от момента попадания инфекционно</w:t>
      </w:r>
      <w:r w:rsidR="00356238">
        <w:rPr>
          <w:sz w:val="28"/>
          <w:szCs w:val="28"/>
        </w:rPr>
        <w:t>го агента в макроорганизм (</w:t>
      </w:r>
      <w:r>
        <w:rPr>
          <w:sz w:val="28"/>
          <w:szCs w:val="28"/>
        </w:rPr>
        <w:t xml:space="preserve">инфицирования) до появления первых клинических проявлений заболевания. В этот период происходит рост, размножение и избирательное накопление возбудителя в </w:t>
      </w:r>
      <w:r w:rsidR="00F8779C">
        <w:rPr>
          <w:sz w:val="28"/>
          <w:szCs w:val="28"/>
        </w:rPr>
        <w:t xml:space="preserve">определённых </w:t>
      </w:r>
      <w:r>
        <w:rPr>
          <w:sz w:val="28"/>
          <w:szCs w:val="28"/>
        </w:rPr>
        <w:t>органах и тканях,</w:t>
      </w:r>
      <w:r w:rsidR="0042307A">
        <w:rPr>
          <w:sz w:val="28"/>
          <w:szCs w:val="28"/>
        </w:rPr>
        <w:t xml:space="preserve"> а также ответная</w:t>
      </w:r>
      <w:r>
        <w:rPr>
          <w:sz w:val="28"/>
          <w:szCs w:val="28"/>
        </w:rPr>
        <w:t xml:space="preserve"> мобилизаци</w:t>
      </w:r>
      <w:r w:rsidR="0042307A">
        <w:rPr>
          <w:sz w:val="28"/>
          <w:szCs w:val="28"/>
        </w:rPr>
        <w:t>я</w:t>
      </w:r>
      <w:r>
        <w:rPr>
          <w:sz w:val="28"/>
          <w:szCs w:val="28"/>
        </w:rPr>
        <w:t xml:space="preserve"> механизмов защиты </w:t>
      </w:r>
      <w:r w:rsidR="00356238">
        <w:rPr>
          <w:sz w:val="28"/>
          <w:szCs w:val="28"/>
        </w:rPr>
        <w:t>поражённого организма</w:t>
      </w:r>
      <w:r>
        <w:rPr>
          <w:sz w:val="28"/>
          <w:szCs w:val="28"/>
        </w:rPr>
        <w:t>. Продолжительность инкубационного периода может быть от нескольких часов (например, при острых кишечных инфекциях) до нескольких лет (</w:t>
      </w:r>
      <w:r w:rsidR="00F8779C">
        <w:rPr>
          <w:sz w:val="28"/>
          <w:szCs w:val="28"/>
        </w:rPr>
        <w:t>синдром приобретённого иммунодефицита (</w:t>
      </w:r>
      <w:r>
        <w:rPr>
          <w:sz w:val="28"/>
          <w:szCs w:val="28"/>
        </w:rPr>
        <w:t>СПИД</w:t>
      </w:r>
      <w:r w:rsidR="00F8779C">
        <w:rPr>
          <w:sz w:val="28"/>
          <w:szCs w:val="28"/>
        </w:rPr>
        <w:t>)</w:t>
      </w:r>
      <w:r>
        <w:rPr>
          <w:sz w:val="28"/>
          <w:szCs w:val="28"/>
        </w:rPr>
        <w:t>, прионные инфекции), что определяется биологическими свойствами инфекционного агента. Таким образом</w:t>
      </w:r>
      <w:r w:rsidR="0042307A">
        <w:rPr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инкубационного периода расценивается как видовой признак конкретного возбудителя.</w:t>
      </w:r>
    </w:p>
    <w:p w14:paraId="166C3C02" w14:textId="3DCD36CD" w:rsidR="0042307A" w:rsidRDefault="0042307A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3D67A0">
        <w:rPr>
          <w:b/>
          <w:sz w:val="28"/>
          <w:szCs w:val="28"/>
        </w:rPr>
        <w:t>Продромальный период</w:t>
      </w:r>
      <w:r>
        <w:rPr>
          <w:sz w:val="28"/>
          <w:szCs w:val="28"/>
        </w:rPr>
        <w:t xml:space="preserve"> продолжается от появления первых клинических неспецифических признаков заболевания до полного </w:t>
      </w:r>
      <w:r w:rsidR="00701C1C">
        <w:rPr>
          <w:sz w:val="28"/>
          <w:szCs w:val="28"/>
        </w:rPr>
        <w:t xml:space="preserve">проявления </w:t>
      </w:r>
      <w:r>
        <w:rPr>
          <w:sz w:val="28"/>
          <w:szCs w:val="28"/>
        </w:rPr>
        <w:t>основных</w:t>
      </w:r>
      <w:r w:rsidR="00211EFB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симпто</w:t>
      </w:r>
      <w:r w:rsidR="00211EFB">
        <w:rPr>
          <w:sz w:val="28"/>
          <w:szCs w:val="28"/>
        </w:rPr>
        <w:t>м</w:t>
      </w:r>
      <w:r>
        <w:rPr>
          <w:sz w:val="28"/>
          <w:szCs w:val="28"/>
        </w:rPr>
        <w:t>ов</w:t>
      </w:r>
      <w:r w:rsidR="00211EFB">
        <w:rPr>
          <w:sz w:val="28"/>
          <w:szCs w:val="28"/>
        </w:rPr>
        <w:t xml:space="preserve">. Этот период может длиться от нескольких часов до нескольких суток и при некоторых заболеваниях может не выявляться. </w:t>
      </w:r>
      <w:r w:rsidR="003D67A0">
        <w:rPr>
          <w:sz w:val="28"/>
          <w:szCs w:val="28"/>
        </w:rPr>
        <w:t>Продромальный период характеризуется размножением возбудителя, выработкой и высвобождением эндо- и экзотоксинов в сочетании с нарастающим снижением эффективн</w:t>
      </w:r>
      <w:r w:rsidR="00806428">
        <w:rPr>
          <w:sz w:val="28"/>
          <w:szCs w:val="28"/>
        </w:rPr>
        <w:t>ости защитных сил ор</w:t>
      </w:r>
      <w:r w:rsidR="003D67A0">
        <w:rPr>
          <w:sz w:val="28"/>
          <w:szCs w:val="28"/>
        </w:rPr>
        <w:t>ганизма.</w:t>
      </w:r>
      <w:r w:rsidR="00FD6D3D">
        <w:rPr>
          <w:sz w:val="28"/>
          <w:szCs w:val="28"/>
        </w:rPr>
        <w:t xml:space="preserve"> На данном </w:t>
      </w:r>
      <w:r w:rsidR="00FD6D3D">
        <w:rPr>
          <w:sz w:val="28"/>
          <w:szCs w:val="28"/>
        </w:rPr>
        <w:lastRenderedPageBreak/>
        <w:t xml:space="preserve">этапе </w:t>
      </w:r>
      <w:r w:rsidR="00356238">
        <w:rPr>
          <w:sz w:val="28"/>
          <w:szCs w:val="28"/>
        </w:rPr>
        <w:t>выявляются</w:t>
      </w:r>
      <w:r w:rsidR="00FD6D3D">
        <w:rPr>
          <w:sz w:val="28"/>
          <w:szCs w:val="28"/>
        </w:rPr>
        <w:t xml:space="preserve"> неспецифические </w:t>
      </w:r>
      <w:r w:rsidR="00701C1C">
        <w:rPr>
          <w:sz w:val="28"/>
          <w:szCs w:val="28"/>
        </w:rPr>
        <w:t xml:space="preserve">признаки </w:t>
      </w:r>
      <w:r w:rsidR="00FD6D3D">
        <w:rPr>
          <w:sz w:val="28"/>
          <w:szCs w:val="28"/>
        </w:rPr>
        <w:t>заболевания, характерные для многих инфекций (ощущение недомогания и дискомфорта, головная боль, лихорадка, суставные</w:t>
      </w:r>
      <w:r w:rsidR="00356238">
        <w:rPr>
          <w:sz w:val="28"/>
          <w:szCs w:val="28"/>
        </w:rPr>
        <w:t xml:space="preserve"> и мышечные боли). Специфические признаки</w:t>
      </w:r>
      <w:r w:rsidR="00FD6D3D">
        <w:rPr>
          <w:sz w:val="28"/>
          <w:szCs w:val="28"/>
        </w:rPr>
        <w:t xml:space="preserve"> заболевания </w:t>
      </w:r>
      <w:r w:rsidR="00356238">
        <w:rPr>
          <w:sz w:val="28"/>
          <w:szCs w:val="28"/>
        </w:rPr>
        <w:t>появляются только в следующий период</w:t>
      </w:r>
      <w:r w:rsidR="00FD6D3D">
        <w:rPr>
          <w:sz w:val="28"/>
          <w:szCs w:val="28"/>
        </w:rPr>
        <w:t>.</w:t>
      </w:r>
    </w:p>
    <w:p w14:paraId="5146CCCD" w14:textId="77777777" w:rsidR="00FD6D3D" w:rsidRDefault="00FD6D3D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FD6D3D">
        <w:rPr>
          <w:b/>
          <w:sz w:val="28"/>
          <w:szCs w:val="28"/>
        </w:rPr>
        <w:t>Период разгара болезни (основных проявлений)</w:t>
      </w:r>
      <w:r>
        <w:rPr>
          <w:sz w:val="28"/>
          <w:szCs w:val="28"/>
        </w:rPr>
        <w:t xml:space="preserve"> характеризуется наличием типичных </w:t>
      </w:r>
      <w:r w:rsidR="00356238">
        <w:rPr>
          <w:sz w:val="28"/>
          <w:szCs w:val="28"/>
        </w:rPr>
        <w:t xml:space="preserve">(специфических) </w:t>
      </w:r>
      <w:r>
        <w:rPr>
          <w:sz w:val="28"/>
          <w:szCs w:val="28"/>
        </w:rPr>
        <w:t>для данного заболевания симптомов. Продолжительность этого этапа зависит от инфекционного агента и может</w:t>
      </w:r>
      <w:r w:rsidR="00356238">
        <w:rPr>
          <w:sz w:val="28"/>
          <w:szCs w:val="28"/>
        </w:rPr>
        <w:t xml:space="preserve"> быть достаточно долгой</w:t>
      </w:r>
      <w:r>
        <w:rPr>
          <w:sz w:val="28"/>
          <w:szCs w:val="28"/>
        </w:rPr>
        <w:t xml:space="preserve"> (например, </w:t>
      </w:r>
      <w:r w:rsidR="00356238">
        <w:rPr>
          <w:sz w:val="28"/>
          <w:szCs w:val="28"/>
        </w:rPr>
        <w:t xml:space="preserve">при </w:t>
      </w:r>
      <w:r>
        <w:rPr>
          <w:sz w:val="28"/>
          <w:szCs w:val="28"/>
        </w:rPr>
        <w:t>кор</w:t>
      </w:r>
      <w:r w:rsidR="00356238">
        <w:rPr>
          <w:sz w:val="28"/>
          <w:szCs w:val="28"/>
        </w:rPr>
        <w:t>и</w:t>
      </w:r>
      <w:r>
        <w:rPr>
          <w:sz w:val="28"/>
          <w:szCs w:val="28"/>
        </w:rPr>
        <w:t>, скарлатин</w:t>
      </w:r>
      <w:r w:rsidR="00356238">
        <w:rPr>
          <w:sz w:val="28"/>
          <w:szCs w:val="28"/>
        </w:rPr>
        <w:t>е</w:t>
      </w:r>
      <w:r>
        <w:rPr>
          <w:sz w:val="28"/>
          <w:szCs w:val="28"/>
        </w:rPr>
        <w:t>, тиф</w:t>
      </w:r>
      <w:r w:rsidR="00356238">
        <w:rPr>
          <w:sz w:val="28"/>
          <w:szCs w:val="28"/>
        </w:rPr>
        <w:t>е</w:t>
      </w:r>
      <w:r>
        <w:rPr>
          <w:sz w:val="28"/>
          <w:szCs w:val="28"/>
        </w:rPr>
        <w:t>).</w:t>
      </w:r>
    </w:p>
    <w:p w14:paraId="242BB788" w14:textId="2B2333A8" w:rsidR="00FD6D3D" w:rsidRDefault="00FD6D3D" w:rsidP="000A59BA">
      <w:pPr>
        <w:spacing w:line="360" w:lineRule="auto"/>
        <w:ind w:firstLine="709"/>
        <w:jc w:val="both"/>
        <w:rPr>
          <w:sz w:val="28"/>
          <w:szCs w:val="28"/>
        </w:rPr>
      </w:pPr>
      <w:r w:rsidRPr="00865FD4">
        <w:rPr>
          <w:b/>
          <w:sz w:val="28"/>
          <w:szCs w:val="28"/>
        </w:rPr>
        <w:t xml:space="preserve">Период </w:t>
      </w:r>
      <w:r w:rsidR="00CC0C47">
        <w:rPr>
          <w:b/>
          <w:sz w:val="28"/>
          <w:szCs w:val="28"/>
        </w:rPr>
        <w:t xml:space="preserve"> </w:t>
      </w:r>
      <w:r w:rsidRPr="00865FD4">
        <w:rPr>
          <w:b/>
          <w:sz w:val="28"/>
          <w:szCs w:val="28"/>
        </w:rPr>
        <w:t>завершения</w:t>
      </w:r>
      <w:r>
        <w:rPr>
          <w:sz w:val="28"/>
          <w:szCs w:val="28"/>
        </w:rPr>
        <w:t xml:space="preserve"> болезни может быть вариабельным:</w:t>
      </w:r>
    </w:p>
    <w:p w14:paraId="3C2C94D4" w14:textId="77777777" w:rsidR="00FD6D3D" w:rsidRPr="00850DC1" w:rsidRDefault="00FD6D3D" w:rsidP="00701C1C">
      <w:pPr>
        <w:pStyle w:val="ae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DC1">
        <w:rPr>
          <w:sz w:val="28"/>
          <w:szCs w:val="28"/>
        </w:rPr>
        <w:t>выздоровление;</w:t>
      </w:r>
    </w:p>
    <w:p w14:paraId="15565A3E" w14:textId="77777777" w:rsidR="00FD6D3D" w:rsidRPr="00850DC1" w:rsidRDefault="00FD6D3D" w:rsidP="00701C1C">
      <w:pPr>
        <w:pStyle w:val="ae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DC1">
        <w:rPr>
          <w:sz w:val="28"/>
          <w:szCs w:val="28"/>
        </w:rPr>
        <w:t>смерть организма;</w:t>
      </w:r>
    </w:p>
    <w:p w14:paraId="2CD0AC1B" w14:textId="77777777" w:rsidR="00FD6D3D" w:rsidRPr="00850DC1" w:rsidRDefault="00FD6D3D" w:rsidP="00701C1C">
      <w:pPr>
        <w:pStyle w:val="ae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DC1">
        <w:rPr>
          <w:sz w:val="28"/>
          <w:szCs w:val="28"/>
        </w:rPr>
        <w:t>развитие осложнений;</w:t>
      </w:r>
    </w:p>
    <w:p w14:paraId="5C674865" w14:textId="77777777" w:rsidR="00FD6D3D" w:rsidRPr="00850DC1" w:rsidRDefault="00FD6D3D" w:rsidP="00701C1C">
      <w:pPr>
        <w:pStyle w:val="ae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0DC1">
        <w:rPr>
          <w:sz w:val="28"/>
          <w:szCs w:val="28"/>
        </w:rPr>
        <w:t>бациллоносительство.</w:t>
      </w:r>
    </w:p>
    <w:p w14:paraId="01513A90" w14:textId="77777777" w:rsidR="005A7A3E" w:rsidRPr="00554490" w:rsidRDefault="005A7A3E" w:rsidP="000A2772">
      <w:pPr>
        <w:spacing w:line="360" w:lineRule="auto"/>
        <w:jc w:val="both"/>
        <w:rPr>
          <w:sz w:val="28"/>
          <w:szCs w:val="28"/>
        </w:rPr>
      </w:pPr>
    </w:p>
    <w:p w14:paraId="2440610F" w14:textId="77777777" w:rsidR="005A7A3E" w:rsidRPr="000A2772" w:rsidRDefault="005A7A3E" w:rsidP="001443FA">
      <w:pPr>
        <w:pStyle w:val="ae"/>
        <w:numPr>
          <w:ilvl w:val="1"/>
          <w:numId w:val="2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554490">
        <w:rPr>
          <w:b/>
          <w:bCs/>
          <w:sz w:val="28"/>
          <w:szCs w:val="28"/>
        </w:rPr>
        <w:t>Принципы терапии инфекционного процесса</w:t>
      </w:r>
    </w:p>
    <w:p w14:paraId="07095960" w14:textId="77777777" w:rsidR="00865FD4" w:rsidRDefault="00865FD4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Этиотропная терапия </w:t>
      </w:r>
      <w:r w:rsidRPr="00865FD4">
        <w:rPr>
          <w:bCs/>
          <w:sz w:val="28"/>
          <w:szCs w:val="28"/>
        </w:rPr>
        <w:t>направлена на уничтожение возбудителя.</w:t>
      </w:r>
      <w:r w:rsidR="00850DC1">
        <w:rPr>
          <w:bCs/>
          <w:sz w:val="28"/>
          <w:szCs w:val="28"/>
        </w:rPr>
        <w:t xml:space="preserve"> С этой целью применяю</w:t>
      </w:r>
      <w:r>
        <w:rPr>
          <w:bCs/>
          <w:sz w:val="28"/>
          <w:szCs w:val="28"/>
        </w:rPr>
        <w:t>тся:</w:t>
      </w:r>
    </w:p>
    <w:p w14:paraId="0CB66C54" w14:textId="77777777" w:rsidR="00865FD4" w:rsidRDefault="009403A2" w:rsidP="00A973D2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865FD4" w:rsidRPr="00865FD4">
        <w:rPr>
          <w:bCs/>
          <w:sz w:val="28"/>
          <w:szCs w:val="28"/>
        </w:rPr>
        <w:t xml:space="preserve">нтибактериальные средства </w:t>
      </w:r>
      <w:r w:rsidR="00865FD4">
        <w:rPr>
          <w:bCs/>
          <w:sz w:val="28"/>
          <w:szCs w:val="28"/>
        </w:rPr>
        <w:t xml:space="preserve">(антибиотики, </w:t>
      </w:r>
      <w:proofErr w:type="spellStart"/>
      <w:r w:rsidR="00865FD4">
        <w:rPr>
          <w:bCs/>
          <w:sz w:val="28"/>
          <w:szCs w:val="28"/>
        </w:rPr>
        <w:t>сульфаниамидные</w:t>
      </w:r>
      <w:proofErr w:type="spellEnd"/>
      <w:r w:rsidR="00865FD4">
        <w:rPr>
          <w:bCs/>
          <w:sz w:val="28"/>
          <w:szCs w:val="28"/>
        </w:rPr>
        <w:t xml:space="preserve"> препараты, производные </w:t>
      </w:r>
      <w:proofErr w:type="spellStart"/>
      <w:r w:rsidR="00865FD4">
        <w:rPr>
          <w:bCs/>
          <w:sz w:val="28"/>
          <w:szCs w:val="28"/>
        </w:rPr>
        <w:t>нитрофурана</w:t>
      </w:r>
      <w:proofErr w:type="spellEnd"/>
      <w:r w:rsidR="00865FD4">
        <w:rPr>
          <w:bCs/>
          <w:sz w:val="28"/>
          <w:szCs w:val="28"/>
        </w:rPr>
        <w:t xml:space="preserve"> и </w:t>
      </w:r>
      <w:proofErr w:type="spellStart"/>
      <w:r w:rsidR="00865FD4">
        <w:rPr>
          <w:bCs/>
          <w:sz w:val="28"/>
          <w:szCs w:val="28"/>
        </w:rPr>
        <w:t>нитроимидазола</w:t>
      </w:r>
      <w:proofErr w:type="spellEnd"/>
      <w:r w:rsidR="00865FD4">
        <w:rPr>
          <w:bCs/>
          <w:sz w:val="28"/>
          <w:szCs w:val="28"/>
        </w:rPr>
        <w:t xml:space="preserve">, </w:t>
      </w:r>
      <w:proofErr w:type="spellStart"/>
      <w:r w:rsidR="00865FD4">
        <w:rPr>
          <w:bCs/>
          <w:sz w:val="28"/>
          <w:szCs w:val="28"/>
        </w:rPr>
        <w:t>хинолоны</w:t>
      </w:r>
      <w:proofErr w:type="spellEnd"/>
      <w:r w:rsidR="00865FD4">
        <w:rPr>
          <w:bCs/>
          <w:sz w:val="28"/>
          <w:szCs w:val="28"/>
        </w:rPr>
        <w:t xml:space="preserve">, </w:t>
      </w:r>
      <w:proofErr w:type="spellStart"/>
      <w:r w:rsidR="00865FD4">
        <w:rPr>
          <w:bCs/>
          <w:sz w:val="28"/>
          <w:szCs w:val="28"/>
        </w:rPr>
        <w:t>диаминопиримидины</w:t>
      </w:r>
      <w:proofErr w:type="spellEnd"/>
      <w:r w:rsidR="00865FD4">
        <w:rPr>
          <w:bCs/>
          <w:sz w:val="28"/>
          <w:szCs w:val="28"/>
        </w:rPr>
        <w:t>, иммуноглобулины, бактериофаги);</w:t>
      </w:r>
    </w:p>
    <w:p w14:paraId="4D668BAF" w14:textId="77777777" w:rsidR="00865FD4" w:rsidRDefault="009403A2" w:rsidP="00A973D2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65FD4">
        <w:rPr>
          <w:bCs/>
          <w:sz w:val="28"/>
          <w:szCs w:val="28"/>
        </w:rPr>
        <w:t>ротивовирусные препараты (интерферон, иммуноглобулины, аналоги нуклеотидов, ингибиторы протеаз, обратной транскриптазы, ДНК-полимераз);</w:t>
      </w:r>
    </w:p>
    <w:p w14:paraId="7209A91D" w14:textId="77777777" w:rsidR="00865FD4" w:rsidRDefault="009403A2" w:rsidP="00A973D2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65FD4">
        <w:rPr>
          <w:bCs/>
          <w:sz w:val="28"/>
          <w:szCs w:val="28"/>
        </w:rPr>
        <w:t>ротивогрибковые средства (</w:t>
      </w:r>
      <w:proofErr w:type="spellStart"/>
      <w:r w:rsidR="00865FD4">
        <w:rPr>
          <w:bCs/>
          <w:sz w:val="28"/>
          <w:szCs w:val="28"/>
        </w:rPr>
        <w:t>гризеофульвин</w:t>
      </w:r>
      <w:proofErr w:type="spellEnd"/>
      <w:r w:rsidR="00865FD4">
        <w:rPr>
          <w:bCs/>
          <w:sz w:val="28"/>
          <w:szCs w:val="28"/>
        </w:rPr>
        <w:t xml:space="preserve">, </w:t>
      </w:r>
      <w:proofErr w:type="spellStart"/>
      <w:r w:rsidR="00865FD4">
        <w:rPr>
          <w:bCs/>
          <w:sz w:val="28"/>
          <w:szCs w:val="28"/>
        </w:rPr>
        <w:t>аллиламины</w:t>
      </w:r>
      <w:proofErr w:type="spellEnd"/>
      <w:r w:rsidR="00865FD4">
        <w:rPr>
          <w:bCs/>
          <w:sz w:val="28"/>
          <w:szCs w:val="28"/>
        </w:rPr>
        <w:t xml:space="preserve">, </w:t>
      </w:r>
      <w:proofErr w:type="spellStart"/>
      <w:r w:rsidR="00865FD4">
        <w:rPr>
          <w:bCs/>
          <w:sz w:val="28"/>
          <w:szCs w:val="28"/>
        </w:rPr>
        <w:t>аморолфин</w:t>
      </w:r>
      <w:proofErr w:type="spellEnd"/>
      <w:r w:rsidR="00865FD4">
        <w:rPr>
          <w:bCs/>
          <w:sz w:val="28"/>
          <w:szCs w:val="28"/>
        </w:rPr>
        <w:t xml:space="preserve">, </w:t>
      </w:r>
      <w:proofErr w:type="spellStart"/>
      <w:r w:rsidR="00865FD4">
        <w:rPr>
          <w:bCs/>
          <w:sz w:val="28"/>
          <w:szCs w:val="28"/>
        </w:rPr>
        <w:t>фторцитозин</w:t>
      </w:r>
      <w:proofErr w:type="spellEnd"/>
      <w:r w:rsidR="00865FD4">
        <w:rPr>
          <w:bCs/>
          <w:sz w:val="28"/>
          <w:szCs w:val="28"/>
        </w:rPr>
        <w:t xml:space="preserve">, </w:t>
      </w:r>
      <w:proofErr w:type="spellStart"/>
      <w:r w:rsidR="00865FD4">
        <w:rPr>
          <w:bCs/>
          <w:sz w:val="28"/>
          <w:szCs w:val="28"/>
        </w:rPr>
        <w:t>азолы</w:t>
      </w:r>
      <w:proofErr w:type="spellEnd"/>
      <w:r w:rsidR="00865FD4">
        <w:rPr>
          <w:bCs/>
          <w:sz w:val="28"/>
          <w:szCs w:val="28"/>
        </w:rPr>
        <w:t>);</w:t>
      </w:r>
    </w:p>
    <w:p w14:paraId="77A9B6FE" w14:textId="77777777" w:rsidR="00865FD4" w:rsidRDefault="009403A2" w:rsidP="00A973D2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865FD4">
        <w:rPr>
          <w:bCs/>
          <w:sz w:val="28"/>
          <w:szCs w:val="28"/>
        </w:rPr>
        <w:t>нтипротозойные препараты (</w:t>
      </w:r>
      <w:r>
        <w:rPr>
          <w:bCs/>
          <w:sz w:val="28"/>
          <w:szCs w:val="28"/>
        </w:rPr>
        <w:t xml:space="preserve">метронидазол, </w:t>
      </w:r>
      <w:proofErr w:type="spellStart"/>
      <w:r>
        <w:rPr>
          <w:bCs/>
          <w:sz w:val="28"/>
          <w:szCs w:val="28"/>
        </w:rPr>
        <w:t>артемизин</w:t>
      </w:r>
      <w:proofErr w:type="spellEnd"/>
      <w:r>
        <w:rPr>
          <w:bCs/>
          <w:sz w:val="28"/>
          <w:szCs w:val="28"/>
        </w:rPr>
        <w:t xml:space="preserve">, хинин, </w:t>
      </w:r>
      <w:proofErr w:type="spellStart"/>
      <w:r>
        <w:rPr>
          <w:bCs/>
          <w:sz w:val="28"/>
          <w:szCs w:val="28"/>
        </w:rPr>
        <w:t>сульфадоксин</w:t>
      </w:r>
      <w:proofErr w:type="spellEnd"/>
      <w:r>
        <w:rPr>
          <w:bCs/>
          <w:sz w:val="28"/>
          <w:szCs w:val="28"/>
        </w:rPr>
        <w:t xml:space="preserve">, хлорохин, </w:t>
      </w:r>
      <w:proofErr w:type="spellStart"/>
      <w:r>
        <w:rPr>
          <w:bCs/>
          <w:sz w:val="28"/>
          <w:szCs w:val="28"/>
        </w:rPr>
        <w:t>сульфоны</w:t>
      </w:r>
      <w:proofErr w:type="spellEnd"/>
      <w:r>
        <w:rPr>
          <w:bCs/>
          <w:sz w:val="28"/>
          <w:szCs w:val="28"/>
        </w:rPr>
        <w:t>, сульфаниламиды).</w:t>
      </w:r>
    </w:p>
    <w:p w14:paraId="44DE190C" w14:textId="77777777" w:rsidR="009403A2" w:rsidRDefault="009403A2" w:rsidP="009403A2">
      <w:pPr>
        <w:pStyle w:val="ae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403A2">
        <w:rPr>
          <w:b/>
          <w:bCs/>
          <w:sz w:val="28"/>
          <w:szCs w:val="28"/>
        </w:rPr>
        <w:t>Патогенетическая терапия</w:t>
      </w:r>
      <w:r>
        <w:rPr>
          <w:bCs/>
          <w:sz w:val="28"/>
          <w:szCs w:val="28"/>
        </w:rPr>
        <w:t xml:space="preserve"> направлена на блокаду основного звена патогенеза </w:t>
      </w:r>
      <w:r w:rsidR="00850DC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развити</w:t>
      </w:r>
      <w:r w:rsidR="00850DC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инфекционного процесса. Д</w:t>
      </w:r>
      <w:r w:rsidR="00850DC1">
        <w:rPr>
          <w:bCs/>
          <w:sz w:val="28"/>
          <w:szCs w:val="28"/>
        </w:rPr>
        <w:t>ля этого применяю</w:t>
      </w:r>
      <w:r w:rsidR="00391FD3">
        <w:rPr>
          <w:bCs/>
          <w:sz w:val="28"/>
          <w:szCs w:val="28"/>
        </w:rPr>
        <w:t>тся:</w:t>
      </w:r>
    </w:p>
    <w:p w14:paraId="1773B50F" w14:textId="77777777" w:rsidR="009403A2" w:rsidRDefault="009403A2" w:rsidP="00A973D2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противовоспалительная терапия;</w:t>
      </w:r>
    </w:p>
    <w:p w14:paraId="4CF5AFCE" w14:textId="77777777" w:rsidR="009403A2" w:rsidRDefault="00391FD3" w:rsidP="00A973D2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дезинтоксикация (антитоксические сыворотки, </w:t>
      </w:r>
      <w:proofErr w:type="spellStart"/>
      <w:r>
        <w:rPr>
          <w:bCs/>
          <w:sz w:val="28"/>
          <w:szCs w:val="28"/>
        </w:rPr>
        <w:t>гемодилюция</w:t>
      </w:r>
      <w:proofErr w:type="spellEnd"/>
      <w:r>
        <w:rPr>
          <w:bCs/>
          <w:sz w:val="28"/>
          <w:szCs w:val="28"/>
        </w:rPr>
        <w:t>, гемодиализ, плазмаферез);</w:t>
      </w:r>
    </w:p>
    <w:p w14:paraId="086643E3" w14:textId="77777777" w:rsidR="00391FD3" w:rsidRDefault="00391FD3" w:rsidP="00A973D2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иммунотерапия и иммунокоррекция (специфические сыворотки, вакцины, адаптогены, иммуномодуляторы, десенсибилизирующие средства);</w:t>
      </w:r>
    </w:p>
    <w:p w14:paraId="56470AF8" w14:textId="77777777" w:rsidR="00391FD3" w:rsidRDefault="009E66F2" w:rsidP="00A973D2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коррекция нарушенных функций органов, тканей и систем (сердечно-сосудистой, дыхательной, пищеварительной, нервной);</w:t>
      </w:r>
    </w:p>
    <w:p w14:paraId="7E7CAC13" w14:textId="04BC254D" w:rsidR="009E66F2" w:rsidRPr="00865FD4" w:rsidRDefault="009E66F2" w:rsidP="00A973D2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нормализация основных параметров гомеостаза (водно-электролитного баланса, кислотно-основного равновесия,</w:t>
      </w:r>
      <w:r w:rsidR="00850DC1">
        <w:rPr>
          <w:bCs/>
          <w:sz w:val="28"/>
          <w:szCs w:val="28"/>
        </w:rPr>
        <w:t xml:space="preserve"> объё</w:t>
      </w:r>
      <w:r w:rsidR="0044213B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 xml:space="preserve"> циркулирующей крови и </w:t>
      </w:r>
      <w:r w:rsidR="00A973D2">
        <w:rPr>
          <w:bCs/>
          <w:sz w:val="28"/>
          <w:szCs w:val="28"/>
        </w:rPr>
        <w:t xml:space="preserve">её </w:t>
      </w:r>
      <w:r>
        <w:rPr>
          <w:bCs/>
          <w:sz w:val="28"/>
          <w:szCs w:val="28"/>
        </w:rPr>
        <w:t>реологических свойств, парц</w:t>
      </w:r>
      <w:r w:rsidR="00850DC1">
        <w:rPr>
          <w:bCs/>
          <w:sz w:val="28"/>
          <w:szCs w:val="28"/>
        </w:rPr>
        <w:t xml:space="preserve">иального напряжения кислорода, </w:t>
      </w:r>
      <w:r>
        <w:rPr>
          <w:bCs/>
          <w:sz w:val="28"/>
          <w:szCs w:val="28"/>
        </w:rPr>
        <w:t>углекислого газа и т.</w:t>
      </w:r>
      <w:r w:rsidR="00A973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д.)</w:t>
      </w:r>
      <w:r w:rsidR="0044213B">
        <w:rPr>
          <w:bCs/>
          <w:sz w:val="28"/>
          <w:szCs w:val="28"/>
        </w:rPr>
        <w:t>.</w:t>
      </w:r>
    </w:p>
    <w:p w14:paraId="0FE248E5" w14:textId="77777777" w:rsidR="0044213B" w:rsidRDefault="0044213B" w:rsidP="000A59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4213B">
        <w:rPr>
          <w:b/>
          <w:bCs/>
          <w:sz w:val="28"/>
          <w:szCs w:val="28"/>
        </w:rPr>
        <w:t>Симптоматическая терапия</w:t>
      </w:r>
      <w:r w:rsidRPr="0044213B">
        <w:rPr>
          <w:bCs/>
          <w:sz w:val="28"/>
          <w:szCs w:val="28"/>
        </w:rPr>
        <w:t xml:space="preserve"> направлена на облегчение состояния больного и устранение симптомов заболевания.</w:t>
      </w:r>
      <w:r>
        <w:rPr>
          <w:bCs/>
          <w:sz w:val="28"/>
          <w:szCs w:val="28"/>
        </w:rPr>
        <w:t xml:space="preserve"> Для достижения этих целей используются:</w:t>
      </w:r>
    </w:p>
    <w:p w14:paraId="7713338F" w14:textId="77777777" w:rsidR="0044213B" w:rsidRDefault="0044213B" w:rsidP="00A973D2">
      <w:pPr>
        <w:pStyle w:val="ae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обезболивающие препараты для устранения боли;</w:t>
      </w:r>
    </w:p>
    <w:p w14:paraId="36ADE1E5" w14:textId="77777777" w:rsidR="0044213B" w:rsidRDefault="0044213B" w:rsidP="00A973D2">
      <w:pPr>
        <w:pStyle w:val="ae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успокаивающие или снотворные </w:t>
      </w:r>
      <w:r w:rsidR="00850DC1">
        <w:rPr>
          <w:bCs/>
          <w:sz w:val="28"/>
          <w:szCs w:val="28"/>
        </w:rPr>
        <w:t xml:space="preserve">медикаменты </w:t>
      </w:r>
      <w:r>
        <w:rPr>
          <w:bCs/>
          <w:sz w:val="28"/>
          <w:szCs w:val="28"/>
        </w:rPr>
        <w:t>для устранения эмоционального напряжения и страха;</w:t>
      </w:r>
    </w:p>
    <w:p w14:paraId="095E81B0" w14:textId="49669BE2" w:rsidR="00D50A16" w:rsidRPr="00CA042B" w:rsidRDefault="0044213B" w:rsidP="00C13D0A">
      <w:pPr>
        <w:pStyle w:val="ae"/>
        <w:numPr>
          <w:ilvl w:val="0"/>
          <w:numId w:val="31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</w:rPr>
      </w:pPr>
      <w:r w:rsidRPr="00CA042B">
        <w:rPr>
          <w:bCs/>
          <w:sz w:val="28"/>
          <w:szCs w:val="28"/>
        </w:rPr>
        <w:t>противолихорадочные средства.</w:t>
      </w:r>
    </w:p>
    <w:sectPr w:rsidR="00D50A16" w:rsidRPr="00CA042B" w:rsidSect="00DA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0DBD" w14:textId="77777777" w:rsidR="009C0F02" w:rsidRDefault="009C0F02" w:rsidP="00BA0CD5">
      <w:r>
        <w:separator/>
      </w:r>
    </w:p>
  </w:endnote>
  <w:endnote w:type="continuationSeparator" w:id="0">
    <w:p w14:paraId="2FD6F11A" w14:textId="77777777" w:rsidR="009C0F02" w:rsidRDefault="009C0F02" w:rsidP="00B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128705"/>
      <w:docPartObj>
        <w:docPartGallery w:val="Page Numbers (Bottom of Page)"/>
        <w:docPartUnique/>
      </w:docPartObj>
    </w:sdtPr>
    <w:sdtContent>
      <w:p w14:paraId="1D972D61" w14:textId="77777777" w:rsidR="0080064B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9A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BB49A22" w14:textId="77777777" w:rsidR="0080064B" w:rsidRDefault="008006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A5F" w14:textId="77777777" w:rsidR="009C0F02" w:rsidRDefault="009C0F02" w:rsidP="00BA0CD5">
      <w:r>
        <w:separator/>
      </w:r>
    </w:p>
  </w:footnote>
  <w:footnote w:type="continuationSeparator" w:id="0">
    <w:p w14:paraId="190C2A2E" w14:textId="77777777" w:rsidR="009C0F02" w:rsidRDefault="009C0F02" w:rsidP="00BA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2DD"/>
    <w:multiLevelType w:val="hybridMultilevel"/>
    <w:tmpl w:val="3AB0010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37B7F"/>
    <w:multiLevelType w:val="hybridMultilevel"/>
    <w:tmpl w:val="AE4E5F0A"/>
    <w:lvl w:ilvl="0" w:tplc="B4A80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13CEF"/>
    <w:multiLevelType w:val="hybridMultilevel"/>
    <w:tmpl w:val="95AC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80F93"/>
    <w:multiLevelType w:val="hybridMultilevel"/>
    <w:tmpl w:val="C50279FA"/>
    <w:lvl w:ilvl="0" w:tplc="2F202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47EEC"/>
    <w:multiLevelType w:val="hybridMultilevel"/>
    <w:tmpl w:val="D08AC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" w15:restartNumberingAfterBreak="0">
    <w:nsid w:val="0A7D1CF9"/>
    <w:multiLevelType w:val="hybridMultilevel"/>
    <w:tmpl w:val="F09E8A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6AAA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61374"/>
    <w:multiLevelType w:val="hybridMultilevel"/>
    <w:tmpl w:val="EE04CC0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0F9216B5"/>
    <w:multiLevelType w:val="hybridMultilevel"/>
    <w:tmpl w:val="87B8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B219B"/>
    <w:multiLevelType w:val="hybridMultilevel"/>
    <w:tmpl w:val="DD52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04B63"/>
    <w:multiLevelType w:val="hybridMultilevel"/>
    <w:tmpl w:val="AACCE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5D547C"/>
    <w:multiLevelType w:val="multilevel"/>
    <w:tmpl w:val="D368C0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42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1C6B7A67"/>
    <w:multiLevelType w:val="hybridMultilevel"/>
    <w:tmpl w:val="066A4B32"/>
    <w:lvl w:ilvl="0" w:tplc="7C6802F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5787E"/>
    <w:multiLevelType w:val="hybridMultilevel"/>
    <w:tmpl w:val="8ABE25A4"/>
    <w:lvl w:ilvl="0" w:tplc="72A45CD8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D0694"/>
    <w:multiLevelType w:val="hybridMultilevel"/>
    <w:tmpl w:val="E93EAC6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AD2BF7"/>
    <w:multiLevelType w:val="hybridMultilevel"/>
    <w:tmpl w:val="8B72062C"/>
    <w:lvl w:ilvl="0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52981"/>
    <w:multiLevelType w:val="hybridMultilevel"/>
    <w:tmpl w:val="FF12F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F4759"/>
    <w:multiLevelType w:val="hybridMultilevel"/>
    <w:tmpl w:val="D28CE6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F22B98"/>
    <w:multiLevelType w:val="hybridMultilevel"/>
    <w:tmpl w:val="2872DFB2"/>
    <w:lvl w:ilvl="0" w:tplc="0B786E2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24CDB"/>
    <w:multiLevelType w:val="multilevel"/>
    <w:tmpl w:val="65CCD7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9" w15:restartNumberingAfterBreak="0">
    <w:nsid w:val="35180BC7"/>
    <w:multiLevelType w:val="hybridMultilevel"/>
    <w:tmpl w:val="0010D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32F74"/>
    <w:multiLevelType w:val="hybridMultilevel"/>
    <w:tmpl w:val="653C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6178C"/>
    <w:multiLevelType w:val="hybridMultilevel"/>
    <w:tmpl w:val="0E2CE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945FA3"/>
    <w:multiLevelType w:val="hybridMultilevel"/>
    <w:tmpl w:val="E7C03954"/>
    <w:lvl w:ilvl="0" w:tplc="615C6C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9E4256"/>
    <w:multiLevelType w:val="hybridMultilevel"/>
    <w:tmpl w:val="5AE0C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4D6CBB"/>
    <w:multiLevelType w:val="multilevel"/>
    <w:tmpl w:val="8558E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 w15:restartNumberingAfterBreak="0">
    <w:nsid w:val="3E6036CB"/>
    <w:multiLevelType w:val="multilevel"/>
    <w:tmpl w:val="FA4A8E6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>
      <w:start w:val="7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26" w15:restartNumberingAfterBreak="0">
    <w:nsid w:val="3EA579E4"/>
    <w:multiLevelType w:val="hybridMultilevel"/>
    <w:tmpl w:val="F4A89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CF750D"/>
    <w:multiLevelType w:val="hybridMultilevel"/>
    <w:tmpl w:val="944A4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187C12"/>
    <w:multiLevelType w:val="multilevel"/>
    <w:tmpl w:val="C5B8A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1815" w:hanging="375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680" w:hanging="108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</w:lvl>
  </w:abstractNum>
  <w:abstractNum w:abstractNumId="29" w15:restartNumberingAfterBreak="0">
    <w:nsid w:val="44146977"/>
    <w:multiLevelType w:val="hybridMultilevel"/>
    <w:tmpl w:val="187C9B3E"/>
    <w:lvl w:ilvl="0" w:tplc="81F61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D80C5B"/>
    <w:multiLevelType w:val="hybridMultilevel"/>
    <w:tmpl w:val="B2061832"/>
    <w:lvl w:ilvl="0" w:tplc="099AC4C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FF0AAA"/>
    <w:multiLevelType w:val="hybridMultilevel"/>
    <w:tmpl w:val="790C6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AE446C"/>
    <w:multiLevelType w:val="hybridMultilevel"/>
    <w:tmpl w:val="C87CC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DA142B"/>
    <w:multiLevelType w:val="hybridMultilevel"/>
    <w:tmpl w:val="B97A1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0050DC2"/>
    <w:multiLevelType w:val="hybridMultilevel"/>
    <w:tmpl w:val="452C1608"/>
    <w:lvl w:ilvl="0" w:tplc="254E84FC">
      <w:start w:val="3"/>
      <w:numFmt w:val="decimal"/>
      <w:lvlText w:val="%1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2606CDC"/>
    <w:multiLevelType w:val="hybridMultilevel"/>
    <w:tmpl w:val="3436531E"/>
    <w:lvl w:ilvl="0" w:tplc="298A1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D21F1F"/>
    <w:multiLevelType w:val="hybridMultilevel"/>
    <w:tmpl w:val="56742032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FB4A30"/>
    <w:multiLevelType w:val="hybridMultilevel"/>
    <w:tmpl w:val="9E1E7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8E1BEE"/>
    <w:multiLevelType w:val="multilevel"/>
    <w:tmpl w:val="55AE8B5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39" w15:restartNumberingAfterBreak="0">
    <w:nsid w:val="61D90F70"/>
    <w:multiLevelType w:val="hybridMultilevel"/>
    <w:tmpl w:val="DBF4AAF6"/>
    <w:lvl w:ilvl="0" w:tplc="35567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A8F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AB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4C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8B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0D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4E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EC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49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C602C5"/>
    <w:multiLevelType w:val="multilevel"/>
    <w:tmpl w:val="12F4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205E4B"/>
    <w:multiLevelType w:val="hybridMultilevel"/>
    <w:tmpl w:val="66D68C26"/>
    <w:lvl w:ilvl="0" w:tplc="16D41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0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8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C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84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EC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0A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1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67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2809FA"/>
    <w:multiLevelType w:val="hybridMultilevel"/>
    <w:tmpl w:val="830835AE"/>
    <w:lvl w:ilvl="0" w:tplc="DED06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C020CA"/>
    <w:multiLevelType w:val="hybridMultilevel"/>
    <w:tmpl w:val="255CBD48"/>
    <w:lvl w:ilvl="0" w:tplc="0A12B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B485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A2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CE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49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6A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64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6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E5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D0B3C"/>
    <w:multiLevelType w:val="hybridMultilevel"/>
    <w:tmpl w:val="4EC07B88"/>
    <w:lvl w:ilvl="0" w:tplc="04190019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B27820"/>
    <w:multiLevelType w:val="hybridMultilevel"/>
    <w:tmpl w:val="9648E088"/>
    <w:lvl w:ilvl="0" w:tplc="0900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D4270C"/>
    <w:multiLevelType w:val="hybridMultilevel"/>
    <w:tmpl w:val="FE64E2B4"/>
    <w:lvl w:ilvl="0" w:tplc="FE828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C157A7"/>
    <w:multiLevelType w:val="hybridMultilevel"/>
    <w:tmpl w:val="2B3CF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2B1E7B"/>
    <w:multiLevelType w:val="multilevel"/>
    <w:tmpl w:val="8558E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9" w15:restartNumberingAfterBreak="0">
    <w:nsid w:val="7AA901B9"/>
    <w:multiLevelType w:val="hybridMultilevel"/>
    <w:tmpl w:val="8086FEA4"/>
    <w:lvl w:ilvl="0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9A208E"/>
    <w:multiLevelType w:val="hybridMultilevel"/>
    <w:tmpl w:val="30163FF8"/>
    <w:lvl w:ilvl="0" w:tplc="9E56F0FA">
      <w:start w:val="1"/>
      <w:numFmt w:val="decimal"/>
      <w:lvlText w:val="%1)"/>
      <w:lvlJc w:val="left"/>
      <w:pPr>
        <w:tabs>
          <w:tab w:val="num" w:pos="655"/>
        </w:tabs>
        <w:ind w:left="6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AA02B8"/>
    <w:multiLevelType w:val="multilevel"/>
    <w:tmpl w:val="1332E63C"/>
    <w:lvl w:ilvl="0">
      <w:start w:val="1"/>
      <w:numFmt w:val="decimal"/>
      <w:lvlText w:val="%1)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4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2" w15:restartNumberingAfterBreak="0">
    <w:nsid w:val="7F900FCD"/>
    <w:multiLevelType w:val="multilevel"/>
    <w:tmpl w:val="BFF0CAE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4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6942360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281192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3062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0299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803028">
    <w:abstractNumId w:val="10"/>
  </w:num>
  <w:num w:numId="6" w16cid:durableId="7456908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924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7755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829690">
    <w:abstractNumId w:val="25"/>
  </w:num>
  <w:num w:numId="10" w16cid:durableId="1945843539">
    <w:abstractNumId w:val="52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1481373">
    <w:abstractNumId w:val="47"/>
  </w:num>
  <w:num w:numId="12" w16cid:durableId="558438006">
    <w:abstractNumId w:val="5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9127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73230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031873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47587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3932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2999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57385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88462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23706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6192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2766478">
    <w:abstractNumId w:val="28"/>
  </w:num>
  <w:num w:numId="24" w16cid:durableId="824978366">
    <w:abstractNumId w:val="21"/>
  </w:num>
  <w:num w:numId="25" w16cid:durableId="1832060445">
    <w:abstractNumId w:val="23"/>
  </w:num>
  <w:num w:numId="26" w16cid:durableId="1298755325">
    <w:abstractNumId w:val="4"/>
  </w:num>
  <w:num w:numId="27" w16cid:durableId="595753785">
    <w:abstractNumId w:val="30"/>
  </w:num>
  <w:num w:numId="28" w16cid:durableId="1800999954">
    <w:abstractNumId w:val="46"/>
  </w:num>
  <w:num w:numId="29" w16cid:durableId="1287656814">
    <w:abstractNumId w:val="22"/>
  </w:num>
  <w:num w:numId="30" w16cid:durableId="1026445354">
    <w:abstractNumId w:val="42"/>
  </w:num>
  <w:num w:numId="31" w16cid:durableId="805663933">
    <w:abstractNumId w:val="45"/>
  </w:num>
  <w:num w:numId="32" w16cid:durableId="2099593332">
    <w:abstractNumId w:val="3"/>
  </w:num>
  <w:num w:numId="33" w16cid:durableId="53356816">
    <w:abstractNumId w:val="2"/>
  </w:num>
  <w:num w:numId="34" w16cid:durableId="113064154">
    <w:abstractNumId w:val="6"/>
  </w:num>
  <w:num w:numId="35" w16cid:durableId="1164201859">
    <w:abstractNumId w:val="33"/>
  </w:num>
  <w:num w:numId="36" w16cid:durableId="1492988132">
    <w:abstractNumId w:val="9"/>
  </w:num>
  <w:num w:numId="37" w16cid:durableId="2073035921">
    <w:abstractNumId w:val="1"/>
  </w:num>
  <w:num w:numId="38" w16cid:durableId="512570050">
    <w:abstractNumId w:val="31"/>
  </w:num>
  <w:num w:numId="39" w16cid:durableId="1240945389">
    <w:abstractNumId w:val="29"/>
  </w:num>
  <w:num w:numId="40" w16cid:durableId="2048605042">
    <w:abstractNumId w:val="11"/>
  </w:num>
  <w:num w:numId="41" w16cid:durableId="641468172">
    <w:abstractNumId w:val="7"/>
  </w:num>
  <w:num w:numId="42" w16cid:durableId="1000352527">
    <w:abstractNumId w:val="8"/>
  </w:num>
  <w:num w:numId="43" w16cid:durableId="1934312420">
    <w:abstractNumId w:val="34"/>
  </w:num>
  <w:num w:numId="44" w16cid:durableId="151724822">
    <w:abstractNumId w:val="48"/>
  </w:num>
  <w:num w:numId="45" w16cid:durableId="1006861364">
    <w:abstractNumId w:val="43"/>
  </w:num>
  <w:num w:numId="46" w16cid:durableId="653490587">
    <w:abstractNumId w:val="26"/>
  </w:num>
  <w:num w:numId="47" w16cid:durableId="674193125">
    <w:abstractNumId w:val="32"/>
  </w:num>
  <w:num w:numId="48" w16cid:durableId="501511983">
    <w:abstractNumId w:val="24"/>
  </w:num>
  <w:num w:numId="49" w16cid:durableId="1077049152">
    <w:abstractNumId w:val="17"/>
  </w:num>
  <w:num w:numId="50" w16cid:durableId="1006900353">
    <w:abstractNumId w:val="49"/>
  </w:num>
  <w:num w:numId="51" w16cid:durableId="1705863867">
    <w:abstractNumId w:val="14"/>
  </w:num>
  <w:num w:numId="52" w16cid:durableId="343358848">
    <w:abstractNumId w:val="36"/>
  </w:num>
  <w:num w:numId="53" w16cid:durableId="1651057693">
    <w:abstractNumId w:val="0"/>
  </w:num>
  <w:num w:numId="54" w16cid:durableId="2130971861">
    <w:abstractNumId w:val="13"/>
  </w:num>
  <w:num w:numId="55" w16cid:durableId="1743061129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3E"/>
    <w:rsid w:val="000047E2"/>
    <w:rsid w:val="0000776A"/>
    <w:rsid w:val="000113FC"/>
    <w:rsid w:val="00027F57"/>
    <w:rsid w:val="0003152B"/>
    <w:rsid w:val="000316EB"/>
    <w:rsid w:val="0003305E"/>
    <w:rsid w:val="00036DB4"/>
    <w:rsid w:val="00037817"/>
    <w:rsid w:val="00043FD2"/>
    <w:rsid w:val="000621AD"/>
    <w:rsid w:val="00066EAA"/>
    <w:rsid w:val="00073FD5"/>
    <w:rsid w:val="000944C3"/>
    <w:rsid w:val="000958F2"/>
    <w:rsid w:val="000A2772"/>
    <w:rsid w:val="000A5471"/>
    <w:rsid w:val="000A59BA"/>
    <w:rsid w:val="000D51BF"/>
    <w:rsid w:val="000E41EC"/>
    <w:rsid w:val="000E5CC4"/>
    <w:rsid w:val="000F0099"/>
    <w:rsid w:val="000F482D"/>
    <w:rsid w:val="000F56F3"/>
    <w:rsid w:val="00102031"/>
    <w:rsid w:val="00105114"/>
    <w:rsid w:val="001318B9"/>
    <w:rsid w:val="00131BFB"/>
    <w:rsid w:val="00135781"/>
    <w:rsid w:val="001364F6"/>
    <w:rsid w:val="00136553"/>
    <w:rsid w:val="00141E3F"/>
    <w:rsid w:val="001443FA"/>
    <w:rsid w:val="001478D7"/>
    <w:rsid w:val="001549D0"/>
    <w:rsid w:val="00154A1B"/>
    <w:rsid w:val="00161358"/>
    <w:rsid w:val="00165145"/>
    <w:rsid w:val="00166B42"/>
    <w:rsid w:val="00171963"/>
    <w:rsid w:val="001747A5"/>
    <w:rsid w:val="00180CBE"/>
    <w:rsid w:val="00185B4D"/>
    <w:rsid w:val="0019321F"/>
    <w:rsid w:val="00195437"/>
    <w:rsid w:val="001A78A5"/>
    <w:rsid w:val="001B4CC3"/>
    <w:rsid w:val="001C4782"/>
    <w:rsid w:val="001C623A"/>
    <w:rsid w:val="001C7683"/>
    <w:rsid w:val="001D46C1"/>
    <w:rsid w:val="001D6C51"/>
    <w:rsid w:val="001D6DAA"/>
    <w:rsid w:val="001D7879"/>
    <w:rsid w:val="001E14BE"/>
    <w:rsid w:val="001E1952"/>
    <w:rsid w:val="001E3EAF"/>
    <w:rsid w:val="001F25C1"/>
    <w:rsid w:val="00205849"/>
    <w:rsid w:val="00206511"/>
    <w:rsid w:val="00211EFB"/>
    <w:rsid w:val="0021321A"/>
    <w:rsid w:val="002271AE"/>
    <w:rsid w:val="002279B5"/>
    <w:rsid w:val="00230AA4"/>
    <w:rsid w:val="002310C9"/>
    <w:rsid w:val="002359C6"/>
    <w:rsid w:val="00237FCF"/>
    <w:rsid w:val="00245FCC"/>
    <w:rsid w:val="002475EA"/>
    <w:rsid w:val="0025133E"/>
    <w:rsid w:val="002629D8"/>
    <w:rsid w:val="002633FD"/>
    <w:rsid w:val="0027170E"/>
    <w:rsid w:val="00272D20"/>
    <w:rsid w:val="002748F5"/>
    <w:rsid w:val="00282B71"/>
    <w:rsid w:val="002912CC"/>
    <w:rsid w:val="00291C07"/>
    <w:rsid w:val="00292B85"/>
    <w:rsid w:val="00293914"/>
    <w:rsid w:val="00294E0F"/>
    <w:rsid w:val="00296588"/>
    <w:rsid w:val="002A0761"/>
    <w:rsid w:val="002A0965"/>
    <w:rsid w:val="002A11C1"/>
    <w:rsid w:val="002A4866"/>
    <w:rsid w:val="002A694D"/>
    <w:rsid w:val="002A751D"/>
    <w:rsid w:val="002A7F2B"/>
    <w:rsid w:val="002B39EC"/>
    <w:rsid w:val="002C59EB"/>
    <w:rsid w:val="002D50EA"/>
    <w:rsid w:val="002E79DE"/>
    <w:rsid w:val="002F486F"/>
    <w:rsid w:val="002F6AEA"/>
    <w:rsid w:val="003106FC"/>
    <w:rsid w:val="00311D85"/>
    <w:rsid w:val="0032724F"/>
    <w:rsid w:val="00332CF6"/>
    <w:rsid w:val="00333D0C"/>
    <w:rsid w:val="00341FAD"/>
    <w:rsid w:val="00356238"/>
    <w:rsid w:val="00363742"/>
    <w:rsid w:val="0036788E"/>
    <w:rsid w:val="003716DC"/>
    <w:rsid w:val="00371719"/>
    <w:rsid w:val="0037737B"/>
    <w:rsid w:val="00377578"/>
    <w:rsid w:val="00391FD3"/>
    <w:rsid w:val="00393608"/>
    <w:rsid w:val="003A17ED"/>
    <w:rsid w:val="003A218B"/>
    <w:rsid w:val="003B086C"/>
    <w:rsid w:val="003C5D43"/>
    <w:rsid w:val="003D1081"/>
    <w:rsid w:val="003D5BAF"/>
    <w:rsid w:val="003D64DB"/>
    <w:rsid w:val="003D67A0"/>
    <w:rsid w:val="003F0DA2"/>
    <w:rsid w:val="003F5363"/>
    <w:rsid w:val="003F6D67"/>
    <w:rsid w:val="00405292"/>
    <w:rsid w:val="00415A73"/>
    <w:rsid w:val="0042307A"/>
    <w:rsid w:val="00423BA6"/>
    <w:rsid w:val="00427798"/>
    <w:rsid w:val="00427E14"/>
    <w:rsid w:val="0044213B"/>
    <w:rsid w:val="004440D5"/>
    <w:rsid w:val="00451C73"/>
    <w:rsid w:val="00452F0A"/>
    <w:rsid w:val="004763AF"/>
    <w:rsid w:val="00486016"/>
    <w:rsid w:val="00493F22"/>
    <w:rsid w:val="0049662D"/>
    <w:rsid w:val="004A486B"/>
    <w:rsid w:val="004A5A73"/>
    <w:rsid w:val="004A645B"/>
    <w:rsid w:val="004C7AD6"/>
    <w:rsid w:val="004D43C4"/>
    <w:rsid w:val="004E0517"/>
    <w:rsid w:val="004E50D5"/>
    <w:rsid w:val="004F1B08"/>
    <w:rsid w:val="004F35B1"/>
    <w:rsid w:val="004F6E5D"/>
    <w:rsid w:val="0051193A"/>
    <w:rsid w:val="0051707D"/>
    <w:rsid w:val="005225A0"/>
    <w:rsid w:val="00522C15"/>
    <w:rsid w:val="00545640"/>
    <w:rsid w:val="00547772"/>
    <w:rsid w:val="00554490"/>
    <w:rsid w:val="00557C1B"/>
    <w:rsid w:val="0056415E"/>
    <w:rsid w:val="00575FFD"/>
    <w:rsid w:val="00577EF5"/>
    <w:rsid w:val="0058189F"/>
    <w:rsid w:val="00582D8A"/>
    <w:rsid w:val="00584C7D"/>
    <w:rsid w:val="005872E1"/>
    <w:rsid w:val="00590527"/>
    <w:rsid w:val="00592E0B"/>
    <w:rsid w:val="0059353F"/>
    <w:rsid w:val="005940ED"/>
    <w:rsid w:val="005955AB"/>
    <w:rsid w:val="00596464"/>
    <w:rsid w:val="005A0349"/>
    <w:rsid w:val="005A7A3E"/>
    <w:rsid w:val="005B121E"/>
    <w:rsid w:val="005B35FA"/>
    <w:rsid w:val="005E00E0"/>
    <w:rsid w:val="005E0932"/>
    <w:rsid w:val="005E3606"/>
    <w:rsid w:val="005E4358"/>
    <w:rsid w:val="005E4F98"/>
    <w:rsid w:val="005E6E3C"/>
    <w:rsid w:val="005F28E9"/>
    <w:rsid w:val="005F608E"/>
    <w:rsid w:val="00600363"/>
    <w:rsid w:val="00602330"/>
    <w:rsid w:val="00604D8F"/>
    <w:rsid w:val="00622C09"/>
    <w:rsid w:val="006254C5"/>
    <w:rsid w:val="006276DE"/>
    <w:rsid w:val="006279C0"/>
    <w:rsid w:val="006336CF"/>
    <w:rsid w:val="00635445"/>
    <w:rsid w:val="00636737"/>
    <w:rsid w:val="00644A2C"/>
    <w:rsid w:val="00647602"/>
    <w:rsid w:val="00647924"/>
    <w:rsid w:val="00651F6D"/>
    <w:rsid w:val="00662BDC"/>
    <w:rsid w:val="00662CB2"/>
    <w:rsid w:val="006722AE"/>
    <w:rsid w:val="00673ACE"/>
    <w:rsid w:val="006A0791"/>
    <w:rsid w:val="006B6F38"/>
    <w:rsid w:val="006C38C8"/>
    <w:rsid w:val="006C3D9E"/>
    <w:rsid w:val="006D7097"/>
    <w:rsid w:val="006E09A3"/>
    <w:rsid w:val="006E1E38"/>
    <w:rsid w:val="006E4931"/>
    <w:rsid w:val="006F0A1C"/>
    <w:rsid w:val="006F12E3"/>
    <w:rsid w:val="006F28BA"/>
    <w:rsid w:val="00701C1C"/>
    <w:rsid w:val="0071059D"/>
    <w:rsid w:val="007122DA"/>
    <w:rsid w:val="00712C2C"/>
    <w:rsid w:val="00715B79"/>
    <w:rsid w:val="007230F2"/>
    <w:rsid w:val="0073513B"/>
    <w:rsid w:val="00745BED"/>
    <w:rsid w:val="00746C6C"/>
    <w:rsid w:val="00751790"/>
    <w:rsid w:val="00753743"/>
    <w:rsid w:val="007554CF"/>
    <w:rsid w:val="00760380"/>
    <w:rsid w:val="00761DA0"/>
    <w:rsid w:val="00764927"/>
    <w:rsid w:val="00771C6C"/>
    <w:rsid w:val="00772518"/>
    <w:rsid w:val="00773317"/>
    <w:rsid w:val="00776850"/>
    <w:rsid w:val="00781FC5"/>
    <w:rsid w:val="00782581"/>
    <w:rsid w:val="00786F38"/>
    <w:rsid w:val="00794C15"/>
    <w:rsid w:val="007A073B"/>
    <w:rsid w:val="007A0841"/>
    <w:rsid w:val="007B73FE"/>
    <w:rsid w:val="007C2E06"/>
    <w:rsid w:val="007D0280"/>
    <w:rsid w:val="007D1483"/>
    <w:rsid w:val="007D4A39"/>
    <w:rsid w:val="007D63D1"/>
    <w:rsid w:val="007F21FB"/>
    <w:rsid w:val="007F5FB5"/>
    <w:rsid w:val="007F7AE8"/>
    <w:rsid w:val="0080064B"/>
    <w:rsid w:val="00805881"/>
    <w:rsid w:val="00806428"/>
    <w:rsid w:val="008133E5"/>
    <w:rsid w:val="00816C1C"/>
    <w:rsid w:val="0082216B"/>
    <w:rsid w:val="008248EB"/>
    <w:rsid w:val="00834420"/>
    <w:rsid w:val="00850DC1"/>
    <w:rsid w:val="00850F96"/>
    <w:rsid w:val="00851A35"/>
    <w:rsid w:val="0085218D"/>
    <w:rsid w:val="008543AF"/>
    <w:rsid w:val="00857F42"/>
    <w:rsid w:val="00865FD4"/>
    <w:rsid w:val="00867851"/>
    <w:rsid w:val="008716D6"/>
    <w:rsid w:val="008746FC"/>
    <w:rsid w:val="008808E5"/>
    <w:rsid w:val="00896D8D"/>
    <w:rsid w:val="00897680"/>
    <w:rsid w:val="008A0784"/>
    <w:rsid w:val="008A647C"/>
    <w:rsid w:val="008C55E7"/>
    <w:rsid w:val="008C5E4A"/>
    <w:rsid w:val="008E561D"/>
    <w:rsid w:val="008F0AB3"/>
    <w:rsid w:val="008F4D7C"/>
    <w:rsid w:val="00911BDB"/>
    <w:rsid w:val="009120E4"/>
    <w:rsid w:val="0091361D"/>
    <w:rsid w:val="00913667"/>
    <w:rsid w:val="00913688"/>
    <w:rsid w:val="00917149"/>
    <w:rsid w:val="0092156B"/>
    <w:rsid w:val="00921AE9"/>
    <w:rsid w:val="009311DC"/>
    <w:rsid w:val="00936281"/>
    <w:rsid w:val="009403A2"/>
    <w:rsid w:val="009528CD"/>
    <w:rsid w:val="00953D8C"/>
    <w:rsid w:val="0096016B"/>
    <w:rsid w:val="009728C3"/>
    <w:rsid w:val="00974415"/>
    <w:rsid w:val="00991A71"/>
    <w:rsid w:val="009965EC"/>
    <w:rsid w:val="009A6E84"/>
    <w:rsid w:val="009B024E"/>
    <w:rsid w:val="009B374B"/>
    <w:rsid w:val="009B4045"/>
    <w:rsid w:val="009B5EBE"/>
    <w:rsid w:val="009B6150"/>
    <w:rsid w:val="009C0F02"/>
    <w:rsid w:val="009C1690"/>
    <w:rsid w:val="009C31DC"/>
    <w:rsid w:val="009D6BCA"/>
    <w:rsid w:val="009D7D39"/>
    <w:rsid w:val="009E66F2"/>
    <w:rsid w:val="009E6E74"/>
    <w:rsid w:val="009E753A"/>
    <w:rsid w:val="009F01AA"/>
    <w:rsid w:val="009F645F"/>
    <w:rsid w:val="00A11DD5"/>
    <w:rsid w:val="00A1495D"/>
    <w:rsid w:val="00A32A5F"/>
    <w:rsid w:val="00A331F7"/>
    <w:rsid w:val="00A35A06"/>
    <w:rsid w:val="00A43E01"/>
    <w:rsid w:val="00A510E7"/>
    <w:rsid w:val="00A61ABF"/>
    <w:rsid w:val="00A66702"/>
    <w:rsid w:val="00A7128C"/>
    <w:rsid w:val="00A73A00"/>
    <w:rsid w:val="00A776CA"/>
    <w:rsid w:val="00A86EDA"/>
    <w:rsid w:val="00A90C25"/>
    <w:rsid w:val="00A93C9E"/>
    <w:rsid w:val="00A973D2"/>
    <w:rsid w:val="00A97C20"/>
    <w:rsid w:val="00A97EFF"/>
    <w:rsid w:val="00AA0F0E"/>
    <w:rsid w:val="00AA1DAC"/>
    <w:rsid w:val="00AA28EB"/>
    <w:rsid w:val="00AB19E8"/>
    <w:rsid w:val="00AC6A63"/>
    <w:rsid w:val="00AD1672"/>
    <w:rsid w:val="00AD6ECE"/>
    <w:rsid w:val="00AE30CA"/>
    <w:rsid w:val="00AE57E4"/>
    <w:rsid w:val="00AE72B5"/>
    <w:rsid w:val="00AF4037"/>
    <w:rsid w:val="00AF434C"/>
    <w:rsid w:val="00AF4D02"/>
    <w:rsid w:val="00B0285F"/>
    <w:rsid w:val="00B120F3"/>
    <w:rsid w:val="00B326E6"/>
    <w:rsid w:val="00B36B76"/>
    <w:rsid w:val="00B400A9"/>
    <w:rsid w:val="00B42B3C"/>
    <w:rsid w:val="00B4344A"/>
    <w:rsid w:val="00B45E86"/>
    <w:rsid w:val="00B46084"/>
    <w:rsid w:val="00B507C7"/>
    <w:rsid w:val="00B6754A"/>
    <w:rsid w:val="00B708E5"/>
    <w:rsid w:val="00B72220"/>
    <w:rsid w:val="00B730FF"/>
    <w:rsid w:val="00B75EAA"/>
    <w:rsid w:val="00B875D0"/>
    <w:rsid w:val="00B91630"/>
    <w:rsid w:val="00BA0CD5"/>
    <w:rsid w:val="00BA31BB"/>
    <w:rsid w:val="00BA640F"/>
    <w:rsid w:val="00BC14A5"/>
    <w:rsid w:val="00BC2B38"/>
    <w:rsid w:val="00BD09BE"/>
    <w:rsid w:val="00BD1770"/>
    <w:rsid w:val="00BD4180"/>
    <w:rsid w:val="00BD68D1"/>
    <w:rsid w:val="00BE4689"/>
    <w:rsid w:val="00BF542A"/>
    <w:rsid w:val="00BF618D"/>
    <w:rsid w:val="00C075BA"/>
    <w:rsid w:val="00C12123"/>
    <w:rsid w:val="00C12D0C"/>
    <w:rsid w:val="00C24536"/>
    <w:rsid w:val="00C269A2"/>
    <w:rsid w:val="00C303ED"/>
    <w:rsid w:val="00C34EDA"/>
    <w:rsid w:val="00C5655B"/>
    <w:rsid w:val="00C57DED"/>
    <w:rsid w:val="00C62D2F"/>
    <w:rsid w:val="00C6724B"/>
    <w:rsid w:val="00C7475D"/>
    <w:rsid w:val="00C75095"/>
    <w:rsid w:val="00C7589C"/>
    <w:rsid w:val="00C90569"/>
    <w:rsid w:val="00C90AC4"/>
    <w:rsid w:val="00C924E6"/>
    <w:rsid w:val="00C9552A"/>
    <w:rsid w:val="00C97CBC"/>
    <w:rsid w:val="00CA042B"/>
    <w:rsid w:val="00CA3135"/>
    <w:rsid w:val="00CA4220"/>
    <w:rsid w:val="00CA652F"/>
    <w:rsid w:val="00CB0D2C"/>
    <w:rsid w:val="00CB22AD"/>
    <w:rsid w:val="00CC0AF0"/>
    <w:rsid w:val="00CC0C47"/>
    <w:rsid w:val="00CC12BF"/>
    <w:rsid w:val="00CC50E3"/>
    <w:rsid w:val="00CC73C4"/>
    <w:rsid w:val="00CD00E1"/>
    <w:rsid w:val="00CD7D53"/>
    <w:rsid w:val="00CE74A4"/>
    <w:rsid w:val="00CF125E"/>
    <w:rsid w:val="00CF1D03"/>
    <w:rsid w:val="00CF281E"/>
    <w:rsid w:val="00CF2C4A"/>
    <w:rsid w:val="00D07276"/>
    <w:rsid w:val="00D23A1A"/>
    <w:rsid w:val="00D25294"/>
    <w:rsid w:val="00D340DD"/>
    <w:rsid w:val="00D414A4"/>
    <w:rsid w:val="00D50A16"/>
    <w:rsid w:val="00D54577"/>
    <w:rsid w:val="00D57C1C"/>
    <w:rsid w:val="00D60977"/>
    <w:rsid w:val="00D62263"/>
    <w:rsid w:val="00D64B6A"/>
    <w:rsid w:val="00D7065E"/>
    <w:rsid w:val="00D74917"/>
    <w:rsid w:val="00D76D07"/>
    <w:rsid w:val="00D77242"/>
    <w:rsid w:val="00D868CE"/>
    <w:rsid w:val="00DA3C4B"/>
    <w:rsid w:val="00DA51EE"/>
    <w:rsid w:val="00DA7F5D"/>
    <w:rsid w:val="00DC034B"/>
    <w:rsid w:val="00DC6EC1"/>
    <w:rsid w:val="00DE6FAF"/>
    <w:rsid w:val="00DF15B3"/>
    <w:rsid w:val="00DF4BEE"/>
    <w:rsid w:val="00E04FAC"/>
    <w:rsid w:val="00E27593"/>
    <w:rsid w:val="00E366B0"/>
    <w:rsid w:val="00E422F1"/>
    <w:rsid w:val="00E503C5"/>
    <w:rsid w:val="00E55627"/>
    <w:rsid w:val="00E631A3"/>
    <w:rsid w:val="00E72AAC"/>
    <w:rsid w:val="00E75415"/>
    <w:rsid w:val="00E76923"/>
    <w:rsid w:val="00E86EC2"/>
    <w:rsid w:val="00E918BB"/>
    <w:rsid w:val="00E97598"/>
    <w:rsid w:val="00EB1094"/>
    <w:rsid w:val="00EB6435"/>
    <w:rsid w:val="00EB731F"/>
    <w:rsid w:val="00EB7A48"/>
    <w:rsid w:val="00EB7EAE"/>
    <w:rsid w:val="00EC3FC8"/>
    <w:rsid w:val="00EC541A"/>
    <w:rsid w:val="00ED4230"/>
    <w:rsid w:val="00EE6323"/>
    <w:rsid w:val="00EF2161"/>
    <w:rsid w:val="00F04EC2"/>
    <w:rsid w:val="00F15CAD"/>
    <w:rsid w:val="00F209D0"/>
    <w:rsid w:val="00F21641"/>
    <w:rsid w:val="00F21801"/>
    <w:rsid w:val="00F305E3"/>
    <w:rsid w:val="00F37A37"/>
    <w:rsid w:val="00F43803"/>
    <w:rsid w:val="00F47211"/>
    <w:rsid w:val="00F57554"/>
    <w:rsid w:val="00F66E1D"/>
    <w:rsid w:val="00F72E5F"/>
    <w:rsid w:val="00F842BD"/>
    <w:rsid w:val="00F8779C"/>
    <w:rsid w:val="00F90E72"/>
    <w:rsid w:val="00F93838"/>
    <w:rsid w:val="00F96730"/>
    <w:rsid w:val="00FA2282"/>
    <w:rsid w:val="00FA36A3"/>
    <w:rsid w:val="00FA7009"/>
    <w:rsid w:val="00FB06F4"/>
    <w:rsid w:val="00FB1F34"/>
    <w:rsid w:val="00FC504C"/>
    <w:rsid w:val="00FC5D8D"/>
    <w:rsid w:val="00FD20C1"/>
    <w:rsid w:val="00FD3D39"/>
    <w:rsid w:val="00FD6D3D"/>
    <w:rsid w:val="00FF070C"/>
    <w:rsid w:val="00FF3BB3"/>
    <w:rsid w:val="00FF49FA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0CCDF"/>
  <w15:docId w15:val="{1600E389-C982-4E3B-9C78-A22B511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A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7A3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A7A3E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unhideWhenUsed/>
    <w:rsid w:val="005A7A3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7A3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A7A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7A3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bidi="hi-IN"/>
    </w:rPr>
  </w:style>
  <w:style w:type="character" w:customStyle="1" w:styleId="ab">
    <w:name w:val="Нижний колонтитул Знак"/>
    <w:basedOn w:val="a0"/>
    <w:link w:val="aa"/>
    <w:uiPriority w:val="99"/>
    <w:rsid w:val="005A7A3E"/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5A7A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7A3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5A7A3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A3E"/>
    <w:pPr>
      <w:widowControl w:val="0"/>
      <w:shd w:val="clear" w:color="auto" w:fill="FFFFFF"/>
      <w:spacing w:line="413" w:lineRule="exact"/>
      <w:jc w:val="center"/>
    </w:pPr>
    <w:rPr>
      <w:sz w:val="22"/>
      <w:szCs w:val="22"/>
      <w:lang w:eastAsia="en-US"/>
    </w:rPr>
  </w:style>
  <w:style w:type="paragraph" w:customStyle="1" w:styleId="para015">
    <w:name w:val="para015"/>
    <w:basedOn w:val="a"/>
    <w:uiPriority w:val="99"/>
    <w:rsid w:val="005A7A3E"/>
    <w:pPr>
      <w:spacing w:before="100" w:beforeAutospacing="1" w:after="100" w:afterAutospacing="1"/>
    </w:pPr>
  </w:style>
  <w:style w:type="paragraph" w:customStyle="1" w:styleId="para016">
    <w:name w:val="para016"/>
    <w:basedOn w:val="a"/>
    <w:uiPriority w:val="99"/>
    <w:rsid w:val="005A7A3E"/>
    <w:pPr>
      <w:spacing w:before="100" w:beforeAutospacing="1" w:after="100" w:afterAutospacing="1"/>
    </w:pPr>
  </w:style>
  <w:style w:type="paragraph" w:customStyle="1" w:styleId="para017">
    <w:name w:val="para017"/>
    <w:basedOn w:val="a"/>
    <w:uiPriority w:val="99"/>
    <w:rsid w:val="005A7A3E"/>
    <w:pPr>
      <w:spacing w:before="100" w:beforeAutospacing="1" w:after="100" w:afterAutospacing="1"/>
    </w:pPr>
  </w:style>
  <w:style w:type="paragraph" w:customStyle="1" w:styleId="para018">
    <w:name w:val="para018"/>
    <w:basedOn w:val="a"/>
    <w:uiPriority w:val="99"/>
    <w:rsid w:val="005A7A3E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5A7A3E"/>
    <w:rPr>
      <w:sz w:val="16"/>
      <w:szCs w:val="16"/>
    </w:rPr>
  </w:style>
  <w:style w:type="character" w:customStyle="1" w:styleId="apple-converted-space">
    <w:name w:val="apple-converted-space"/>
    <w:basedOn w:val="a0"/>
    <w:rsid w:val="005A7A3E"/>
  </w:style>
  <w:style w:type="character" w:customStyle="1" w:styleId="text019">
    <w:name w:val="text019"/>
    <w:basedOn w:val="a0"/>
    <w:rsid w:val="005A7A3E"/>
  </w:style>
  <w:style w:type="character" w:customStyle="1" w:styleId="text020">
    <w:name w:val="text020"/>
    <w:basedOn w:val="a0"/>
    <w:rsid w:val="005A7A3E"/>
  </w:style>
  <w:style w:type="character" w:customStyle="1" w:styleId="text021">
    <w:name w:val="text021"/>
    <w:basedOn w:val="a0"/>
    <w:rsid w:val="005A7A3E"/>
  </w:style>
  <w:style w:type="character" w:customStyle="1" w:styleId="text022">
    <w:name w:val="text022"/>
    <w:basedOn w:val="a0"/>
    <w:rsid w:val="005A7A3E"/>
  </w:style>
  <w:style w:type="character" w:customStyle="1" w:styleId="text023">
    <w:name w:val="text023"/>
    <w:basedOn w:val="a0"/>
    <w:rsid w:val="005A7A3E"/>
  </w:style>
  <w:style w:type="character" w:customStyle="1" w:styleId="text018">
    <w:name w:val="text018"/>
    <w:basedOn w:val="a0"/>
    <w:rsid w:val="005A7A3E"/>
  </w:style>
  <w:style w:type="character" w:customStyle="1" w:styleId="text024">
    <w:name w:val="text024"/>
    <w:basedOn w:val="a0"/>
    <w:rsid w:val="005A7A3E"/>
  </w:style>
  <w:style w:type="character" w:customStyle="1" w:styleId="text025">
    <w:name w:val="text025"/>
    <w:basedOn w:val="a0"/>
    <w:rsid w:val="005A7A3E"/>
  </w:style>
  <w:style w:type="character" w:customStyle="1" w:styleId="text026">
    <w:name w:val="text026"/>
    <w:basedOn w:val="a0"/>
    <w:rsid w:val="005A7A3E"/>
  </w:style>
  <w:style w:type="character" w:customStyle="1" w:styleId="text027">
    <w:name w:val="text027"/>
    <w:basedOn w:val="a0"/>
    <w:rsid w:val="005A7A3E"/>
  </w:style>
  <w:style w:type="character" w:customStyle="1" w:styleId="text028">
    <w:name w:val="text028"/>
    <w:basedOn w:val="a0"/>
    <w:rsid w:val="005A7A3E"/>
  </w:style>
  <w:style w:type="character" w:customStyle="1" w:styleId="text029">
    <w:name w:val="text029"/>
    <w:basedOn w:val="a0"/>
    <w:rsid w:val="005A7A3E"/>
  </w:style>
  <w:style w:type="character" w:customStyle="1" w:styleId="text030">
    <w:name w:val="text030"/>
    <w:basedOn w:val="a0"/>
    <w:rsid w:val="005A7A3E"/>
  </w:style>
  <w:style w:type="character" w:customStyle="1" w:styleId="text031">
    <w:name w:val="text031"/>
    <w:basedOn w:val="a0"/>
    <w:rsid w:val="005A7A3E"/>
  </w:style>
  <w:style w:type="character" w:customStyle="1" w:styleId="text032">
    <w:name w:val="text032"/>
    <w:basedOn w:val="a0"/>
    <w:rsid w:val="005A7A3E"/>
  </w:style>
  <w:style w:type="character" w:customStyle="1" w:styleId="text033">
    <w:name w:val="text033"/>
    <w:basedOn w:val="a0"/>
    <w:rsid w:val="005A7A3E"/>
  </w:style>
  <w:style w:type="character" w:customStyle="1" w:styleId="text034">
    <w:name w:val="text034"/>
    <w:basedOn w:val="a0"/>
    <w:rsid w:val="005A7A3E"/>
  </w:style>
  <w:style w:type="character" w:customStyle="1" w:styleId="text035">
    <w:name w:val="text035"/>
    <w:basedOn w:val="a0"/>
    <w:rsid w:val="005A7A3E"/>
  </w:style>
  <w:style w:type="character" w:customStyle="1" w:styleId="text036">
    <w:name w:val="text036"/>
    <w:basedOn w:val="a0"/>
    <w:rsid w:val="005A7A3E"/>
  </w:style>
  <w:style w:type="character" w:customStyle="1" w:styleId="text037">
    <w:name w:val="text037"/>
    <w:basedOn w:val="a0"/>
    <w:rsid w:val="005A7A3E"/>
  </w:style>
  <w:style w:type="character" w:customStyle="1" w:styleId="text038">
    <w:name w:val="text038"/>
    <w:basedOn w:val="a0"/>
    <w:rsid w:val="005A7A3E"/>
  </w:style>
  <w:style w:type="character" w:customStyle="1" w:styleId="text039">
    <w:name w:val="text039"/>
    <w:basedOn w:val="a0"/>
    <w:rsid w:val="005A7A3E"/>
  </w:style>
  <w:style w:type="character" w:customStyle="1" w:styleId="text040">
    <w:name w:val="text040"/>
    <w:basedOn w:val="a0"/>
    <w:rsid w:val="005A7A3E"/>
  </w:style>
  <w:style w:type="character" w:customStyle="1" w:styleId="text041">
    <w:name w:val="text041"/>
    <w:basedOn w:val="a0"/>
    <w:rsid w:val="005A7A3E"/>
  </w:style>
  <w:style w:type="table" w:styleId="af0">
    <w:name w:val="Table Grid"/>
    <w:basedOn w:val="a1"/>
    <w:uiPriority w:val="59"/>
    <w:rsid w:val="005A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1963"/>
  </w:style>
  <w:style w:type="table" w:customStyle="1" w:styleId="10">
    <w:name w:val="Сетка таблицы1"/>
    <w:basedOn w:val="a1"/>
    <w:next w:val="af0"/>
    <w:uiPriority w:val="39"/>
    <w:rsid w:val="0017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2%D0%B5%D1%80%D0%BB%D0%B5%D0%B9%D0%BA%D0%B8%D0%BD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8%D0%BF%D0%BE%D0%BF%D0%BE%D0%BB%D0%B8%D1%81%D0%B0%D1%85%D0%B0%D1%80%D0%B8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C%D0%B1%D1%80%D0%B0%D0%BD%D0%BD%D1%8B%D0%B9_%D0%B1%D0%B5%D0%BB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1106-A1B9-4CEF-878A-014F7F54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2023-09-07T08:27:00Z</cp:lastPrinted>
  <dcterms:created xsi:type="dcterms:W3CDTF">2023-09-24T07:50:00Z</dcterms:created>
  <dcterms:modified xsi:type="dcterms:W3CDTF">2025-05-12T21:11:00Z</dcterms:modified>
</cp:coreProperties>
</file>