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8052E" w14:textId="77777777" w:rsidR="00706D38" w:rsidRDefault="000B2CFD">
      <w:pPr>
        <w:spacing w:after="0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Тема: Учет по счетам денежных средств.</w:t>
      </w:r>
    </w:p>
    <w:p w14:paraId="206B82AA" w14:textId="77777777" w:rsidR="00706D38" w:rsidRDefault="00706D38">
      <w:pPr>
        <w:spacing w:after="0"/>
        <w:contextualSpacing/>
        <w:jc w:val="both"/>
        <w:rPr>
          <w:b/>
          <w:lang w:bidi="ru-RU"/>
        </w:rPr>
      </w:pPr>
    </w:p>
    <w:p w14:paraId="57807C23" w14:textId="77777777" w:rsidR="00706D38" w:rsidRDefault="000B2CFD">
      <w:pPr>
        <w:spacing w:after="0"/>
        <w:contextualSpacing/>
        <w:jc w:val="both"/>
        <w:rPr>
          <w:lang w:bidi="ru-RU"/>
        </w:rPr>
      </w:pPr>
      <w:r>
        <w:rPr>
          <w:b/>
          <w:lang w:bidi="ru-RU"/>
        </w:rPr>
        <w:t xml:space="preserve">Задание 1. </w:t>
      </w:r>
      <w:r>
        <w:rPr>
          <w:lang w:bidi="ru-RU"/>
        </w:rPr>
        <w:t>Отразить бухгалтерскими проводками поступление и расходование денежных средств ПАО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4510"/>
        <w:gridCol w:w="867"/>
        <w:gridCol w:w="1742"/>
        <w:gridCol w:w="1920"/>
      </w:tblGrid>
      <w:tr w:rsidR="00706D38" w14:paraId="79468272" w14:textId="77777777">
        <w:trPr>
          <w:trHeight w:val="630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73662" w14:textId="77777777" w:rsidR="00706D38" w:rsidRDefault="000B2C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E4E7B" w14:textId="77777777" w:rsidR="00706D38" w:rsidRDefault="000B2C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58858" w14:textId="77777777" w:rsidR="00706D38" w:rsidRDefault="000B2C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Сумма, тыс.руб.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C72A2" w14:textId="77777777" w:rsidR="00706D38" w:rsidRDefault="000B2C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 w:rsidR="00706D38" w14:paraId="0B70E99F" w14:textId="77777777">
        <w:trPr>
          <w:trHeight w:val="330"/>
        </w:trPr>
        <w:tc>
          <w:tcPr>
            <w:tcW w:w="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74833" w14:textId="77777777" w:rsidR="00706D38" w:rsidRDefault="00706D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9EE0" w14:textId="77777777" w:rsidR="00706D38" w:rsidRDefault="00706D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0C2C2" w14:textId="77777777" w:rsidR="00706D38" w:rsidRDefault="00706D3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C359C" w14:textId="77777777" w:rsidR="00706D38" w:rsidRDefault="000B2C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1972A" w14:textId="77777777" w:rsidR="00706D38" w:rsidRDefault="000B2C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706D38" w14:paraId="569C2C59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F378E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2FE4F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Наличные денежные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средства, поступили в кассу ПАО с расчетного счета организации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A2C742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99450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C30F6A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330039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706D38" w14:paraId="49E7361E" w14:textId="77777777">
        <w:trPr>
          <w:trHeight w:val="519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E4187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4B7CC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Оприходованы в кассу наличные денежные средства, поступившие от покупателей и заказчиков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C128E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42330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30BEC3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2E4FB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  Расчет с покупателями</w:t>
            </w:r>
          </w:p>
        </w:tc>
      </w:tr>
      <w:tr w:rsidR="00706D38" w14:paraId="6EDEDE5F" w14:textId="77777777">
        <w:trPr>
          <w:trHeight w:val="810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FAEF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8E7B18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Поступили наличные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денежные средства от заимодавцев в наличной форме по краткосрочному кредиту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4FA26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4553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CD40A6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35E6AA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</w:tr>
      <w:tr w:rsidR="00706D38" w14:paraId="14D14132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E1D0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4D9C8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 возврат в кассу излишне выданных сумм подотчетному лицу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392D1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42880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2A8C4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 Расчеты с подотчетными лицами</w:t>
            </w:r>
          </w:p>
        </w:tc>
      </w:tr>
      <w:tr w:rsidR="00706D38" w14:paraId="3DFBD2A1" w14:textId="77777777">
        <w:trPr>
          <w:trHeight w:val="847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D469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7914B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Поступили в кассу ПАО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денежные средства, внесенные работниками организации в погашение причиненного материального ущерба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BDB938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77846B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FC600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 Расчеты по возмещению ущерба</w:t>
            </w:r>
          </w:p>
        </w:tc>
      </w:tr>
      <w:tr w:rsidR="00706D38" w14:paraId="163C9BC2" w14:textId="77777777">
        <w:trPr>
          <w:trHeight w:val="830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4229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2BFF0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вкладов, внесенные учредителями в уставный капитал ПАО наличными денежными средствами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A37FF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326D3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9549CA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80 Уставный капитал </w:t>
            </w:r>
          </w:p>
        </w:tc>
      </w:tr>
      <w:tr w:rsidR="00706D38" w14:paraId="06A1905D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1EFE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1D4FD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Наличные денежные средства из кассы ПАО сданы на расчетный счет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491CD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105700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8A3F89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B45159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706D38" w14:paraId="28E7679D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BE8C4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DB51E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 из кассы ПАО краткосрочный заем юридическому лицу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A1AF0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983742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76 Расчеты по займам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CE985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706D38" w14:paraId="34E5A5B9" w14:textId="77777777">
        <w:trPr>
          <w:trHeight w:val="63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B2C6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9D2D5F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Погашение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задолженности наличными денежными средствами перед поставщиками  материалов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E26E60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B1430D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660BF6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706D38" w14:paraId="1A00C172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7D60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DBD8B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предприятия работникам пособия по уходу за ребенком за счет ФСС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D4607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44DC9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69 Расчеты по соц.страхованию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910A8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706D38" w14:paraId="392987D9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9DFAC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6983C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Погашена из кассы ПАО задолженность перед работниками по оп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  <w:t>лате труда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B0BF6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12560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26D838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70 Расчеты с работниками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1E636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706D38" w14:paraId="454C9BF8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D6EB2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C547D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Выданы из кассы денежные средства подотчетным лицам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23798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BA98C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 Расчеты с подотчетными лицами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A425D8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Касса</w:t>
            </w:r>
          </w:p>
        </w:tc>
      </w:tr>
      <w:tr w:rsidR="00706D38" w14:paraId="0F7D2578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6465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02E5E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наличными средствами доходов (дивидендов) от участия в организации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FF7E0E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939184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 Резервы на дивиденды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231CC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706D38" w14:paraId="2681BFB1" w14:textId="77777777">
        <w:trPr>
          <w:trHeight w:val="583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33593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B1F19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ранее депонированной оплаты труда и прочих депонированных сумм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E4BBA0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FED625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A2E60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706D38" w14:paraId="069E02AD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3A039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468A04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Сданы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расчетный счет денежные средства из кассы ПАО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299716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62CD1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421149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:rsidR="00706D38" w14:paraId="1644478E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96290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7259A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перечисление на расчетный счет суммы по 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  <w:t>вращенным аккредитивам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A3F05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04D87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AFC0D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76 Расчеты по аккредитивам </w:t>
            </w:r>
          </w:p>
        </w:tc>
      </w:tr>
      <w:tr w:rsidR="00706D38" w14:paraId="7FDE4B3E" w14:textId="77777777">
        <w:trPr>
          <w:trHeight w:val="830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DB57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080C1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Перечислены с расчетного счета ПАО суммы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задолженности перед поставщиками за ранее отгруженную продукцию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B85862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325000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39380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E5E8E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706D38" w14:paraId="45F4B123" w14:textId="77777777">
        <w:trPr>
          <w:trHeight w:val="572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98BAD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032F5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Поступление на расчетный счет денежных средств от покупателей за поставку материальных ценностей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FA2F1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68566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ACB66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59C559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62  Расчет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покупателями</w:t>
            </w:r>
          </w:p>
        </w:tc>
      </w:tr>
      <w:tr w:rsidR="00706D38" w14:paraId="6633E45B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C6255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52FD2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краткосрочных кредитов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585611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AAEA9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3B2CD6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</w:tr>
      <w:tr w:rsidR="00706D38" w14:paraId="39930F90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765C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59891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долгосрочного кредита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AB0F1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2E538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205CC1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67 Долгосрочные кредиты </w:t>
            </w:r>
          </w:p>
        </w:tc>
      </w:tr>
      <w:tr w:rsidR="00706D38" w14:paraId="1958A22E" w14:textId="77777777">
        <w:trPr>
          <w:trHeight w:val="626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8CAAC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40DA4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на расчетный счет из бюджета сумм по перерасчетам (возврату и др.)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5C084C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71C89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CE6DD6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68 Расчеты с бюджетом </w:t>
            </w:r>
          </w:p>
        </w:tc>
      </w:tr>
      <w:tr w:rsidR="00706D38" w14:paraId="179E87E2" w14:textId="77777777">
        <w:trPr>
          <w:trHeight w:val="1117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286B7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709AD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Отражено поступление сумм на расчетный счет, полученных от органов социального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страхования и обеспечения, по превышению соответствующих расходов над отчислениями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0AFA9A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3CCE18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B5AFD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 Расчеты по соц.страхованию</w:t>
            </w:r>
          </w:p>
        </w:tc>
      </w:tr>
      <w:tr w:rsidR="00706D38" w14:paraId="08BC7049" w14:textId="77777777">
        <w:trPr>
          <w:trHeight w:val="553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B933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0BA09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поступление на расчетный счет сумм вкладов от учредителей в уставный капитал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DC350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6A97F4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51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540E7B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80 Уставный капитал </w:t>
            </w:r>
          </w:p>
        </w:tc>
      </w:tr>
      <w:tr w:rsidR="00706D38" w14:paraId="571F71D4" w14:textId="77777777">
        <w:trPr>
          <w:trHeight w:val="537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C4DB4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DBA2B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сумм на расчетный счет удовлетворенных претензий (ранее предъявленных)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C0445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CC69F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CAFC2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76 Претензии к контрагентам </w:t>
            </w:r>
          </w:p>
        </w:tc>
      </w:tr>
      <w:tr w:rsidR="00706D38" w14:paraId="6F227BA1" w14:textId="77777777">
        <w:trPr>
          <w:trHeight w:val="829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EAF60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ADC28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Отражены суммы страховых возмещений, полученных организацией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расчетный счет от страховых компаний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5C9BC3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D04847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71ADB9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94 Прочие доходы </w:t>
            </w:r>
          </w:p>
        </w:tc>
      </w:tr>
      <w:tr w:rsidR="00706D38" w14:paraId="1ADFF811" w14:textId="77777777">
        <w:trPr>
          <w:trHeight w:val="813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BF22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A47B3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в кассу из кредитной организации денежных средств (на выдачу заработной платы, пенсий, пособий, премий и т. п.)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2DA1C1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3292E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6F88CD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706D38" w14:paraId="2634F56D" w14:textId="77777777">
        <w:trPr>
          <w:trHeight w:val="541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649E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CBCF8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зачисление денежных средств с расчетного счета на аккредитивы и особые счета;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A3915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C9CF0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Расчеты по аккредитивам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ED99E0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706D38" w14:paraId="2C13A760" w14:textId="77777777">
        <w:trPr>
          <w:trHeight w:val="549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82246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7C2CE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предоставленные в безналичной форме денежные займы другим организациям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C91779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67777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76 Аккредитивы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71E966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51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Расчетный счет</w:t>
            </w:r>
          </w:p>
        </w:tc>
      </w:tr>
      <w:tr w:rsidR="00706D38" w14:paraId="38F6DA93" w14:textId="77777777">
        <w:trPr>
          <w:trHeight w:val="812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8E5FF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C0C21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с расчетного счета задолженности перед поставщиками и подрядчиками под поставки материальных ценностей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1A1313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247690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A8583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C0C29C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706D38" w14:paraId="66D04AD0" w14:textId="77777777">
        <w:trPr>
          <w:trHeight w:val="542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15A3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6FF0F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Отражено погашение краткосрочных кредитов со счетов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кредитных организациях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3AB35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BD20B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66 Краткосрочные кредиты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75B5E7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706D38" w14:paraId="5799186A" w14:textId="77777777">
        <w:trPr>
          <w:trHeight w:val="53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2FCFB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006D8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долгосрочных кредитов со счетов в кредитных организациях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36841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D37302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67 Долгосрочные кредиты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EFF50E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706D38" w14:paraId="39A0E551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7DF1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E3B73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Отражено погашение с расчетного счета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задолженности по расчетам с бюджетом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CB8DC2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4690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0A235D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 Расчеты с бюджетом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FBA977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706D38" w14:paraId="72EE8DD2" w14:textId="77777777">
        <w:trPr>
          <w:trHeight w:val="567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A18E8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A7D3D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перечисление с расчетного счета страховых взносов в пользу страховых органов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D33181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1ED904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 Расчеты по соц.страхованию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7815F1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706D38" w14:paraId="591B0B79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B83C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FB4E2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расчетного счета произведена оплата труда  работникам-акционерам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4B08D5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45670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EBF33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70 Расчеты с работниками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19F00E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706D38" w14:paraId="709C110B" w14:textId="77777777">
        <w:trPr>
          <w:trHeight w:val="741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3F83F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77A2E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дивидендов участникам – физ.лицам, не работающим у плательщика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0702C4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1DAB1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84 Резерв на дивиденды 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2F88B3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:rsidR="00706D38" w14:paraId="1969B512" w14:textId="77777777">
        <w:trPr>
          <w:trHeight w:val="645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6C0EB" w14:textId="77777777" w:rsidR="00706D38" w:rsidRDefault="00706D38">
            <w:pPr>
              <w:pStyle w:val="af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3BCD4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дивидендов  работникам-акционерам</w:t>
            </w:r>
          </w:p>
        </w:tc>
        <w:tc>
          <w:tcPr>
            <w:tcW w:w="8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4FF977" w14:textId="77777777" w:rsidR="00706D38" w:rsidRDefault="000B2C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22C29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50A51" w14:textId="77777777" w:rsidR="00706D38" w:rsidRDefault="000B2CF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</w:tbl>
    <w:p w14:paraId="63EC9322" w14:textId="16B60B77" w:rsidR="00706D38" w:rsidRDefault="00706D38" w:rsidP="007A7A1E">
      <w:pPr>
        <w:spacing w:after="0"/>
        <w:contextualSpacing/>
        <w:jc w:val="both"/>
      </w:pPr>
      <w:bookmarkStart w:id="0" w:name="_GoBack"/>
      <w:bookmarkEnd w:id="0"/>
    </w:p>
    <w:sectPr w:rsidR="00706D38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5DF7B" w14:textId="77777777" w:rsidR="000B2CFD" w:rsidRDefault="000B2CFD">
      <w:pPr>
        <w:spacing w:after="0" w:line="240" w:lineRule="auto"/>
      </w:pPr>
      <w:r>
        <w:separator/>
      </w:r>
    </w:p>
  </w:endnote>
  <w:endnote w:type="continuationSeparator" w:id="0">
    <w:p w14:paraId="7AA7E1FC" w14:textId="77777777" w:rsidR="000B2CFD" w:rsidRDefault="000B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2BE65" w14:textId="77777777" w:rsidR="00706D38" w:rsidRDefault="00706D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276539"/>
      <w:docPartObj>
        <w:docPartGallery w:val="Page Numbers (Bottom of Page)"/>
        <w:docPartUnique/>
      </w:docPartObj>
    </w:sdtPr>
    <w:sdtEndPr/>
    <w:sdtContent>
      <w:p w14:paraId="28DF56D6" w14:textId="77777777" w:rsidR="00706D38" w:rsidRDefault="000B2CFD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B1316DA" w14:textId="77777777" w:rsidR="00706D38" w:rsidRDefault="00706D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388344"/>
      <w:docPartObj>
        <w:docPartGallery w:val="Page Numbers (Bottom of Page)"/>
        <w:docPartUnique/>
      </w:docPartObj>
    </w:sdtPr>
    <w:sdtEndPr/>
    <w:sdtContent>
      <w:p w14:paraId="7BFACB31" w14:textId="77777777" w:rsidR="00706D38" w:rsidRDefault="000B2CFD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5F5220D1" w14:textId="77777777" w:rsidR="00706D38" w:rsidRDefault="00706D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EDC3E" w14:textId="77777777" w:rsidR="000B2CFD" w:rsidRDefault="000B2CFD">
      <w:pPr>
        <w:spacing w:after="0" w:line="240" w:lineRule="auto"/>
      </w:pPr>
      <w:r>
        <w:separator/>
      </w:r>
    </w:p>
  </w:footnote>
  <w:footnote w:type="continuationSeparator" w:id="0">
    <w:p w14:paraId="0A87F3DC" w14:textId="77777777" w:rsidR="000B2CFD" w:rsidRDefault="000B2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50540"/>
    <w:multiLevelType w:val="multilevel"/>
    <w:tmpl w:val="452AED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362733"/>
    <w:multiLevelType w:val="multilevel"/>
    <w:tmpl w:val="1748A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D38"/>
    <w:rsid w:val="000B2CFD"/>
    <w:rsid w:val="00706D38"/>
    <w:rsid w:val="007A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1300"/>
  <w15:docId w15:val="{4CD135FA-8D92-4867-8E76-DA46E7EF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7A7C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73E84"/>
    <w:rPr>
      <w:rFonts w:ascii="Tahoma" w:hAnsi="Tahoma" w:cs="Tahoma"/>
      <w:color w:val="000000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24B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CB24B8"/>
    <w:rPr>
      <w:rFonts w:ascii="Times New Roman" w:hAnsi="Times New Roman" w:cs="Times New Roman"/>
      <w:color w:val="000000"/>
      <w:sz w:val="28"/>
      <w:szCs w:val="28"/>
    </w:rPr>
  </w:style>
  <w:style w:type="character" w:styleId="a9">
    <w:name w:val="Placeholder Text"/>
    <w:basedOn w:val="a0"/>
    <w:uiPriority w:val="99"/>
    <w:semiHidden/>
    <w:qFormat/>
    <w:rsid w:val="00CB24B8"/>
    <w:rPr>
      <w:color w:val="808080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873E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CB24B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CB24B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0E6095"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uiPriority w:val="59"/>
    <w:rsid w:val="0026444F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</dc:creator>
  <dc:description/>
  <cp:lastModifiedBy>Пользователь</cp:lastModifiedBy>
  <cp:revision>44</cp:revision>
  <cp:lastPrinted>2019-03-05T08:03:00Z</cp:lastPrinted>
  <dcterms:created xsi:type="dcterms:W3CDTF">2019-03-05T06:20:00Z</dcterms:created>
  <dcterms:modified xsi:type="dcterms:W3CDTF">2025-06-21T14:04:00Z</dcterms:modified>
  <dc:language>ru-RU</dc:language>
</cp:coreProperties>
</file>