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0B5" w:rsidRDefault="00CE6189">
      <w:pPr>
        <w:pStyle w:val="a4"/>
      </w:pPr>
      <w:r>
        <w:t xml:space="preserve">Вопросы </w:t>
      </w:r>
      <w:r>
        <w:t xml:space="preserve">к </w:t>
      </w:r>
      <w:r>
        <w:t xml:space="preserve">итоговой </w:t>
      </w:r>
      <w:r>
        <w:t xml:space="preserve">работе </w:t>
      </w:r>
      <w:r>
        <w:rPr>
          <w:spacing w:val="-5"/>
        </w:rPr>
        <w:t>№1</w:t>
      </w:r>
    </w:p>
    <w:p w:rsidR="006710B5" w:rsidRDefault="00CE6189">
      <w:pPr>
        <w:pStyle w:val="a3"/>
        <w:spacing w:before="183" w:line="259" w:lineRule="auto"/>
        <w:ind w:right="1350"/>
      </w:pPr>
      <w:r>
        <w:t xml:space="preserve">1. Физико-химические методы исследования. Прямые измерения. 2.Физико-химическиеметодыисследования. </w:t>
      </w:r>
      <w:r>
        <w:t xml:space="preserve">Косвенные </w:t>
      </w:r>
      <w:r>
        <w:t>измерения.</w:t>
      </w:r>
    </w:p>
    <w:p w:rsidR="006710B5" w:rsidRDefault="00CE6189">
      <w:pPr>
        <w:pStyle w:val="a5"/>
        <w:numPr>
          <w:ilvl w:val="0"/>
          <w:numId w:val="2"/>
        </w:numPr>
        <w:tabs>
          <w:tab w:val="left" w:pos="281"/>
        </w:tabs>
        <w:spacing w:before="0" w:line="320" w:lineRule="exact"/>
        <w:ind w:left="281" w:hanging="279"/>
        <w:rPr>
          <w:sz w:val="28"/>
        </w:rPr>
      </w:pPr>
      <w:r>
        <w:rPr>
          <w:sz w:val="28"/>
        </w:rPr>
        <w:t xml:space="preserve">Взвешивание. </w:t>
      </w:r>
      <w:r>
        <w:rPr>
          <w:sz w:val="28"/>
        </w:rPr>
        <w:t xml:space="preserve">Основные </w:t>
      </w:r>
      <w:r>
        <w:rPr>
          <w:sz w:val="28"/>
        </w:rPr>
        <w:t xml:space="preserve">теоретические </w:t>
      </w:r>
      <w:r>
        <w:rPr>
          <w:spacing w:val="-2"/>
          <w:sz w:val="28"/>
        </w:rPr>
        <w:t>сведения.</w:t>
      </w:r>
    </w:p>
    <w:p w:rsidR="006710B5" w:rsidRDefault="00CE6189">
      <w:pPr>
        <w:pStyle w:val="a5"/>
        <w:numPr>
          <w:ilvl w:val="0"/>
          <w:numId w:val="2"/>
        </w:numPr>
        <w:tabs>
          <w:tab w:val="left" w:pos="281"/>
        </w:tabs>
        <w:ind w:left="281" w:hanging="279"/>
        <w:rPr>
          <w:sz w:val="28"/>
        </w:rPr>
      </w:pPr>
      <w:r>
        <w:rPr>
          <w:sz w:val="28"/>
        </w:rPr>
        <w:t xml:space="preserve">Определение </w:t>
      </w:r>
      <w:r>
        <w:rPr>
          <w:sz w:val="28"/>
        </w:rPr>
        <w:t xml:space="preserve">плотности </w:t>
      </w:r>
      <w:r>
        <w:rPr>
          <w:sz w:val="28"/>
        </w:rPr>
        <w:t xml:space="preserve">жидкости </w:t>
      </w:r>
      <w:r>
        <w:rPr>
          <w:sz w:val="28"/>
        </w:rPr>
        <w:t xml:space="preserve">с </w:t>
      </w:r>
      <w:r>
        <w:rPr>
          <w:sz w:val="28"/>
        </w:rPr>
        <w:t xml:space="preserve">помощью </w:t>
      </w:r>
      <w:r>
        <w:rPr>
          <w:spacing w:val="-2"/>
          <w:sz w:val="28"/>
        </w:rPr>
        <w:t>пикнометра.</w:t>
      </w:r>
    </w:p>
    <w:p w:rsidR="006710B5" w:rsidRDefault="00CE6189">
      <w:pPr>
        <w:pStyle w:val="a5"/>
        <w:numPr>
          <w:ilvl w:val="0"/>
          <w:numId w:val="2"/>
        </w:numPr>
        <w:tabs>
          <w:tab w:val="left" w:pos="212"/>
        </w:tabs>
        <w:ind w:left="212" w:hanging="210"/>
        <w:rPr>
          <w:sz w:val="28"/>
        </w:rPr>
      </w:pPr>
      <w:r>
        <w:rPr>
          <w:sz w:val="28"/>
        </w:rPr>
        <w:t xml:space="preserve">Методы </w:t>
      </w:r>
      <w:r>
        <w:rPr>
          <w:sz w:val="28"/>
        </w:rPr>
        <w:t xml:space="preserve">повышения </w:t>
      </w:r>
      <w:r>
        <w:rPr>
          <w:sz w:val="28"/>
        </w:rPr>
        <w:t xml:space="preserve">точности </w:t>
      </w:r>
      <w:r>
        <w:rPr>
          <w:spacing w:val="-2"/>
          <w:sz w:val="28"/>
        </w:rPr>
        <w:t>взвешивания.</w:t>
      </w:r>
    </w:p>
    <w:p w:rsidR="006710B5" w:rsidRDefault="00CE6189">
      <w:pPr>
        <w:pStyle w:val="a5"/>
        <w:numPr>
          <w:ilvl w:val="0"/>
          <w:numId w:val="2"/>
        </w:numPr>
        <w:tabs>
          <w:tab w:val="left" w:pos="281"/>
        </w:tabs>
        <w:ind w:left="281" w:hanging="279"/>
        <w:rPr>
          <w:sz w:val="28"/>
        </w:rPr>
      </w:pPr>
      <w:r>
        <w:rPr>
          <w:sz w:val="28"/>
        </w:rPr>
        <w:t xml:space="preserve">Определение </w:t>
      </w:r>
      <w:r>
        <w:rPr>
          <w:sz w:val="28"/>
        </w:rPr>
        <w:t xml:space="preserve">чувствительности </w:t>
      </w:r>
      <w:r>
        <w:rPr>
          <w:spacing w:val="-2"/>
          <w:sz w:val="28"/>
        </w:rPr>
        <w:t>весов.</w:t>
      </w:r>
    </w:p>
    <w:p w:rsidR="006710B5" w:rsidRDefault="00CE6189">
      <w:pPr>
        <w:pStyle w:val="a5"/>
        <w:numPr>
          <w:ilvl w:val="0"/>
          <w:numId w:val="2"/>
        </w:numPr>
        <w:tabs>
          <w:tab w:val="left" w:pos="212"/>
        </w:tabs>
        <w:spacing w:line="256" w:lineRule="auto"/>
        <w:ind w:left="2" w:right="142" w:firstLine="0"/>
        <w:rPr>
          <w:sz w:val="28"/>
        </w:rPr>
      </w:pPr>
      <w:r>
        <w:rPr>
          <w:sz w:val="28"/>
        </w:rPr>
        <w:t xml:space="preserve">Теоретическое </w:t>
      </w:r>
      <w:r>
        <w:rPr>
          <w:sz w:val="28"/>
        </w:rPr>
        <w:t xml:space="preserve">обоснование </w:t>
      </w:r>
      <w:r>
        <w:rPr>
          <w:sz w:val="28"/>
        </w:rPr>
        <w:t xml:space="preserve">очистки </w:t>
      </w:r>
      <w:r>
        <w:rPr>
          <w:sz w:val="28"/>
        </w:rPr>
        <w:t xml:space="preserve">и </w:t>
      </w:r>
      <w:r>
        <w:rPr>
          <w:sz w:val="28"/>
        </w:rPr>
        <w:t xml:space="preserve">выделения </w:t>
      </w:r>
      <w:r>
        <w:rPr>
          <w:sz w:val="28"/>
        </w:rPr>
        <w:t xml:space="preserve">органических </w:t>
      </w:r>
      <w:r>
        <w:rPr>
          <w:sz w:val="28"/>
        </w:rPr>
        <w:t>веществ. Простая перегонка при атмосферном давлении.</w:t>
      </w:r>
    </w:p>
    <w:p w:rsidR="006710B5" w:rsidRDefault="00CE6189">
      <w:pPr>
        <w:pStyle w:val="a5"/>
        <w:numPr>
          <w:ilvl w:val="0"/>
          <w:numId w:val="2"/>
        </w:numPr>
        <w:tabs>
          <w:tab w:val="left" w:pos="474"/>
          <w:tab w:val="left" w:pos="1716"/>
          <w:tab w:val="left" w:pos="3181"/>
          <w:tab w:val="left" w:pos="3574"/>
          <w:tab w:val="left" w:pos="4879"/>
          <w:tab w:val="left" w:pos="6493"/>
          <w:tab w:val="left" w:pos="8388"/>
        </w:tabs>
        <w:spacing w:before="5" w:line="259" w:lineRule="auto"/>
        <w:ind w:left="2" w:right="144" w:firstLine="0"/>
        <w:rPr>
          <w:sz w:val="28"/>
        </w:rPr>
      </w:pPr>
      <w:r>
        <w:rPr>
          <w:spacing w:val="-2"/>
          <w:sz w:val="28"/>
        </w:rPr>
        <w:t>Простая</w:t>
      </w:r>
      <w:r>
        <w:rPr>
          <w:sz w:val="28"/>
        </w:rPr>
        <w:tab/>
      </w:r>
      <w:r>
        <w:rPr>
          <w:spacing w:val="-2"/>
          <w:sz w:val="28"/>
        </w:rPr>
        <w:t>перегонка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вакууме.</w:t>
      </w:r>
      <w:r>
        <w:rPr>
          <w:sz w:val="28"/>
        </w:rPr>
        <w:tab/>
      </w:r>
      <w:r>
        <w:rPr>
          <w:spacing w:val="-2"/>
          <w:sz w:val="28"/>
        </w:rPr>
        <w:t>Показатель</w:t>
      </w:r>
      <w:r>
        <w:rPr>
          <w:sz w:val="28"/>
        </w:rPr>
        <w:tab/>
      </w:r>
      <w:r>
        <w:rPr>
          <w:spacing w:val="-2"/>
          <w:sz w:val="28"/>
        </w:rPr>
        <w:t>преломления.</w:t>
      </w:r>
      <w:r>
        <w:rPr>
          <w:sz w:val="28"/>
        </w:rPr>
        <w:tab/>
      </w:r>
      <w:r>
        <w:rPr>
          <w:spacing w:val="-2"/>
          <w:sz w:val="28"/>
        </w:rPr>
        <w:t>Методы определения.</w:t>
      </w:r>
    </w:p>
    <w:p w:rsidR="006710B5" w:rsidRDefault="00CE6189">
      <w:pPr>
        <w:pStyle w:val="a5"/>
        <w:numPr>
          <w:ilvl w:val="0"/>
          <w:numId w:val="2"/>
        </w:numPr>
        <w:tabs>
          <w:tab w:val="left" w:pos="281"/>
        </w:tabs>
        <w:spacing w:before="1"/>
        <w:ind w:left="281" w:hanging="279"/>
        <w:rPr>
          <w:sz w:val="28"/>
        </w:rPr>
      </w:pPr>
      <w:r>
        <w:rPr>
          <w:sz w:val="28"/>
        </w:rPr>
        <w:t xml:space="preserve">Перегонка </w:t>
      </w:r>
      <w:r>
        <w:rPr>
          <w:sz w:val="28"/>
        </w:rPr>
        <w:t xml:space="preserve">в </w:t>
      </w:r>
      <w:r>
        <w:rPr>
          <w:sz w:val="28"/>
        </w:rPr>
        <w:t xml:space="preserve">вакууме </w:t>
      </w:r>
      <w:r>
        <w:rPr>
          <w:sz w:val="28"/>
        </w:rPr>
        <w:t xml:space="preserve">при </w:t>
      </w:r>
      <w:r>
        <w:rPr>
          <w:sz w:val="28"/>
        </w:rPr>
        <w:t>по</w:t>
      </w:r>
      <w:r>
        <w:rPr>
          <w:sz w:val="28"/>
        </w:rPr>
        <w:t xml:space="preserve">ниженном </w:t>
      </w:r>
      <w:r>
        <w:rPr>
          <w:spacing w:val="-2"/>
          <w:sz w:val="28"/>
        </w:rPr>
        <w:t>давлении.</w:t>
      </w:r>
    </w:p>
    <w:p w:rsidR="006710B5" w:rsidRDefault="00CE6189">
      <w:pPr>
        <w:pStyle w:val="a5"/>
        <w:numPr>
          <w:ilvl w:val="0"/>
          <w:numId w:val="2"/>
        </w:numPr>
        <w:tabs>
          <w:tab w:val="left" w:pos="352"/>
          <w:tab w:val="left" w:pos="2063"/>
          <w:tab w:val="left" w:pos="4313"/>
          <w:tab w:val="left" w:pos="6116"/>
          <w:tab w:val="left" w:pos="8123"/>
        </w:tabs>
        <w:spacing w:before="23" w:line="259" w:lineRule="auto"/>
        <w:ind w:left="2" w:right="145" w:firstLine="0"/>
        <w:rPr>
          <w:sz w:val="28"/>
        </w:rPr>
      </w:pPr>
      <w:r>
        <w:rPr>
          <w:spacing w:val="-2"/>
          <w:sz w:val="28"/>
        </w:rPr>
        <w:t>Принципы</w:t>
      </w:r>
      <w:r>
        <w:rPr>
          <w:sz w:val="28"/>
        </w:rPr>
        <w:tab/>
      </w:r>
      <w:r>
        <w:rPr>
          <w:spacing w:val="-2"/>
          <w:sz w:val="28"/>
        </w:rPr>
        <w:t>осуществления</w:t>
      </w:r>
      <w:r>
        <w:rPr>
          <w:sz w:val="28"/>
        </w:rPr>
        <w:tab/>
      </w:r>
      <w:r>
        <w:rPr>
          <w:spacing w:val="-2"/>
          <w:sz w:val="28"/>
        </w:rPr>
        <w:t>построения</w:t>
      </w:r>
      <w:r>
        <w:rPr>
          <w:sz w:val="28"/>
        </w:rPr>
        <w:tab/>
      </w:r>
      <w:r>
        <w:rPr>
          <w:spacing w:val="-2"/>
          <w:sz w:val="28"/>
        </w:rPr>
        <w:t>фракционная</w:t>
      </w:r>
      <w:r>
        <w:rPr>
          <w:sz w:val="28"/>
        </w:rPr>
        <w:tab/>
      </w:r>
      <w:r>
        <w:rPr>
          <w:spacing w:val="-2"/>
          <w:sz w:val="28"/>
        </w:rPr>
        <w:t>перегонки (ректификация).</w:t>
      </w:r>
    </w:p>
    <w:p w:rsidR="006710B5" w:rsidRDefault="00CE6189">
      <w:pPr>
        <w:pStyle w:val="a5"/>
        <w:numPr>
          <w:ilvl w:val="0"/>
          <w:numId w:val="2"/>
        </w:numPr>
        <w:tabs>
          <w:tab w:val="left" w:pos="353"/>
        </w:tabs>
        <w:spacing w:before="1"/>
        <w:ind w:left="353" w:hanging="351"/>
        <w:rPr>
          <w:sz w:val="28"/>
        </w:rPr>
      </w:pPr>
      <w:r>
        <w:rPr>
          <w:sz w:val="28"/>
        </w:rPr>
        <w:t xml:space="preserve">Кристаллизация </w:t>
      </w:r>
      <w:r>
        <w:rPr>
          <w:sz w:val="28"/>
        </w:rPr>
        <w:t xml:space="preserve">из </w:t>
      </w:r>
      <w:r>
        <w:rPr>
          <w:spacing w:val="-2"/>
          <w:sz w:val="28"/>
        </w:rPr>
        <w:t>расплава.</w:t>
      </w:r>
    </w:p>
    <w:p w:rsidR="006710B5" w:rsidRDefault="00CE6189">
      <w:pPr>
        <w:pStyle w:val="a5"/>
        <w:numPr>
          <w:ilvl w:val="0"/>
          <w:numId w:val="2"/>
        </w:numPr>
        <w:tabs>
          <w:tab w:val="left" w:pos="711"/>
          <w:tab w:val="left" w:pos="2634"/>
          <w:tab w:val="left" w:pos="4372"/>
          <w:tab w:val="left" w:pos="7176"/>
          <w:tab w:val="left" w:pos="7795"/>
          <w:tab w:val="left" w:pos="9197"/>
        </w:tabs>
        <w:spacing w:line="259" w:lineRule="auto"/>
        <w:ind w:left="2" w:right="148" w:firstLine="0"/>
        <w:rPr>
          <w:sz w:val="28"/>
        </w:rPr>
      </w:pPr>
      <w:r>
        <w:rPr>
          <w:spacing w:val="-2"/>
          <w:sz w:val="28"/>
        </w:rPr>
        <w:t>Особенности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перекристаллизации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>раствора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использование для медико-биологических использований.</w:t>
      </w:r>
    </w:p>
    <w:p w:rsidR="006710B5" w:rsidRDefault="00CE6189">
      <w:pPr>
        <w:pStyle w:val="a5"/>
        <w:numPr>
          <w:ilvl w:val="0"/>
          <w:numId w:val="2"/>
        </w:numPr>
        <w:tabs>
          <w:tab w:val="left" w:pos="422"/>
        </w:tabs>
        <w:spacing w:before="0" w:line="259" w:lineRule="auto"/>
        <w:ind w:left="2" w:right="2941" w:firstLine="0"/>
        <w:rPr>
          <w:sz w:val="28"/>
        </w:rPr>
      </w:pPr>
      <w:r>
        <w:rPr>
          <w:sz w:val="28"/>
        </w:rPr>
        <w:t xml:space="preserve">Выбор </w:t>
      </w:r>
      <w:r>
        <w:rPr>
          <w:sz w:val="28"/>
        </w:rPr>
        <w:t xml:space="preserve">растворителя </w:t>
      </w:r>
      <w:r>
        <w:rPr>
          <w:sz w:val="28"/>
        </w:rPr>
        <w:t xml:space="preserve">для </w:t>
      </w:r>
      <w:r>
        <w:rPr>
          <w:sz w:val="28"/>
        </w:rPr>
        <w:t xml:space="preserve">процесса </w:t>
      </w:r>
      <w:r>
        <w:rPr>
          <w:sz w:val="28"/>
        </w:rPr>
        <w:t xml:space="preserve">кристаллизации. </w:t>
      </w:r>
      <w:r>
        <w:rPr>
          <w:spacing w:val="-2"/>
          <w:sz w:val="28"/>
        </w:rPr>
        <w:t>14.Возгонка.</w:t>
      </w:r>
    </w:p>
    <w:p w:rsidR="006710B5" w:rsidRDefault="00CE6189">
      <w:pPr>
        <w:pStyle w:val="a5"/>
        <w:numPr>
          <w:ilvl w:val="0"/>
          <w:numId w:val="1"/>
        </w:numPr>
        <w:tabs>
          <w:tab w:val="left" w:pos="352"/>
        </w:tabs>
        <w:spacing w:before="0"/>
        <w:ind w:left="352" w:hanging="350"/>
        <w:rPr>
          <w:sz w:val="28"/>
        </w:rPr>
      </w:pPr>
      <w:r>
        <w:rPr>
          <w:sz w:val="28"/>
        </w:rPr>
        <w:t xml:space="preserve">Экстракция </w:t>
      </w:r>
      <w:r>
        <w:rPr>
          <w:sz w:val="28"/>
        </w:rPr>
        <w:t xml:space="preserve">как </w:t>
      </w:r>
      <w:r>
        <w:rPr>
          <w:sz w:val="28"/>
        </w:rPr>
        <w:t xml:space="preserve">метод </w:t>
      </w:r>
      <w:r>
        <w:rPr>
          <w:sz w:val="28"/>
        </w:rPr>
        <w:t>в</w:t>
      </w:r>
      <w:r>
        <w:rPr>
          <w:sz w:val="28"/>
        </w:rPr>
        <w:t xml:space="preserve">ыделения </w:t>
      </w:r>
      <w:r>
        <w:rPr>
          <w:sz w:val="28"/>
        </w:rPr>
        <w:t xml:space="preserve">биологически-активных </w:t>
      </w:r>
      <w:r>
        <w:rPr>
          <w:spacing w:val="-2"/>
          <w:sz w:val="28"/>
        </w:rPr>
        <w:t>веществ.</w:t>
      </w:r>
    </w:p>
    <w:p w:rsidR="006710B5" w:rsidRDefault="00CE6189">
      <w:pPr>
        <w:pStyle w:val="a5"/>
        <w:numPr>
          <w:ilvl w:val="0"/>
          <w:numId w:val="1"/>
        </w:numPr>
        <w:tabs>
          <w:tab w:val="left" w:pos="422"/>
        </w:tabs>
        <w:spacing w:before="25"/>
        <w:ind w:left="422" w:hanging="420"/>
        <w:rPr>
          <w:sz w:val="28"/>
        </w:rPr>
      </w:pPr>
      <w:r>
        <w:rPr>
          <w:sz w:val="28"/>
        </w:rPr>
        <w:t xml:space="preserve">Выбор </w:t>
      </w:r>
      <w:r>
        <w:rPr>
          <w:sz w:val="28"/>
        </w:rPr>
        <w:t xml:space="preserve">растворителя </w:t>
      </w:r>
      <w:r>
        <w:rPr>
          <w:sz w:val="28"/>
        </w:rPr>
        <w:t xml:space="preserve">для </w:t>
      </w:r>
      <w:r>
        <w:rPr>
          <w:sz w:val="28"/>
        </w:rPr>
        <w:t xml:space="preserve">процесса </w:t>
      </w:r>
      <w:r>
        <w:rPr>
          <w:spacing w:val="-2"/>
          <w:sz w:val="28"/>
        </w:rPr>
        <w:t>кристаллизации.</w:t>
      </w:r>
    </w:p>
    <w:p w:rsidR="006710B5" w:rsidRDefault="00CE6189">
      <w:pPr>
        <w:pStyle w:val="a5"/>
        <w:numPr>
          <w:ilvl w:val="0"/>
          <w:numId w:val="1"/>
        </w:numPr>
        <w:tabs>
          <w:tab w:val="left" w:pos="625"/>
          <w:tab w:val="left" w:pos="1772"/>
          <w:tab w:val="left" w:pos="3676"/>
          <w:tab w:val="left" w:pos="5426"/>
          <w:tab w:val="left" w:pos="6950"/>
          <w:tab w:val="left" w:pos="8180"/>
        </w:tabs>
        <w:spacing w:before="24" w:line="259" w:lineRule="auto"/>
        <w:ind w:left="2" w:right="138" w:firstLine="0"/>
        <w:rPr>
          <w:sz w:val="28"/>
        </w:rPr>
      </w:pP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2"/>
          <w:sz w:val="28"/>
        </w:rPr>
        <w:t>органических</w:t>
      </w:r>
      <w:r>
        <w:rPr>
          <w:sz w:val="28"/>
        </w:rPr>
        <w:tab/>
      </w:r>
      <w:r>
        <w:rPr>
          <w:spacing w:val="-2"/>
          <w:sz w:val="28"/>
        </w:rPr>
        <w:t>соединений.</w:t>
      </w:r>
      <w:r>
        <w:rPr>
          <w:sz w:val="28"/>
        </w:rPr>
        <w:tab/>
      </w:r>
      <w:r>
        <w:rPr>
          <w:spacing w:val="-2"/>
          <w:sz w:val="28"/>
        </w:rPr>
        <w:t>Категории</w:t>
      </w:r>
      <w:r>
        <w:rPr>
          <w:sz w:val="28"/>
        </w:rPr>
        <w:tab/>
      </w:r>
      <w:r>
        <w:rPr>
          <w:spacing w:val="-2"/>
          <w:sz w:val="28"/>
        </w:rPr>
        <w:t>частоты</w:t>
      </w:r>
      <w:r>
        <w:rPr>
          <w:sz w:val="28"/>
        </w:rPr>
        <w:tab/>
      </w:r>
      <w:r>
        <w:rPr>
          <w:spacing w:val="-2"/>
          <w:sz w:val="28"/>
        </w:rPr>
        <w:t xml:space="preserve">вещества: </w:t>
      </w:r>
      <w:r>
        <w:rPr>
          <w:sz w:val="28"/>
        </w:rPr>
        <w:t>определение температуры кипения и плавления.</w:t>
      </w:r>
    </w:p>
    <w:sectPr w:rsidR="006710B5" w:rsidSect="006710B5">
      <w:type w:val="continuous"/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879F3"/>
    <w:multiLevelType w:val="hybridMultilevel"/>
    <w:tmpl w:val="58E4AC38"/>
    <w:lvl w:ilvl="0" w:tplc="6A64F892">
      <w:start w:val="3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BFC4435A">
      <w:numFmt w:val="bullet"/>
      <w:lvlText w:val="•"/>
      <w:lvlJc w:val="left"/>
      <w:pPr>
        <w:ind w:left="1201" w:hanging="281"/>
      </w:pPr>
      <w:rPr>
        <w:rFonts w:hint="default"/>
        <w:lang w:val="ru-RU" w:eastAsia="en-US" w:bidi="ar-SA"/>
      </w:rPr>
    </w:lvl>
    <w:lvl w:ilvl="2" w:tplc="3D86C36C">
      <w:numFmt w:val="bullet"/>
      <w:lvlText w:val="•"/>
      <w:lvlJc w:val="left"/>
      <w:pPr>
        <w:ind w:left="2123" w:hanging="281"/>
      </w:pPr>
      <w:rPr>
        <w:rFonts w:hint="default"/>
        <w:lang w:val="ru-RU" w:eastAsia="en-US" w:bidi="ar-SA"/>
      </w:rPr>
    </w:lvl>
    <w:lvl w:ilvl="3" w:tplc="931E717C">
      <w:numFmt w:val="bullet"/>
      <w:lvlText w:val="•"/>
      <w:lvlJc w:val="left"/>
      <w:pPr>
        <w:ind w:left="3045" w:hanging="281"/>
      </w:pPr>
      <w:rPr>
        <w:rFonts w:hint="default"/>
        <w:lang w:val="ru-RU" w:eastAsia="en-US" w:bidi="ar-SA"/>
      </w:rPr>
    </w:lvl>
    <w:lvl w:ilvl="4" w:tplc="34E22CD4">
      <w:numFmt w:val="bullet"/>
      <w:lvlText w:val="•"/>
      <w:lvlJc w:val="left"/>
      <w:pPr>
        <w:ind w:left="3967" w:hanging="281"/>
      </w:pPr>
      <w:rPr>
        <w:rFonts w:hint="default"/>
        <w:lang w:val="ru-RU" w:eastAsia="en-US" w:bidi="ar-SA"/>
      </w:rPr>
    </w:lvl>
    <w:lvl w:ilvl="5" w:tplc="1CAE85AE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6" w:tplc="E9A4D7A0">
      <w:numFmt w:val="bullet"/>
      <w:lvlText w:val="•"/>
      <w:lvlJc w:val="left"/>
      <w:pPr>
        <w:ind w:left="5811" w:hanging="281"/>
      </w:pPr>
      <w:rPr>
        <w:rFonts w:hint="default"/>
        <w:lang w:val="ru-RU" w:eastAsia="en-US" w:bidi="ar-SA"/>
      </w:rPr>
    </w:lvl>
    <w:lvl w:ilvl="7" w:tplc="C78AB722">
      <w:numFmt w:val="bullet"/>
      <w:lvlText w:val="•"/>
      <w:lvlJc w:val="left"/>
      <w:pPr>
        <w:ind w:left="6732" w:hanging="281"/>
      </w:pPr>
      <w:rPr>
        <w:rFonts w:hint="default"/>
        <w:lang w:val="ru-RU" w:eastAsia="en-US" w:bidi="ar-SA"/>
      </w:rPr>
    </w:lvl>
    <w:lvl w:ilvl="8" w:tplc="2AC422E2">
      <w:numFmt w:val="bullet"/>
      <w:lvlText w:val="•"/>
      <w:lvlJc w:val="left"/>
      <w:pPr>
        <w:ind w:left="7654" w:hanging="281"/>
      </w:pPr>
      <w:rPr>
        <w:rFonts w:hint="default"/>
        <w:lang w:val="ru-RU" w:eastAsia="en-US" w:bidi="ar-SA"/>
      </w:rPr>
    </w:lvl>
  </w:abstractNum>
  <w:abstractNum w:abstractNumId="1">
    <w:nsid w:val="6C9977FF"/>
    <w:multiLevelType w:val="hybridMultilevel"/>
    <w:tmpl w:val="0EBA4C8E"/>
    <w:lvl w:ilvl="0" w:tplc="46E898D0">
      <w:start w:val="15"/>
      <w:numFmt w:val="decimal"/>
      <w:lvlText w:val="%1."/>
      <w:lvlJc w:val="left"/>
      <w:pPr>
        <w:ind w:left="355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D9E82D2E">
      <w:numFmt w:val="bullet"/>
      <w:lvlText w:val="•"/>
      <w:lvlJc w:val="left"/>
      <w:pPr>
        <w:ind w:left="1273" w:hanging="354"/>
      </w:pPr>
      <w:rPr>
        <w:rFonts w:hint="default"/>
        <w:lang w:val="ru-RU" w:eastAsia="en-US" w:bidi="ar-SA"/>
      </w:rPr>
    </w:lvl>
    <w:lvl w:ilvl="2" w:tplc="AEC090C8">
      <w:numFmt w:val="bullet"/>
      <w:lvlText w:val="•"/>
      <w:lvlJc w:val="left"/>
      <w:pPr>
        <w:ind w:left="2187" w:hanging="354"/>
      </w:pPr>
      <w:rPr>
        <w:rFonts w:hint="default"/>
        <w:lang w:val="ru-RU" w:eastAsia="en-US" w:bidi="ar-SA"/>
      </w:rPr>
    </w:lvl>
    <w:lvl w:ilvl="3" w:tplc="E3EA15CE">
      <w:numFmt w:val="bullet"/>
      <w:lvlText w:val="•"/>
      <w:lvlJc w:val="left"/>
      <w:pPr>
        <w:ind w:left="3101" w:hanging="354"/>
      </w:pPr>
      <w:rPr>
        <w:rFonts w:hint="default"/>
        <w:lang w:val="ru-RU" w:eastAsia="en-US" w:bidi="ar-SA"/>
      </w:rPr>
    </w:lvl>
    <w:lvl w:ilvl="4" w:tplc="FF04FC68">
      <w:numFmt w:val="bullet"/>
      <w:lvlText w:val="•"/>
      <w:lvlJc w:val="left"/>
      <w:pPr>
        <w:ind w:left="4015" w:hanging="354"/>
      </w:pPr>
      <w:rPr>
        <w:rFonts w:hint="default"/>
        <w:lang w:val="ru-RU" w:eastAsia="en-US" w:bidi="ar-SA"/>
      </w:rPr>
    </w:lvl>
    <w:lvl w:ilvl="5" w:tplc="CEE839C0">
      <w:numFmt w:val="bullet"/>
      <w:lvlText w:val="•"/>
      <w:lvlJc w:val="left"/>
      <w:pPr>
        <w:ind w:left="4929" w:hanging="354"/>
      </w:pPr>
      <w:rPr>
        <w:rFonts w:hint="default"/>
        <w:lang w:val="ru-RU" w:eastAsia="en-US" w:bidi="ar-SA"/>
      </w:rPr>
    </w:lvl>
    <w:lvl w:ilvl="6" w:tplc="0D3AEFA4">
      <w:numFmt w:val="bullet"/>
      <w:lvlText w:val="•"/>
      <w:lvlJc w:val="left"/>
      <w:pPr>
        <w:ind w:left="5843" w:hanging="354"/>
      </w:pPr>
      <w:rPr>
        <w:rFonts w:hint="default"/>
        <w:lang w:val="ru-RU" w:eastAsia="en-US" w:bidi="ar-SA"/>
      </w:rPr>
    </w:lvl>
    <w:lvl w:ilvl="7" w:tplc="FEFCA572">
      <w:numFmt w:val="bullet"/>
      <w:lvlText w:val="•"/>
      <w:lvlJc w:val="left"/>
      <w:pPr>
        <w:ind w:left="6756" w:hanging="354"/>
      </w:pPr>
      <w:rPr>
        <w:rFonts w:hint="default"/>
        <w:lang w:val="ru-RU" w:eastAsia="en-US" w:bidi="ar-SA"/>
      </w:rPr>
    </w:lvl>
    <w:lvl w:ilvl="8" w:tplc="AF7EE8D4">
      <w:numFmt w:val="bullet"/>
      <w:lvlText w:val="•"/>
      <w:lvlJc w:val="left"/>
      <w:pPr>
        <w:ind w:left="7670" w:hanging="3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710B5"/>
    <w:rsid w:val="006710B5"/>
    <w:rsid w:val="00CE6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10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10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10B5"/>
    <w:pPr>
      <w:spacing w:before="26"/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rsid w:val="006710B5"/>
    <w:pPr>
      <w:spacing w:before="69"/>
      <w:ind w:right="13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710B5"/>
    <w:pPr>
      <w:spacing w:before="26"/>
      <w:ind w:left="2"/>
    </w:pPr>
  </w:style>
  <w:style w:type="paragraph" w:customStyle="1" w:styleId="TableParagraph">
    <w:name w:val="Table Paragraph"/>
    <w:basedOn w:val="a"/>
    <w:uiPriority w:val="1"/>
    <w:qFormat/>
    <w:rsid w:val="006710B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lech3401</dc:creator>
  <cp:lastModifiedBy>Admin</cp:lastModifiedBy>
  <cp:revision>2</cp:revision>
  <dcterms:created xsi:type="dcterms:W3CDTF">2025-04-04T13:51:00Z</dcterms:created>
  <dcterms:modified xsi:type="dcterms:W3CDTF">2025-04-04T13:34:00Z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2025-04-04T00:00:00Z</vt:filetime>
  </property>
  <property fmtid="{D5CDD505-2E9C-101B-9397-08002B2CF9AE}" pid="5" name="Producer">
    <vt:lpwstr>3-Heights(TM) PDF Security Shell 4.8.25.2 (http://www.pdf-tools.com)</vt:lpwstr>
  </property>
</Properties>
</file>