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body>
    <w:p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УДК 615.2/.3:339.13</w:t>
      </w:r>
    </w:p>
    <w:p>
      <w:pPr>
        <w:spacing w:after="0" w:line="360" w:lineRule="auto"/>
        <w:ind w:firstLine="709"/>
        <w:jc w:val="center"/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ПРОБЛЕМЫ ПРОИЗВОДСТВА ИННОВАЦИОННЫХ ЛЕКАРСТВЕННЫХ СРЕДСТВ НА РОССИЙСКОМ РЫНКЕ</w:t>
      </w:r>
    </w:p>
    <w:p>
      <w:pPr>
        <w:spacing w:after="0" w:line="360" w:lineRule="auto"/>
        <w:ind w:firstLine="709"/>
        <w:jc w:val="center"/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  <w:lang w:eastAsia="ru-RU"/>
        </w:rPr>
        <w:t>Миронова Валерия Евгеньевна</w:t>
      </w:r>
    </w:p>
    <w:p>
      <w:pPr>
        <w:spacing w:after="0" w:line="360" w:lineRule="auto"/>
        <w:ind w:firstLine="709"/>
        <w:jc w:val="center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Россия, Волгоградский государственный медицинский университет</w:t>
      </w:r>
    </w:p>
    <w:p>
      <w:pPr>
        <w:spacing w:after="0" w:line="360" w:lineRule="auto"/>
        <w:ind w:firstLine="709"/>
        <w:jc w:val="center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 xml:space="preserve">Научный руководитель: к.э.н., доцент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Ситникова Светлана Евгеньевна</w:t>
      </w:r>
    </w:p>
    <w:p>
      <w:pPr>
        <w:spacing w:after="0" w:line="360" w:lineRule="auto"/>
        <w:ind w:firstLine="709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 </w:t>
      </w:r>
    </w:p>
    <w:p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161616"/>
          <w:sz w:val="28"/>
          <w:szCs w:val="28"/>
        </w:rPr>
      </w:pPr>
      <w:r>
        <w:rPr>
          <w:rFonts w:ascii="Times New Roman" w:hAnsi="Times New Roman"/>
          <w:b/>
          <w:color w:val="161616"/>
          <w:sz w:val="28"/>
          <w:szCs w:val="28"/>
          <w:shd w:val="clear" w:color="auto" w:fill="ffffff"/>
        </w:rPr>
        <w:t xml:space="preserve">Введение. </w:t>
      </w:r>
      <w:r>
        <w:rPr>
          <w:rFonts w:ascii="Times New Roman" w:hAnsi="Times New Roman"/>
          <w:color w:val="161616"/>
          <w:sz w:val="28"/>
          <w:szCs w:val="28"/>
        </w:rPr>
        <w:t xml:space="preserve">Современное здравоохранение в России сталкивается с рядом вызовов, обусловленных, в частности, увеличением распространенности хронических неинфекционных заболеваний, демографическим старением населения, а также появлением новых инфекционных угроз. Эти факторы обуславливают потребность в персонализированных и высокоэффективных методах лечения и профилактики. Внедрение инновационных медицинских технологий, включая разработку и применение новых лекарственных препаратов, диагностических инструментов и методов лечения, является критически важным для улучшения качества жизни пациентов, снижения заболеваемости и смертности, а также для поддержания устойчивого экономического развития страны. </w:t>
      </w:r>
      <w:r>
        <w:rPr>
          <w:rFonts w:ascii="Times New Roman" w:hAnsi="Times New Roman"/>
          <w:color w:val="161616"/>
          <w:sz w:val="28"/>
          <w:szCs w:val="28"/>
        </w:rPr>
        <w:t>[</w:t>
      </w:r>
      <w:r>
        <w:rPr>
          <w:rFonts w:ascii="Times New Roman" w:hAnsi="Times New Roman"/>
          <w:color w:val="161616"/>
          <w:sz w:val="28"/>
          <w:szCs w:val="28"/>
        </w:rPr>
        <w:t>1</w:t>
      </w:r>
      <w:r>
        <w:rPr>
          <w:rFonts w:ascii="Times New Roman" w:hAnsi="Times New Roman"/>
          <w:color w:val="161616"/>
          <w:sz w:val="28"/>
          <w:szCs w:val="28"/>
        </w:rPr>
        <w:t>]</w:t>
      </w:r>
      <w:r>
        <w:rPr>
          <w:rFonts w:ascii="Times New Roman" w:hAnsi="Times New Roman"/>
          <w:color w:val="161616"/>
          <w:sz w:val="28"/>
          <w:szCs w:val="28"/>
        </w:rPr>
        <w:t xml:space="preserve"> </w:t>
      </w:r>
    </w:p>
    <w:p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161616"/>
          <w:sz w:val="28"/>
          <w:szCs w:val="28"/>
        </w:rPr>
      </w:pPr>
      <w:r>
        <w:rPr>
          <w:rFonts w:ascii="Times New Roman" w:hAnsi="Times New Roman"/>
          <w:color w:val="161616"/>
          <w:sz w:val="28"/>
          <w:szCs w:val="28"/>
        </w:rPr>
        <w:t xml:space="preserve">Однако инновационный процесс замедляется из-за длительной разработки, высокой стоимости исследований, сложных регуляторных требований и недостаточной восприимчивости к инновациям. Например, разработка лекарств занимает годы и требует огромных инвестиций, а клинические испытания сталкиваются с этическими и регуляторными барьерами. </w:t>
      </w:r>
    </w:p>
    <w:p>
      <w:pPr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Цель исследования</w:t>
      </w:r>
      <w:r>
        <w:rPr>
          <w:rFonts w:ascii="Times New Roman" w:hAnsi="Times New Roman"/>
          <w:b/>
          <w:bCs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 xml:space="preserve"> Выявить и проанализировать </w:t>
      </w:r>
      <w:r>
        <w:rPr>
          <w:rFonts w:ascii="Times New Roman" w:hAnsi="Times New Roman"/>
          <w:iCs/>
          <w:sz w:val="28"/>
          <w:szCs w:val="28"/>
        </w:rPr>
        <w:t>основные</w:t>
      </w:r>
      <w:r>
        <w:rPr>
          <w:rFonts w:ascii="Times New Roman" w:hAnsi="Times New Roman"/>
          <w:iCs/>
          <w:sz w:val="28"/>
          <w:szCs w:val="28"/>
        </w:rPr>
        <w:t xml:space="preserve"> проблемы, препятствующие разработке и внедрению инноваций в медицине и фармации.</w:t>
      </w:r>
    </w:p>
    <w:p>
      <w:pPr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Задачи исследования</w:t>
      </w:r>
      <w:r>
        <w:rPr>
          <w:rFonts w:ascii="Times New Roman" w:hAnsi="Times New Roman"/>
          <w:b/>
          <w:bCs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Для развития инноваций в медицине необходимо изуч</w:t>
      </w:r>
      <w:r>
        <w:rPr>
          <w:rFonts w:ascii="Times New Roman" w:hAnsi="Times New Roman"/>
          <w:iCs/>
          <w:sz w:val="28"/>
          <w:szCs w:val="28"/>
        </w:rPr>
        <w:t>а</w:t>
      </w:r>
      <w:r>
        <w:rPr>
          <w:rFonts w:ascii="Times New Roman" w:hAnsi="Times New Roman"/>
          <w:iCs/>
          <w:sz w:val="28"/>
          <w:szCs w:val="28"/>
        </w:rPr>
        <w:t xml:space="preserve">ть научные и правовые основы, выявлять проблемы и тенденции. Важно понимать, как регуляторы взаимодействуют с учеными, фармкомпаниями, </w:t>
      </w:r>
      <w:r>
        <w:rPr>
          <w:rFonts w:ascii="Times New Roman" w:hAnsi="Times New Roman"/>
          <w:iCs/>
          <w:sz w:val="28"/>
          <w:szCs w:val="28"/>
        </w:rPr>
        <w:t>врачами, инвесторами и пациентами. Необходимо определить, какие препятствия мешают развитию инноваций на разных уровнях. Также необходимо оценить, как экономика, общество, технологии, законы и этика влияют на инновационную деятельность. На основе этого будут разработаны рекомендации, как лучше поддерживать и стимулировать инновации, чтобы устранить препятствия и ускорить создание новых медицинских технологий.</w:t>
      </w:r>
    </w:p>
    <w:p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szCs w:val="28"/>
        </w:rPr>
        <w:t>Материалы и методы.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 xml:space="preserve">Методологической основой решения поставленных задач послужило использование принципов системного подхода, теории инновационного развития и методов статистического анализа. Применение системного подхода позволило рассматривать инновационный процесс как взаимосвязанную систему, а теория инновационного развития – определить основные факторы, влияющие на инновационную активность. </w:t>
      </w:r>
    </w:p>
    <w:p>
      <w:pPr>
        <w:spacing w:after="0" w:line="36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6"/>
        </w:rPr>
        <w:t xml:space="preserve">Результаты и обсуждение.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результате проведенного исследования были выявлены </w:t>
      </w:r>
      <w:r>
        <w:rPr>
          <w:rFonts w:ascii="Times New Roman" w:hAnsi="Times New Roman"/>
          <w:sz w:val="28"/>
          <w:szCs w:val="28"/>
          <w:shd w:val="clear" w:color="auto" w:fill="ffffff"/>
        </w:rPr>
        <w:t>основные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проблемы, препятствующие разработке и внедрению инноваций в медицине и фармации. </w:t>
      </w:r>
      <w:r>
        <w:rPr>
          <w:rFonts w:ascii="Times New Roman" w:hAnsi="Times New Roman"/>
          <w:sz w:val="28"/>
          <w:szCs w:val="28"/>
          <w:shd w:val="clear" w:color="auto" w:fill="ffffff"/>
        </w:rPr>
        <w:t>Их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можно сгруппировать следующим образом:</w:t>
      </w:r>
      <w:r>
        <w:rPr>
          <w:rFonts w:ascii="Times New Roman" w:hAnsi="Times New Roman"/>
          <w:b/>
          <w:iCs/>
          <w:sz w:val="28"/>
          <w:szCs w:val="28"/>
          <w:shd w:val="clear" w:color="auto" w:fill="ffffff"/>
        </w:rPr>
        <w:t xml:space="preserve"> </w:t>
      </w:r>
    </w:p>
    <w:p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1. Недостаточное финансирование 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исследований и разработок.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Объем инвестиций в регионе значительно ниже, чем в развитых странах, ограничивая возможности исследований.</w:t>
      </w:r>
      <w:r>
        <w:rPr>
          <w:rFonts w:ascii="Times New Roman" w:hAnsi="Times New Roman"/>
          <w:color w:val="161616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Финансирование исследований и разработок (НИОКР) в России значительно отстает от таких стран, как США. В 2021 году затраты на НИОКР в России составили около 19 млрд долларов (1,1% ВВП)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[6], в то время как в США - 715 млрд долларов (3,5% ВВП)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[2]. Недостаток финансирования ограничивает возможности для исследований и тормозит инновационное развитие.</w:t>
      </w:r>
    </w:p>
    <w:p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color w:val="161616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2. Высокие регуляторные барьеры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Сложные процедуры регистрации лекарств в России снижают инвестиционную привлекательность, увеличивают расходы и сокращают время выхода на рынок. Многочисленные исследования безопасности и эффективности, включая масштабные экономические испытания, требуют значительных финансовых вложений 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(миллионы или даже миллиарды долларов) и длительной подготовки документов, которые тормозят процесс.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</w:t>
      </w:r>
    </w:p>
    <w:p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3. Слабое взаимодействие науки, бизнеса и медицины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Недостаточная интеграция между участниками препятствует трансферу технологий и коммерциализации исследований. 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Представ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им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три команды: ученые, бизнес (фармкомпании) и врачи. Ученые делают открытия, бизнес превращает их в лекарства, врачи лечат. Когда эти команды хорошо работают вместе, новые лекарства создаются быстро. Но часто они плохо 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взаимодействуют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. Ученые работают сами по себе, но не знают, что нужно врачам. 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 результате подобного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«слабо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го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взаимодействи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я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»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прогресс в медицине замедляется, а новые лекарства доходят до пациентов медленнее.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</w:t>
      </w:r>
    </w:p>
    <w:p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4. Нехватка квалифицированных кадров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Дефицит специалистов в области управления инновациями, коммерциализации и защиты интеллектуальной собственности. 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Для создания новых лекарств нужны не только ученые, но и люди, которые умеют управлять инновациями, превращать идеи в деньги и защищать их. Таких специалистов не хватает, потому что нужно разбираться во многом (в науке, бизнесе, праве), программ мало, требуется огромная подготовка, лучшие специалисты уезжают за границу. В итоге инновации развиваются медленнее, так как некому ими эффективно управлять.</w:t>
      </w:r>
    </w:p>
    <w:p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5. Низкая восприимчивость к инновациям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Врачи и пациенты могут проявлять скептицизм по отношению к новым методам лечения и технологиям. </w:t>
      </w:r>
      <w:r>
        <w:rPr>
          <w:rFonts w:ascii="Times New Roman" w:hAnsi="Times New Roman"/>
          <w:color w:val="161616"/>
          <w:sz w:val="28"/>
          <w:szCs w:val="28"/>
        </w:rPr>
        <w:t>[3]</w:t>
      </w:r>
      <w:r>
        <w:t xml:space="preserve"> </w:t>
      </w:r>
      <w:r>
        <w:rPr>
          <w:rFonts w:ascii="Times New Roman" w:hAnsi="Times New Roman"/>
          <w:color w:val="161616"/>
          <w:sz w:val="28"/>
          <w:szCs w:val="28"/>
        </w:rPr>
        <w:t>Проект</w:t>
      </w:r>
      <w:r>
        <w:rPr>
          <w:rFonts w:ascii="Times New Roman" w:hAnsi="Times New Roman"/>
          <w:color w:val="161616"/>
          <w:sz w:val="28"/>
          <w:szCs w:val="28"/>
        </w:rPr>
        <w:t xml:space="preserve"> «Внедрение новых технологий в медицине: барьеры и драйверы»</w:t>
      </w:r>
      <w:r>
        <w:rPr>
          <w:rFonts w:ascii="Times New Roman" w:hAnsi="Times New Roman"/>
          <w:color w:val="161616"/>
          <w:sz w:val="28"/>
          <w:szCs w:val="28"/>
        </w:rPr>
        <w:t xml:space="preserve"> - </w:t>
      </w:r>
      <w:r>
        <w:rPr>
          <w:rFonts w:ascii="Times New Roman" w:hAnsi="Times New Roman"/>
          <w:color w:val="161616"/>
          <w:sz w:val="28"/>
          <w:szCs w:val="28"/>
        </w:rPr>
        <w:t>обзор исследований, проведенный в нескольких странах, показал, что врачи часто скептически относятся к новым технологиям, особенно если они сложны в освоении, требуют значительных изменений в рабочей практике или не имеют убедительных доказательств эффективности. Например, врачи могут опасаться непредсказуемых результатов, боятся потерять контроль над лечением или не доверять новым технологиям из-за недостаточной информации или образования.</w:t>
      </w:r>
      <w:r>
        <w:rPr>
          <w:rFonts w:ascii="Times New Roman" w:hAnsi="Times New Roman"/>
          <w:color w:val="161616"/>
          <w:sz w:val="28"/>
          <w:szCs w:val="28"/>
        </w:rPr>
        <w:t xml:space="preserve"> </w:t>
      </w:r>
      <w:r>
        <w:rPr>
          <w:rFonts w:ascii="Times New Roman" w:hAnsi="Times New Roman"/>
          <w:color w:val="161616"/>
          <w:sz w:val="28"/>
          <w:szCs w:val="28"/>
        </w:rPr>
        <w:t>[</w:t>
      </w:r>
      <w:r>
        <w:rPr>
          <w:rFonts w:ascii="Times New Roman" w:hAnsi="Times New Roman"/>
          <w:color w:val="161616"/>
          <w:sz w:val="28"/>
          <w:szCs w:val="28"/>
        </w:rPr>
        <w:t>7</w:t>
      </w:r>
      <w:r>
        <w:rPr>
          <w:rFonts w:ascii="Times New Roman" w:hAnsi="Times New Roman"/>
          <w:color w:val="161616"/>
          <w:sz w:val="28"/>
          <w:szCs w:val="28"/>
        </w:rPr>
        <w:t>]</w:t>
      </w:r>
    </w:p>
    <w:p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6. Неразвитая инфраструктура для клинических исследований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Недостаток инфраструктуры для проведения исследований, соответствующих международным стандартам. </w:t>
      </w:r>
      <w:r>
        <w:rPr>
          <w:rFonts w:ascii="Times New Roman" w:hAnsi="Times New Roman"/>
          <w:color w:val="161616"/>
          <w:sz w:val="28"/>
          <w:szCs w:val="28"/>
        </w:rPr>
        <w:t>[</w:t>
      </w:r>
      <w:r>
        <w:rPr>
          <w:rFonts w:ascii="Times New Roman" w:hAnsi="Times New Roman"/>
          <w:color w:val="161616"/>
          <w:sz w:val="28"/>
          <w:szCs w:val="28"/>
        </w:rPr>
        <w:t>4</w:t>
      </w:r>
      <w:r>
        <w:rPr>
          <w:rFonts w:ascii="Times New Roman" w:hAnsi="Times New Roman"/>
          <w:color w:val="161616"/>
          <w:sz w:val="28"/>
          <w:szCs w:val="28"/>
        </w:rPr>
        <w:t xml:space="preserve">] </w:t>
      </w:r>
      <w:r>
        <w:rPr>
          <w:rFonts w:ascii="Times New Roman" w:hAnsi="Times New Roman"/>
          <w:color w:val="161616"/>
          <w:sz w:val="28"/>
          <w:szCs w:val="28"/>
        </w:rPr>
        <w:t>Для проведения исследований нужны современные лаборатории, клиники, международные эксперты и доступ к данным. Но часто всего этого не хватает. Нехватка труда усложняет и удорожает исследования, обеспечивая разработку новых лекарств и технологий.</w:t>
      </w:r>
    </w:p>
    <w:p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1"/>
          <w:shd w:val="clear" w:color="auto" w:fill="ffffff"/>
        </w:rPr>
      </w:pPr>
      <w:r>
        <w:rPr>
          <w:rFonts w:ascii="Times New Roman" w:hAnsi="Times New Roman"/>
          <w:b/>
          <w:iCs/>
          <w:sz w:val="28"/>
          <w:szCs w:val="28"/>
        </w:rPr>
        <w:t>Выводы.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1"/>
          <w:shd w:val="clear" w:color="auto" w:fill="ffffff"/>
        </w:rPr>
        <w:t>Для ускорения инноваций в медицине и фармации необходимы комплексные меры: увеличение финансирования исследований и разработок (через гранты, субсидии и налоговые льготы), упрощение регуляторных процедур (ориентация на стандарты), развитие трансфера технологий (поддержка стартапов, сотрудничество в науке и бизнесе), подготовка кадров, повышение квалификации врачей и пациентов в области инноваций, а также развитие работников для медицинских исследований. Эти шаги создают благоприятные условия для разработки и развития новых технологий, которые в конечном итоге улучшат качество медицинской помощи.</w:t>
      </w:r>
    </w:p>
    <w:p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1"/>
          <w:shd w:val="clear" w:color="auto" w:fill="ffffff"/>
        </w:rPr>
      </w:pPr>
      <w:r>
        <w:rPr>
          <w:rFonts w:ascii="Times New Roman" w:hAnsi="Times New Roman"/>
          <w:sz w:val="28"/>
          <w:szCs w:val="21"/>
          <w:shd w:val="clear" w:color="auto" w:fill="ffffff"/>
        </w:rPr>
        <w:t>Данные</w:t>
      </w:r>
      <w:r>
        <w:rPr>
          <w:rFonts w:ascii="Times New Roman" w:hAnsi="Times New Roman"/>
          <w:sz w:val="28"/>
          <w:szCs w:val="21"/>
          <w:shd w:val="clear" w:color="auto" w:fill="ffffff"/>
        </w:rPr>
        <w:t xml:space="preserve"> рекомендации направлены на создание благоприятной среды для инноваций, повышения эффективности здравоохранения, улучшения качества жизни и экономического роста. Дальнейшие исследования должны быть направлены на детальный анализ причин проблем, разработку мер господдержки и мониторинг инновационных процессов.</w:t>
      </w:r>
    </w:p>
    <w:p>
      <w:pPr>
        <w:spacing w:after="0" w:line="360" w:lineRule="auto"/>
        <w:ind w:firstLine="709"/>
        <w:jc w:val="center"/>
        <w:rPr>
          <w:rFonts w:ascii="Times New Roman" w:hAnsi="Times New Roman"/>
          <w:bCs/>
          <w:i/>
          <w:color w:val="000000"/>
          <w:sz w:val="28"/>
          <w:szCs w:val="28"/>
        </w:rPr>
      </w:pPr>
      <w:r>
        <w:rPr>
          <w:rFonts w:ascii="Times New Roman" w:hAnsi="Times New Roman"/>
          <w:bCs/>
          <w:i/>
          <w:color w:val="000000"/>
          <w:sz w:val="28"/>
          <w:szCs w:val="28"/>
        </w:rPr>
        <w:t>Список литературы</w:t>
      </w:r>
    </w:p>
    <w:p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green"/>
        </w:rPr>
      </w:pPr>
      <w:r>
        <w:rPr>
          <w:rFonts w:ascii="Times New Roman" w:hAnsi="Times New Roman"/>
          <w:color w:val="161616"/>
          <w:sz w:val="28"/>
          <w:szCs w:val="28"/>
        </w:rPr>
        <w:t xml:space="preserve">1. Всемирная организация здравоохранения (ВОЗ): ВОЗ располагает ресурсами по инновациям в здравоохранении. </w:t>
      </w:r>
      <w:r>
        <w:rPr>
          <w:rFonts w:ascii="Times New Roman" w:hAnsi="Times New Roman"/>
          <w:color w:val="161616"/>
          <w:sz w:val="28"/>
          <w:szCs w:val="28"/>
        </w:rPr>
        <w:t>https://www.who.int/ru/news/item/31-08-2021-who-releases-new-compendium-of-innovative-health-technologies-for-covid-19-and-other-priority-diseases</w:t>
      </w:r>
      <w:r>
        <w:rPr>
          <w:rFonts w:ascii="Times New Roman" w:hAnsi="Times New Roman"/>
          <w:color w:val="161616"/>
          <w:sz w:val="28"/>
          <w:szCs w:val="28"/>
        </w:rPr>
        <w:t xml:space="preserve"> </w:t>
      </w:r>
    </w:p>
    <w:p>
      <w:pPr>
        <w:spacing w:after="0" w:line="360" w:lineRule="auto"/>
        <w:ind w:firstLine="709"/>
        <w:jc w:val="both"/>
        <w:rPr>
          <w:rFonts w:ascii="Times New Roman" w:hAnsi="Times New Roman"/>
          <w:color w:val="161616"/>
          <w:sz w:val="28"/>
          <w:szCs w:val="28"/>
        </w:rPr>
      </w:pPr>
      <w:r>
        <w:rPr>
          <w:rFonts w:ascii="Times New Roman" w:hAnsi="Times New Roman"/>
          <w:color w:val="161616"/>
          <w:sz w:val="28"/>
          <w:szCs w:val="28"/>
        </w:rPr>
        <w:t xml:space="preserve">2. </w:t>
      </w:r>
      <w:r>
        <w:rPr>
          <w:rFonts w:ascii="Times New Roman" w:hAnsi="Times New Roman"/>
          <w:color w:val="161616"/>
          <w:sz w:val="28"/>
          <w:szCs w:val="28"/>
        </w:rPr>
        <w:t>Национальный научный фонд (NSF), Показатели науки и техники.</w:t>
      </w:r>
      <w:r>
        <w:rPr>
          <w:rFonts w:ascii="Times New Roman" w:hAnsi="Times New Roman"/>
          <w:color w:val="161616"/>
          <w:sz w:val="28"/>
          <w:szCs w:val="28"/>
        </w:rPr>
        <w:t xml:space="preserve"> </w:t>
      </w:r>
      <w:r>
        <w:fldChar w:fldCharType="begin"/>
      </w:r>
      <w:r>
        <w:instrText xml:space="preserve">HYPERLINK "https://ncses.nsf.gov/indicators"</w:instrText>
      </w:r>
      <w:r>
        <w:fldChar w:fldCharType="separate"/>
      </w:r>
      <w:r>
        <w:rPr>
          <w:rStyle w:val="Hyperlink"/>
          <w:rFonts w:ascii="Times New Roman" w:hAnsi="Times New Roman"/>
          <w:sz w:val="28"/>
          <w:szCs w:val="28"/>
        </w:rPr>
        <w:t>https://ncses.nsf.gov/indicators</w:t>
      </w:r>
      <w:r>
        <w:fldChar w:fldCharType="end"/>
      </w:r>
    </w:p>
    <w:p>
      <w:pPr>
        <w:spacing w:after="0" w:line="360" w:lineRule="auto"/>
        <w:ind w:firstLine="709"/>
        <w:jc w:val="both"/>
        <w:rPr>
          <w:rFonts w:ascii="Times New Roman" w:hAnsi="Times New Roman"/>
          <w:color w:val="161616"/>
          <w:sz w:val="28"/>
          <w:szCs w:val="28"/>
        </w:rPr>
      </w:pPr>
      <w:r>
        <w:rPr>
          <w:rFonts w:ascii="Times New Roman" w:hAnsi="Times New Roman"/>
          <w:color w:val="161616"/>
          <w:sz w:val="28"/>
          <w:szCs w:val="28"/>
        </w:rPr>
        <w:t>3. Ситников, А. А. Разработка лекарственных препаратов и их выход на рынок: трудности и перспективы / А. А. Ситников // Актуальные проблемы экспериментальной и клинической медицины : Сборник статей 82-ой Международной научно-практической конференции молодых ученых и студентов, Волгоград, 26 апреля 2024 года. – Волгоград: Волгоградский государственный медицинский университет, 2024. – С. 830-831.</w:t>
      </w:r>
    </w:p>
    <w:p>
      <w:pPr>
        <w:spacing w:after="0" w:line="360" w:lineRule="auto"/>
        <w:ind w:firstLine="709"/>
        <w:jc w:val="both"/>
        <w:rPr>
          <w:rFonts w:ascii="Times New Roman" w:hAnsi="Times New Roman"/>
          <w:color w:val="161616"/>
          <w:sz w:val="28"/>
          <w:szCs w:val="28"/>
        </w:rPr>
      </w:pPr>
      <w:r>
        <w:rPr>
          <w:rFonts w:ascii="Times New Roman" w:hAnsi="Times New Roman"/>
          <w:color w:val="161616"/>
          <w:sz w:val="28"/>
          <w:szCs w:val="28"/>
        </w:rPr>
        <w:t>4</w:t>
      </w:r>
      <w:r>
        <w:rPr>
          <w:rFonts w:ascii="Times New Roman" w:hAnsi="Times New Roman"/>
          <w:color w:val="161616"/>
          <w:sz w:val="28"/>
          <w:szCs w:val="28"/>
        </w:rPr>
        <w:t>. Трофимова Е.В. Правовые и организационные проблемы разработки и производства в России инновационных лекарственных средств. https://cyberleninka.ru/article/n/pravovye-i-organizatsionnye-problemy-razrabotki-i-proizvodstva-v-rossii-innovatsionnyh-lekarstvennyh-sredstv?ysclid=mci540gjvw225091683</w:t>
      </w:r>
    </w:p>
    <w:p>
      <w:pPr>
        <w:spacing w:after="0" w:line="360" w:lineRule="auto"/>
        <w:ind w:firstLine="709"/>
        <w:jc w:val="both"/>
        <w:rPr>
          <w:rFonts w:ascii="Times New Roman" w:hAnsi="Times New Roman"/>
          <w:color w:val="161616"/>
          <w:sz w:val="28"/>
          <w:szCs w:val="28"/>
        </w:rPr>
      </w:pPr>
      <w:r>
        <w:rPr>
          <w:rFonts w:ascii="Times New Roman" w:hAnsi="Times New Roman"/>
          <w:color w:val="161616"/>
          <w:sz w:val="28"/>
          <w:szCs w:val="28"/>
        </w:rPr>
        <w:t>5</w:t>
      </w:r>
      <w:r>
        <w:rPr>
          <w:rFonts w:ascii="Times New Roman" w:hAnsi="Times New Roman"/>
          <w:color w:val="161616"/>
          <w:sz w:val="28"/>
          <w:szCs w:val="28"/>
        </w:rPr>
        <w:t xml:space="preserve">. Финансирование инноваций в здравоохранении под вопросом. </w:t>
      </w:r>
      <w:r>
        <w:fldChar w:fldCharType="begin"/>
      </w:r>
      <w:r>
        <w:instrText xml:space="preserve">HYPERLINK "https://dzen.ru/a/ZQf1OmIu9y6tqOvV" </w:instrText>
      </w:r>
      <w:r>
        <w:fldChar w:fldCharType="separate"/>
      </w:r>
      <w:r>
        <w:rPr>
          <w:rStyle w:val="Hyperlink"/>
          <w:rFonts w:ascii="Times New Roman" w:hAnsi="Times New Roman"/>
          <w:sz w:val="28"/>
          <w:szCs w:val="28"/>
        </w:rPr>
        <w:t>https://dzen.ru/a/ZQf1OmIu9y6tqOvV</w:t>
      </w:r>
      <w:r>
        <w:fldChar w:fldCharType="end"/>
      </w:r>
    </w:p>
    <w:p>
      <w:pPr>
        <w:spacing w:after="0" w:line="360" w:lineRule="auto"/>
        <w:ind w:firstLine="709"/>
        <w:jc w:val="both"/>
        <w:rPr>
          <w:rFonts w:ascii="Times New Roman" w:hAnsi="Times New Roman"/>
          <w:color w:val="161616"/>
          <w:sz w:val="28"/>
          <w:szCs w:val="28"/>
        </w:rPr>
      </w:pPr>
      <w:r>
        <w:rPr>
          <w:rFonts w:ascii="Times New Roman" w:hAnsi="Times New Roman"/>
          <w:color w:val="161616"/>
          <w:sz w:val="28"/>
          <w:szCs w:val="28"/>
        </w:rPr>
        <w:t>6</w:t>
      </w:r>
      <w:r>
        <w:rPr>
          <w:rFonts w:ascii="Times New Roman" w:hAnsi="Times New Roman"/>
          <w:color w:val="161616"/>
          <w:sz w:val="28"/>
          <w:szCs w:val="28"/>
        </w:rPr>
        <w:t xml:space="preserve">. </w:t>
      </w:r>
      <w:r>
        <w:rPr>
          <w:rFonts w:ascii="Times New Roman" w:hAnsi="Times New Roman"/>
          <w:color w:val="161616"/>
          <w:sz w:val="28"/>
          <w:szCs w:val="28"/>
        </w:rPr>
        <w:t>Федеральная служба государственной статистики (Росстат)</w:t>
      </w:r>
      <w:r>
        <w:rPr>
          <w:rFonts w:ascii="Times New Roman" w:hAnsi="Times New Roman"/>
          <w:color w:val="161616"/>
          <w:sz w:val="28"/>
          <w:szCs w:val="28"/>
        </w:rPr>
        <w:t xml:space="preserve"> </w:t>
      </w:r>
      <w:r>
        <w:rPr>
          <w:rFonts w:ascii="Times New Roman" w:hAnsi="Times New Roman"/>
          <w:color w:val="161616"/>
          <w:sz w:val="28"/>
          <w:szCs w:val="28"/>
        </w:rPr>
        <w:t>http://ssl.rosstat.gov.ru/</w:t>
      </w:r>
    </w:p>
    <w:p>
      <w:pPr>
        <w:spacing w:after="0" w:line="360" w:lineRule="auto"/>
        <w:ind w:firstLine="709"/>
        <w:jc w:val="both"/>
        <w:rPr>
          <w:rFonts w:ascii="Times New Roman" w:hAnsi="Times New Roman"/>
          <w:color w:val="161616"/>
          <w:sz w:val="28"/>
          <w:szCs w:val="28"/>
        </w:rPr>
      </w:pPr>
      <w:r>
        <w:rPr>
          <w:rFonts w:ascii="Times New Roman" w:hAnsi="Times New Roman"/>
          <w:color w:val="161616"/>
          <w:sz w:val="28"/>
          <w:szCs w:val="28"/>
        </w:rPr>
        <w:t xml:space="preserve">7. </w:t>
      </w:r>
      <w:r>
        <w:rPr>
          <w:rFonts w:ascii="Times New Roman" w:hAnsi="Times New Roman"/>
          <w:color w:val="161616"/>
          <w:sz w:val="28"/>
          <w:szCs w:val="28"/>
        </w:rPr>
        <w:t>Шадеркин</w:t>
      </w:r>
      <w:r>
        <w:rPr>
          <w:rFonts w:ascii="Times New Roman" w:hAnsi="Times New Roman"/>
          <w:color w:val="161616"/>
          <w:sz w:val="28"/>
          <w:szCs w:val="28"/>
        </w:rPr>
        <w:t xml:space="preserve"> И.А. Три абсолютных барьера при внедрении цифровых технологий в медицине. Российский журнал телемедицины и электронного здравоохранения 2023;9(2):40-55; </w:t>
      </w:r>
      <w:r>
        <w:fldChar w:fldCharType="begin"/>
      </w:r>
      <w:r>
        <w:instrText xml:space="preserve">HYPERLINK "https://doi.org/10.29188/2712-9217-2023-9-2-40-55" </w:instrText>
      </w:r>
      <w:r>
        <w:fldChar w:fldCharType="separate"/>
      </w:r>
      <w:r>
        <w:rPr>
          <w:rStyle w:val="Hyperlink"/>
          <w:rFonts w:ascii="Times New Roman" w:hAnsi="Times New Roman"/>
          <w:sz w:val="28"/>
          <w:szCs w:val="28"/>
        </w:rPr>
        <w:t>https://doi.org/10.29188/2712-9217-2023-9-2-40-55</w:t>
      </w:r>
      <w:r>
        <w:fldChar w:fldCharType="end"/>
      </w:r>
      <w:r>
        <w:rPr>
          <w:rFonts w:ascii="Times New Roman" w:hAnsi="Times New Roman"/>
          <w:color w:val="161616"/>
          <w:sz w:val="28"/>
          <w:szCs w:val="28"/>
        </w:rPr>
        <w:t xml:space="preserve"> </w:t>
      </w:r>
    </w:p>
    <w:p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>
      <w:pPr>
        <w:spacing w:after="0" w:line="240" w:lineRule="auto"/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br w:type="textWrapping"/>
      </w:r>
    </w:p>
    <w:p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</w:p>
    <w:p/>
    <w:sectPr>
      <w:pgSz w:w="11906" w:h="16838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endnote w:type="separator" w:id="0">
    <w:p>
      <w:pPr>
        <w:spacing w:after="0" w:line="240" w:lineRule="auto"/>
        <w:rPr/>
      </w:pPr>
      <w:r>
        <w:rPr/>
        <w:separator/>
      </w:r>
    </w:p>
  </w:endnote>
  <w:endnote w:type="continuationSeparator" w:id="1">
    <w:p>
      <w:pPr>
        <w:spacing w:after="0" w:line="240" w:lineRule="auto"/>
        <w:rPr/>
      </w:pPr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Calibri Light">
    <w:panose1 w:val="020f0302020204030204"/>
    <w:charset w:val="cc"/>
    <w:family w:val="swiss"/>
    <w:pitch w:val="variable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footnote w:type="separator" w:id="0">
    <w:p>
      <w:pPr>
        <w:spacing w:after="0" w:line="240" w:lineRule="auto"/>
        <w:rPr/>
      </w:pPr>
      <w:r>
        <w:rPr/>
        <w:separator/>
      </w:r>
    </w:p>
  </w:footnote>
  <w:footnote w:type="continuationSeparator" w:id="1">
    <w:p>
      <w:pPr>
        <w:spacing w:after="0" w:line="240" w:lineRule="auto"/>
        <w:rPr/>
      </w:pPr>
      <w:r>
        <w:rPr/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lvlText w:val="%1."/>
      <w:lvlJc w:val="left"/>
      <w:pPr>
        <w:ind w:left="680" w:hanging="339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21" w:hanging="360"/>
      </w:pPr>
    </w:lvl>
    <w:lvl w:ilvl="2" w:tentative="1">
      <w:start w:val="1"/>
      <w:numFmt w:val="lowerRoman"/>
      <w:lvlText w:val="%3."/>
      <w:lvlJc w:val="right"/>
      <w:pPr>
        <w:ind w:left="2141" w:hanging="180"/>
      </w:pPr>
    </w:lvl>
    <w:lvl w:ilvl="3" w:tentative="1">
      <w:start w:val="1"/>
      <w:numFmt w:val="decimal"/>
      <w:lvlText w:val="%4."/>
      <w:lvlJc w:val="left"/>
      <w:pPr>
        <w:ind w:left="2861" w:hanging="360"/>
      </w:pPr>
    </w:lvl>
    <w:lvl w:ilvl="4" w:tentative="1">
      <w:start w:val="1"/>
      <w:numFmt w:val="lowerLetter"/>
      <w:lvlText w:val="%5."/>
      <w:lvlJc w:val="left"/>
      <w:pPr>
        <w:ind w:left="3581" w:hanging="360"/>
      </w:pPr>
    </w:lvl>
    <w:lvl w:ilvl="5" w:tentative="1">
      <w:start w:val="1"/>
      <w:numFmt w:val="lowerRoman"/>
      <w:lvlText w:val="%6."/>
      <w:lvlJc w:val="right"/>
      <w:pPr>
        <w:ind w:left="4301" w:hanging="180"/>
      </w:pPr>
    </w:lvl>
    <w:lvl w:ilvl="6" w:tentative="1">
      <w:start w:val="1"/>
      <w:numFmt w:val="decimal"/>
      <w:lvlText w:val="%7."/>
      <w:lvlJc w:val="left"/>
      <w:pPr>
        <w:ind w:left="5021" w:hanging="360"/>
      </w:pPr>
    </w:lvl>
    <w:lvl w:ilvl="7" w:tentative="1">
      <w:start w:val="1"/>
      <w:numFmt w:val="lowerLetter"/>
      <w:lvlText w:val="%8."/>
      <w:lvlJc w:val="left"/>
      <w:pPr>
        <w:ind w:left="5741" w:hanging="360"/>
      </w:pPr>
    </w:lvl>
    <w:lvl w:ilvl="8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1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1428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2148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868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3588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4308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5028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6469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A39"/>
    <w:rsid w:val="000736D0"/>
    <w:rsid w:val="001C63BA"/>
    <w:rsid w:val="00406163"/>
    <w:rsid w:val="005B5EC3"/>
    <w:rsid w:val="008F21F7"/>
    <w:rsid w:val="00C90A39"/>
    <w:rsid w:val="00E6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0A88A6-D972-4726-930E-BD72D98D7AAF}"/>
  <w:footnotePr>
    <w:footnote w:id="0"/>
    <w:footnote w:id="1"/>
  </w:footnotePr>
  <w:endnotePr>
    <w:endnote w:id="0"/>
    <w:endnote w:id="1"/>
  </w:endnotePr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160" w:line="259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4d77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5b9bd5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1f4d77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5b9bd5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5b9bd5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 w:val="on"/>
    <w:rPr>
      <w:sz w:val="20"/>
      <w:szCs w:val="20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default="1" w:styleId="Normal">
    <w:name w:val="Normal"/>
    <w:uiPriority w:val="99"/>
    <w:qFormat w:val="on"/>
  </w:style>
  <w:style w:type="character" w:default="1" w:styleId="DefaultParagraphFont">
    <w:name w:val="Default Paragraph Font"/>
    <w:uiPriority w:val="1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Footnotetext">
    <w:name w:val="Footnote text"/>
    <w:basedOn w:val="Normal"/>
    <w:link w:val="ТекстсноскиЗнак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ТекстсноскиЗнак">
    <w:name w:val="Текст сноски Знак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9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9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4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Polina Poline</dc:creator>
  <cp:lastModifiedBy>Author</cp:lastModifiedBy>
</cp:coreProperties>
</file>