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42" w:rsidRDefault="00F94F5B" w:rsidP="00F94F5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Федеральное государственное бюджетное образовательное учреждение высшего образования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«Волгоградский государственный медицинский университет» </w:t>
      </w:r>
      <w:r>
        <w:rPr>
          <w:rFonts w:eastAsia="Times New Roman"/>
          <w:b/>
          <w:bCs/>
        </w:rPr>
        <w:br/>
        <w:t>Министерства Здравоохранения Российской Федерации</w:t>
      </w:r>
    </w:p>
    <w:p w:rsidR="00F94F5B" w:rsidRDefault="00F94F5B" w:rsidP="00F94F5B">
      <w:pPr>
        <w:jc w:val="center"/>
        <w:rPr>
          <w:rFonts w:eastAsia="Times New Roman"/>
          <w:b/>
          <w:bCs/>
        </w:rPr>
      </w:pPr>
    </w:p>
    <w:p w:rsidR="00F94F5B" w:rsidRDefault="00F94F5B" w:rsidP="00F94F5B">
      <w:pPr>
        <w:jc w:val="center"/>
        <w:rPr>
          <w:rFonts w:eastAsia="Times New Roman"/>
          <w:b/>
          <w:bCs/>
        </w:rPr>
      </w:pPr>
    </w:p>
    <w:p w:rsidR="00F94F5B" w:rsidRDefault="00F94F5B" w:rsidP="00F94F5B">
      <w:pPr>
        <w:jc w:val="center"/>
      </w:pPr>
      <w:r>
        <w:rPr>
          <w:rFonts w:eastAsia="Times New Roman"/>
          <w:noProof/>
        </w:rPr>
        <w:drawing>
          <wp:inline distT="0" distB="0" distL="0" distR="0" wp14:anchorId="5F3BD8B8" wp14:editId="15F5F6AB">
            <wp:extent cx="948690" cy="948690"/>
            <wp:effectExtent l="0" t="0" r="3810" b="3810"/>
            <wp:docPr id="1" name="img_logo" descr="http://10.128.60.11/asset/images/logos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" descr="http://10.128.60.11/asset/images/logos/3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Default="00F94F5B" w:rsidP="00F94F5B">
      <w:pPr>
        <w:jc w:val="center"/>
      </w:pPr>
    </w:p>
    <w:p w:rsidR="00F94F5B" w:rsidRPr="00E13F9D" w:rsidRDefault="00F94F5B" w:rsidP="00F94F5B">
      <w:pPr>
        <w:jc w:val="center"/>
        <w:rPr>
          <w:b/>
          <w:sz w:val="32"/>
          <w:szCs w:val="32"/>
        </w:rPr>
      </w:pPr>
    </w:p>
    <w:p w:rsidR="00F94F5B" w:rsidRDefault="00F94F5B" w:rsidP="00F94F5B">
      <w:pPr>
        <w:jc w:val="center"/>
        <w:rPr>
          <w:b/>
          <w:sz w:val="32"/>
          <w:szCs w:val="32"/>
        </w:rPr>
      </w:pPr>
      <w:r w:rsidRPr="00E13F9D">
        <w:rPr>
          <w:b/>
          <w:sz w:val="32"/>
          <w:szCs w:val="32"/>
        </w:rPr>
        <w:t xml:space="preserve">ВИЧ-инфекция. Характеристика возбудителя. </w:t>
      </w:r>
      <w:proofErr w:type="spellStart"/>
      <w:r w:rsidRPr="00E13F9D">
        <w:rPr>
          <w:b/>
          <w:sz w:val="32"/>
          <w:szCs w:val="32"/>
        </w:rPr>
        <w:t>Этиопатогенез</w:t>
      </w:r>
      <w:proofErr w:type="spellEnd"/>
      <w:r w:rsidRPr="00E13F9D">
        <w:rPr>
          <w:b/>
          <w:sz w:val="32"/>
          <w:szCs w:val="32"/>
        </w:rPr>
        <w:t>, клинические проявления. Опасность инфицирования в медицинской практике. Принципы лабораторной диагностики, лечения и профилактики.</w:t>
      </w: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Default="00E13F9D" w:rsidP="00F94F5B">
      <w:pPr>
        <w:jc w:val="center"/>
        <w:rPr>
          <w:b/>
          <w:sz w:val="32"/>
          <w:szCs w:val="32"/>
        </w:rPr>
      </w:pPr>
    </w:p>
    <w:p w:rsidR="00E13F9D" w:rsidRPr="00E13F9D" w:rsidRDefault="00E13F9D" w:rsidP="00E13F9D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Автор: </w:t>
      </w:r>
      <w:r w:rsidRPr="00E13F9D">
        <w:rPr>
          <w:sz w:val="32"/>
          <w:szCs w:val="32"/>
        </w:rPr>
        <w:t>клинический ординатор</w:t>
      </w:r>
    </w:p>
    <w:p w:rsidR="00E13F9D" w:rsidRPr="00E13F9D" w:rsidRDefault="00E13F9D" w:rsidP="00E13F9D">
      <w:pPr>
        <w:jc w:val="right"/>
        <w:rPr>
          <w:sz w:val="32"/>
          <w:szCs w:val="32"/>
        </w:rPr>
      </w:pPr>
      <w:r w:rsidRPr="00E13F9D">
        <w:rPr>
          <w:sz w:val="32"/>
          <w:szCs w:val="32"/>
        </w:rPr>
        <w:t>Дисциплины сердечно-сосудистая хирургия</w:t>
      </w:r>
    </w:p>
    <w:p w:rsidR="00E13F9D" w:rsidRPr="00E13F9D" w:rsidRDefault="00E13F9D" w:rsidP="00E13F9D">
      <w:pPr>
        <w:jc w:val="right"/>
        <w:rPr>
          <w:sz w:val="32"/>
          <w:szCs w:val="32"/>
        </w:rPr>
      </w:pPr>
      <w:r w:rsidRPr="00E13F9D">
        <w:rPr>
          <w:sz w:val="32"/>
          <w:szCs w:val="32"/>
        </w:rPr>
        <w:t>Кучерявенко А.С.</w:t>
      </w:r>
    </w:p>
    <w:p w:rsidR="00E13F9D" w:rsidRDefault="00E13F9D" w:rsidP="00E13F9D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Преподаватель: </w:t>
      </w:r>
      <w:r w:rsidRPr="00E13F9D">
        <w:rPr>
          <w:sz w:val="32"/>
          <w:szCs w:val="32"/>
        </w:rPr>
        <w:t>Михайлова Людмила Викторовна</w:t>
      </w: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20431B" w:rsidP="0020431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Волгоград, 2025 </w:t>
      </w: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jc w:val="center"/>
        <w:rPr>
          <w:sz w:val="32"/>
          <w:szCs w:val="32"/>
        </w:rPr>
      </w:pPr>
    </w:p>
    <w:p w:rsidR="0020431B" w:rsidRDefault="0020431B" w:rsidP="0020431B">
      <w:pPr>
        <w:rPr>
          <w:sz w:val="32"/>
          <w:szCs w:val="32"/>
        </w:rPr>
      </w:pPr>
    </w:p>
    <w:p w:rsidR="0020431B" w:rsidRPr="00DB2140" w:rsidRDefault="0020431B" w:rsidP="0020431B">
      <w:pPr>
        <w:jc w:val="center"/>
        <w:rPr>
          <w:b/>
          <w:sz w:val="28"/>
          <w:szCs w:val="28"/>
        </w:rPr>
      </w:pPr>
    </w:p>
    <w:p w:rsidR="0020431B" w:rsidRPr="00DB2140" w:rsidRDefault="0020431B" w:rsidP="0020431B">
      <w:pPr>
        <w:rPr>
          <w:b/>
          <w:sz w:val="28"/>
          <w:szCs w:val="28"/>
        </w:rPr>
      </w:pPr>
      <w:r w:rsidRPr="00DB2140">
        <w:rPr>
          <w:b/>
          <w:sz w:val="28"/>
          <w:szCs w:val="28"/>
        </w:rPr>
        <w:t xml:space="preserve">Введение: </w:t>
      </w:r>
    </w:p>
    <w:p w:rsidR="00DB2140" w:rsidRPr="00DB2140" w:rsidRDefault="00DB2140" w:rsidP="00DB2140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>Актуальность проблемы ВИЧ-инфекции в современном мире не вызывает сомнений. С момента своего открытия в 1980-х годах вирус иммунодефицита человека (ВИЧ) унес миллионы жизней и превратился из малоизученного заболевания в глобальную пандемию, имеющую серьезные медико-социальные и экономические последствия для всех стран мира. Несмотря на значительные успехи в области диагностики и лечения, ВИЧ-инфекция остается одной из ведущих причин смертности от инфекционных заболеваний, что обусловливает необходимость ее глубокого и всестороннего изучения будущими медицинскими специалистами.</w:t>
      </w:r>
    </w:p>
    <w:p w:rsidR="00DB2140" w:rsidRPr="00DB2140" w:rsidRDefault="00DB2140" w:rsidP="00DB2140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 xml:space="preserve">ВИЧ-инфекция — это хроническое прогрессирующее </w:t>
      </w:r>
      <w:proofErr w:type="spellStart"/>
      <w:r w:rsidRPr="00DB2140">
        <w:rPr>
          <w:rFonts w:eastAsia="Times New Roman"/>
          <w:color w:val="0F1115"/>
        </w:rPr>
        <w:t>антропонозное</w:t>
      </w:r>
      <w:proofErr w:type="spellEnd"/>
      <w:r w:rsidRPr="00DB2140">
        <w:rPr>
          <w:rFonts w:eastAsia="Times New Roman"/>
          <w:color w:val="0F1115"/>
        </w:rPr>
        <w:t xml:space="preserve"> заболевание, вызываемое вирусом иммунодефицита человека, характеризующееся поражением иммунной системы с развитием синдрома прио</w:t>
      </w:r>
      <w:r w:rsidRPr="00D25094">
        <w:rPr>
          <w:rFonts w:eastAsia="Times New Roman"/>
          <w:color w:val="0F1115"/>
        </w:rPr>
        <w:t>бретенного иммунодефицита (СПИДА</w:t>
      </w:r>
      <w:r w:rsidRPr="00DB2140">
        <w:rPr>
          <w:rFonts w:eastAsia="Times New Roman"/>
          <w:color w:val="0F1115"/>
        </w:rPr>
        <w:t>), который проявляется оппортунистическими инфекциями, злокачественными новообразованиями и аутоиммунными процессами.</w:t>
      </w:r>
    </w:p>
    <w:p w:rsidR="00DB2140" w:rsidRPr="00DB2140" w:rsidRDefault="00DB2140" w:rsidP="00DB2140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DB2140">
        <w:rPr>
          <w:rFonts w:eastAsia="Times New Roman"/>
          <w:b/>
          <w:bCs/>
          <w:color w:val="0F1115"/>
        </w:rPr>
        <w:t>Целью данного реферата</w:t>
      </w:r>
      <w:r w:rsidRPr="00DB2140">
        <w:rPr>
          <w:rFonts w:eastAsia="Times New Roman"/>
          <w:color w:val="0F1115"/>
        </w:rPr>
        <w:t> является комплексный анализ ВИЧ-инфекции как нозологической единицы, включая характеристику возбудителя, механизмы развития, клиническую картину, риски для медицинского персонала, а также современные подходы к диагностике, лечению и профилактике.</w:t>
      </w:r>
    </w:p>
    <w:p w:rsidR="00DB2140" w:rsidRPr="00DB2140" w:rsidRDefault="00DB2140" w:rsidP="00DB2140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>Для достижения поставленной цели в реферате будут последовательно решены следующие </w:t>
      </w:r>
      <w:r w:rsidRPr="00DB2140">
        <w:rPr>
          <w:rFonts w:eastAsia="Times New Roman"/>
          <w:b/>
          <w:bCs/>
          <w:color w:val="0F1115"/>
        </w:rPr>
        <w:t>задачи</w:t>
      </w:r>
      <w:r w:rsidRPr="00DB2140">
        <w:rPr>
          <w:rFonts w:eastAsia="Times New Roman"/>
          <w:color w:val="0F1115"/>
        </w:rPr>
        <w:t>:</w:t>
      </w:r>
    </w:p>
    <w:p w:rsidR="00DB2140" w:rsidRPr="00DB2140" w:rsidRDefault="00DB2140" w:rsidP="00DB2140">
      <w:pPr>
        <w:numPr>
          <w:ilvl w:val="0"/>
          <w:numId w:val="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>Охарактеризовать возбудитель ВИЧ-инфекции: его таксономию, строение, особенности жизненного цикла и устойчивость во внешней среде.</w:t>
      </w:r>
    </w:p>
    <w:p w:rsidR="00DB2140" w:rsidRPr="00DB2140" w:rsidRDefault="00DB2140" w:rsidP="00DB2140">
      <w:pPr>
        <w:numPr>
          <w:ilvl w:val="0"/>
          <w:numId w:val="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 xml:space="preserve">Раскрыть </w:t>
      </w:r>
      <w:proofErr w:type="spellStart"/>
      <w:r w:rsidRPr="00DB2140">
        <w:rPr>
          <w:rFonts w:eastAsia="Times New Roman"/>
          <w:color w:val="0F1115"/>
        </w:rPr>
        <w:t>этиопатогенез</w:t>
      </w:r>
      <w:proofErr w:type="spellEnd"/>
      <w:r w:rsidRPr="00DB2140">
        <w:rPr>
          <w:rFonts w:eastAsia="Times New Roman"/>
          <w:color w:val="0F1115"/>
        </w:rPr>
        <w:t xml:space="preserve"> заболевания, рассмотрев источники инфекции, пути передачи и ключевые механизмы повреждения иммунной системы.</w:t>
      </w:r>
    </w:p>
    <w:p w:rsidR="00DB2140" w:rsidRPr="00DB2140" w:rsidRDefault="00DB2140" w:rsidP="00DB2140">
      <w:pPr>
        <w:numPr>
          <w:ilvl w:val="0"/>
          <w:numId w:val="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>Описать стадийность клинического течения ВИЧ-инфекции от момента заражения до терминальной стадии СПИДа.</w:t>
      </w:r>
    </w:p>
    <w:p w:rsidR="00DB2140" w:rsidRPr="00DB2140" w:rsidRDefault="00DB2140" w:rsidP="00DB2140">
      <w:pPr>
        <w:numPr>
          <w:ilvl w:val="0"/>
          <w:numId w:val="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>Проанализировать риск инфицирования ВИЧ в медицинской практике и меры его профилактики.</w:t>
      </w:r>
    </w:p>
    <w:p w:rsidR="00DB2140" w:rsidRPr="00DB2140" w:rsidRDefault="00DB2140" w:rsidP="00DB2140">
      <w:pPr>
        <w:numPr>
          <w:ilvl w:val="0"/>
          <w:numId w:val="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t>Обобщить принципы лабораторной диагностики, современные подходы к антиретровирусной терапии и основные направления профилактики.</w:t>
      </w:r>
    </w:p>
    <w:p w:rsidR="00DB2140" w:rsidRPr="00DB2140" w:rsidRDefault="00DB2140" w:rsidP="00DB2140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DB2140">
        <w:rPr>
          <w:rFonts w:eastAsia="Times New Roman"/>
          <w:color w:val="0F1115"/>
        </w:rPr>
        <w:lastRenderedPageBreak/>
        <w:t>Изучение данной темы имеет не только теоретическое, но и важное практическое значение для формирования компетенций медицинского работника, позволяющих эффективно противодействовать распространению инфекции, обеспечивать безопасность труда и оказывать квалифицированную помощь пациентам.</w:t>
      </w:r>
    </w:p>
    <w:p w:rsidR="00DB2140" w:rsidRPr="00D25094" w:rsidRDefault="00DB2140" w:rsidP="00DB2140">
      <w:pPr>
        <w:spacing w:line="360" w:lineRule="auto"/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E13F9D" w:rsidRDefault="00E13F9D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25094" w:rsidRDefault="00D25094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E13F9D">
      <w:pPr>
        <w:jc w:val="right"/>
        <w:rPr>
          <w:sz w:val="32"/>
          <w:szCs w:val="32"/>
        </w:rPr>
      </w:pPr>
    </w:p>
    <w:p w:rsidR="00DB2140" w:rsidRDefault="00DB2140" w:rsidP="00DB214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ВИЧ-инфекция. Характеристика возбудителя. </w:t>
      </w:r>
    </w:p>
    <w:p w:rsidR="002F07E5" w:rsidRDefault="002F07E5" w:rsidP="00DB2140">
      <w:pPr>
        <w:rPr>
          <w:b/>
          <w:sz w:val="32"/>
          <w:szCs w:val="32"/>
        </w:rPr>
      </w:pP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Возбудителем ВИЧ-инфекции является </w:t>
      </w:r>
      <w:r w:rsidRPr="002F07E5">
        <w:rPr>
          <w:rFonts w:eastAsia="Times New Roman"/>
          <w:b/>
          <w:bCs/>
          <w:color w:val="0F1115"/>
        </w:rPr>
        <w:t>вирус иммунодефицита человека</w:t>
      </w:r>
      <w:r w:rsidRPr="002F07E5">
        <w:rPr>
          <w:rFonts w:eastAsia="Times New Roman"/>
          <w:color w:val="0F1115"/>
        </w:rPr>
        <w:t> (ВИЧ), относящийся к семейству </w:t>
      </w:r>
      <w:proofErr w:type="spellStart"/>
      <w:r w:rsidRPr="002F07E5">
        <w:rPr>
          <w:rFonts w:eastAsia="Times New Roman"/>
          <w:b/>
          <w:bCs/>
          <w:color w:val="0F1115"/>
        </w:rPr>
        <w:t>Retroviridae</w:t>
      </w:r>
      <w:proofErr w:type="spellEnd"/>
      <w:r w:rsidRPr="002F07E5">
        <w:rPr>
          <w:rFonts w:eastAsia="Times New Roman"/>
          <w:color w:val="0F1115"/>
        </w:rPr>
        <w:t> (</w:t>
      </w:r>
      <w:proofErr w:type="spellStart"/>
      <w:r w:rsidRPr="002F07E5">
        <w:rPr>
          <w:rFonts w:eastAsia="Times New Roman"/>
          <w:color w:val="0F1115"/>
        </w:rPr>
        <w:t>Ретровирусы</w:t>
      </w:r>
      <w:proofErr w:type="spellEnd"/>
      <w:r w:rsidRPr="002F07E5">
        <w:rPr>
          <w:rFonts w:eastAsia="Times New Roman"/>
          <w:color w:val="0F1115"/>
        </w:rPr>
        <w:t>) и подсемейству </w:t>
      </w:r>
      <w:proofErr w:type="spellStart"/>
      <w:r w:rsidRPr="002F07E5">
        <w:rPr>
          <w:rFonts w:eastAsia="Times New Roman"/>
          <w:b/>
          <w:bCs/>
          <w:color w:val="0F1115"/>
        </w:rPr>
        <w:t>Lentivirinae</w:t>
      </w:r>
      <w:proofErr w:type="spellEnd"/>
      <w:r w:rsidRPr="002F07E5">
        <w:rPr>
          <w:rFonts w:eastAsia="Times New Roman"/>
          <w:color w:val="0F1115"/>
        </w:rPr>
        <w:t> (</w:t>
      </w:r>
      <w:proofErr w:type="spellStart"/>
      <w:r w:rsidRPr="002F07E5">
        <w:rPr>
          <w:rFonts w:eastAsia="Times New Roman"/>
          <w:color w:val="0F1115"/>
        </w:rPr>
        <w:t>Лентивирусы</w:t>
      </w:r>
      <w:proofErr w:type="spellEnd"/>
      <w:r w:rsidRPr="002F07E5">
        <w:rPr>
          <w:rFonts w:eastAsia="Times New Roman"/>
          <w:color w:val="0F1115"/>
        </w:rPr>
        <w:t>). Название "</w:t>
      </w:r>
      <w:proofErr w:type="spellStart"/>
      <w:r w:rsidRPr="002F07E5">
        <w:rPr>
          <w:rFonts w:eastAsia="Times New Roman"/>
          <w:color w:val="0F1115"/>
        </w:rPr>
        <w:t>лентивирусы</w:t>
      </w:r>
      <w:proofErr w:type="spellEnd"/>
      <w:r w:rsidRPr="002F07E5">
        <w:rPr>
          <w:rFonts w:eastAsia="Times New Roman"/>
          <w:color w:val="0F1115"/>
        </w:rPr>
        <w:t>" (от лат. </w:t>
      </w:r>
      <w:proofErr w:type="spellStart"/>
      <w:r w:rsidRPr="002F07E5">
        <w:rPr>
          <w:rFonts w:eastAsia="Times New Roman"/>
          <w:i/>
          <w:iCs/>
          <w:color w:val="0F1115"/>
        </w:rPr>
        <w:t>lentus</w:t>
      </w:r>
      <w:proofErr w:type="spellEnd"/>
      <w:r w:rsidRPr="002F07E5">
        <w:rPr>
          <w:rFonts w:eastAsia="Times New Roman"/>
          <w:color w:val="0F1115"/>
        </w:rPr>
        <w:t> — медленный) отражает ключевую особенность вызываемых ими заболеваний — длительный инкубационный период и медленное, но неуклонно прогрессирующее течение.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2F07E5">
        <w:rPr>
          <w:rFonts w:eastAsia="Times New Roman"/>
          <w:b/>
          <w:bCs/>
          <w:color w:val="0F1115"/>
        </w:rPr>
        <w:t>1. Таксономия и типы вируса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С таксономической точки зрения:</w:t>
      </w:r>
    </w:p>
    <w:p w:rsidR="002F07E5" w:rsidRPr="002F07E5" w:rsidRDefault="002F07E5" w:rsidP="002F07E5">
      <w:pPr>
        <w:numPr>
          <w:ilvl w:val="0"/>
          <w:numId w:val="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Семейство:</w:t>
      </w:r>
      <w:r w:rsidRPr="002F07E5">
        <w:rPr>
          <w:rFonts w:eastAsia="Times New Roman"/>
          <w:color w:val="0F1115"/>
        </w:rPr>
        <w:t> </w:t>
      </w:r>
      <w:proofErr w:type="spellStart"/>
      <w:r w:rsidRPr="002F07E5">
        <w:rPr>
          <w:rFonts w:eastAsia="Times New Roman"/>
          <w:i/>
          <w:iCs/>
          <w:color w:val="0F1115"/>
        </w:rPr>
        <w:t>Retroviridae</w:t>
      </w:r>
      <w:proofErr w:type="spellEnd"/>
    </w:p>
    <w:p w:rsidR="002F07E5" w:rsidRPr="002F07E5" w:rsidRDefault="002F07E5" w:rsidP="002F07E5">
      <w:pPr>
        <w:numPr>
          <w:ilvl w:val="0"/>
          <w:numId w:val="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Подсемейство:</w:t>
      </w:r>
      <w:r w:rsidRPr="002F07E5">
        <w:rPr>
          <w:rFonts w:eastAsia="Times New Roman"/>
          <w:color w:val="0F1115"/>
        </w:rPr>
        <w:t> </w:t>
      </w:r>
      <w:proofErr w:type="spellStart"/>
      <w:r w:rsidRPr="002F07E5">
        <w:rPr>
          <w:rFonts w:eastAsia="Times New Roman"/>
          <w:i/>
          <w:iCs/>
          <w:color w:val="0F1115"/>
        </w:rPr>
        <w:t>Orthoretrovirinae</w:t>
      </w:r>
      <w:proofErr w:type="spellEnd"/>
    </w:p>
    <w:p w:rsidR="002F07E5" w:rsidRPr="002F07E5" w:rsidRDefault="002F07E5" w:rsidP="002F07E5">
      <w:pPr>
        <w:numPr>
          <w:ilvl w:val="0"/>
          <w:numId w:val="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Род:</w:t>
      </w:r>
      <w:r w:rsidRPr="002F07E5">
        <w:rPr>
          <w:rFonts w:eastAsia="Times New Roman"/>
          <w:color w:val="0F1115"/>
        </w:rPr>
        <w:t> </w:t>
      </w:r>
      <w:proofErr w:type="spellStart"/>
      <w:r w:rsidRPr="002F07E5">
        <w:rPr>
          <w:rFonts w:eastAsia="Times New Roman"/>
          <w:i/>
          <w:iCs/>
          <w:color w:val="0F1115"/>
        </w:rPr>
        <w:t>Lentivirus</w:t>
      </w:r>
      <w:proofErr w:type="spellEnd"/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Существует два основных типа вируса, значимых для человека:</w:t>
      </w:r>
    </w:p>
    <w:p w:rsidR="002F07E5" w:rsidRPr="002F07E5" w:rsidRDefault="002F07E5" w:rsidP="002F07E5">
      <w:pPr>
        <w:numPr>
          <w:ilvl w:val="0"/>
          <w:numId w:val="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ВИЧ-1</w:t>
      </w:r>
      <w:r w:rsidRPr="002F07E5">
        <w:rPr>
          <w:rFonts w:eastAsia="Times New Roman"/>
          <w:color w:val="0F1115"/>
        </w:rPr>
        <w:t> (HIV-1): Является наиболее распространенным и патогенным типом. Именно он вызвал глобальную пандемию. Отличается высокой вирулентностью и скоростью репликации. ВИЧ-1 подразделяется на несколько групп (M, N, O, P), из которых группа </w:t>
      </w:r>
      <w:r w:rsidRPr="002F07E5">
        <w:rPr>
          <w:rFonts w:eastAsia="Times New Roman"/>
          <w:b/>
          <w:bCs/>
          <w:color w:val="0F1115"/>
        </w:rPr>
        <w:t>M</w:t>
      </w:r>
      <w:r w:rsidRPr="002F07E5">
        <w:rPr>
          <w:rFonts w:eastAsia="Times New Roman"/>
          <w:color w:val="0F1115"/>
        </w:rPr>
        <w:t> (</w:t>
      </w:r>
      <w:proofErr w:type="spellStart"/>
      <w:r w:rsidRPr="002F07E5">
        <w:rPr>
          <w:rFonts w:eastAsia="Times New Roman"/>
          <w:color w:val="0F1115"/>
        </w:rPr>
        <w:t>major</w:t>
      </w:r>
      <w:proofErr w:type="spellEnd"/>
      <w:r w:rsidRPr="002F07E5">
        <w:rPr>
          <w:rFonts w:eastAsia="Times New Roman"/>
          <w:color w:val="0F1115"/>
        </w:rPr>
        <w:t xml:space="preserve">) ответственна за 90% всех случаев заражения в мире. Группа M, в свою очередь, делится на множество </w:t>
      </w:r>
      <w:proofErr w:type="spellStart"/>
      <w:r w:rsidRPr="002F07E5">
        <w:rPr>
          <w:rFonts w:eastAsia="Times New Roman"/>
          <w:color w:val="0F1115"/>
        </w:rPr>
        <w:t>субтипов</w:t>
      </w:r>
      <w:proofErr w:type="spellEnd"/>
      <w:r w:rsidRPr="002F07E5">
        <w:rPr>
          <w:rFonts w:eastAsia="Times New Roman"/>
          <w:color w:val="0F1115"/>
        </w:rPr>
        <w:t xml:space="preserve"> (A, B, C, D, F, G, H, J, K и др.), которые имеют географическую привязку.</w:t>
      </w:r>
    </w:p>
    <w:p w:rsidR="002F07E5" w:rsidRPr="002F07E5" w:rsidRDefault="002F07E5" w:rsidP="002F07E5">
      <w:pPr>
        <w:numPr>
          <w:ilvl w:val="0"/>
          <w:numId w:val="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ВИЧ-2</w:t>
      </w:r>
      <w:r w:rsidRPr="002F07E5">
        <w:rPr>
          <w:rFonts w:eastAsia="Times New Roman"/>
          <w:color w:val="0F1115"/>
        </w:rPr>
        <w:t> (HIV-2): В основном распространен в Западной Африке. По сравнению с ВИЧ-1, он менее патогенен, передается с меньшей вероятностью и характеризуется более медленным прогрессированием заболевания. Имеет значительное генетическое отличие от ВИЧ-1 (около 55% гомологии в геноме), что важно для диагностики.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2F07E5">
        <w:rPr>
          <w:rFonts w:eastAsia="Times New Roman"/>
          <w:b/>
          <w:bCs/>
          <w:color w:val="0F1115"/>
        </w:rPr>
        <w:t>2. Строение вириона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 xml:space="preserve">Зрелая вирусная частица (вирион) имеет сферическую форму диаметром около 100-120 </w:t>
      </w:r>
      <w:proofErr w:type="spellStart"/>
      <w:r w:rsidRPr="002F07E5">
        <w:rPr>
          <w:rFonts w:eastAsia="Times New Roman"/>
          <w:color w:val="0F1115"/>
        </w:rPr>
        <w:t>нм</w:t>
      </w:r>
      <w:proofErr w:type="spellEnd"/>
      <w:r w:rsidRPr="002F07E5">
        <w:rPr>
          <w:rFonts w:eastAsia="Times New Roman"/>
          <w:color w:val="0F1115"/>
        </w:rPr>
        <w:t>. Его структура сложна и включает следующие компоненты, начиная извне:</w:t>
      </w:r>
    </w:p>
    <w:p w:rsidR="002F07E5" w:rsidRPr="002F07E5" w:rsidRDefault="002F07E5" w:rsidP="002F07E5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proofErr w:type="spellStart"/>
      <w:r w:rsidRPr="002F07E5">
        <w:rPr>
          <w:rFonts w:eastAsia="Times New Roman"/>
          <w:b/>
          <w:bCs/>
          <w:color w:val="0F1115"/>
        </w:rPr>
        <w:t>Суперкапсид</w:t>
      </w:r>
      <w:proofErr w:type="spellEnd"/>
      <w:r w:rsidRPr="002F07E5">
        <w:rPr>
          <w:rFonts w:eastAsia="Times New Roman"/>
          <w:b/>
          <w:bCs/>
          <w:color w:val="0F1115"/>
        </w:rPr>
        <w:t xml:space="preserve"> (Липопротеидная оболочка):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lastRenderedPageBreak/>
        <w:t>Представляет собой фосфолипидную мембрану, "позаимствованную" у клетки-хозяина при выходе вируса.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Гликопротеины gp120 и gp41:</w:t>
      </w:r>
      <w:r w:rsidRPr="002F07E5">
        <w:rPr>
          <w:rFonts w:eastAsia="Times New Roman"/>
          <w:color w:val="0F1115"/>
        </w:rPr>
        <w:t> </w:t>
      </w:r>
      <w:proofErr w:type="gramStart"/>
      <w:r w:rsidRPr="002F07E5">
        <w:rPr>
          <w:rFonts w:eastAsia="Times New Roman"/>
          <w:color w:val="0F1115"/>
        </w:rPr>
        <w:t>В</w:t>
      </w:r>
      <w:proofErr w:type="gramEnd"/>
      <w:r w:rsidRPr="002F07E5">
        <w:rPr>
          <w:rFonts w:eastAsia="Times New Roman"/>
          <w:color w:val="0F1115"/>
        </w:rPr>
        <w:t xml:space="preserve"> мембрану встроены вирусные белки, образующие т.н. "шипы". Белок </w:t>
      </w:r>
      <w:r w:rsidRPr="002F07E5">
        <w:rPr>
          <w:rFonts w:eastAsia="Times New Roman"/>
          <w:b/>
          <w:bCs/>
          <w:color w:val="0F1115"/>
        </w:rPr>
        <w:t>gp120</w:t>
      </w:r>
      <w:r w:rsidRPr="002F07E5">
        <w:rPr>
          <w:rFonts w:eastAsia="Times New Roman"/>
          <w:color w:val="0F1115"/>
        </w:rPr>
        <w:t> (наружный) отвечает за </w:t>
      </w:r>
      <w:r w:rsidRPr="002F07E5">
        <w:rPr>
          <w:rFonts w:eastAsia="Times New Roman"/>
          <w:b/>
          <w:bCs/>
          <w:color w:val="0F1115"/>
        </w:rPr>
        <w:t>прикрепление к рецепторам клетки-мишени</w:t>
      </w:r>
      <w:r w:rsidRPr="002F07E5">
        <w:rPr>
          <w:rFonts w:eastAsia="Times New Roman"/>
          <w:color w:val="0F1115"/>
        </w:rPr>
        <w:t>. Белок </w:t>
      </w:r>
      <w:r w:rsidRPr="002F07E5">
        <w:rPr>
          <w:rFonts w:eastAsia="Times New Roman"/>
          <w:b/>
          <w:bCs/>
          <w:color w:val="0F1115"/>
        </w:rPr>
        <w:t>gp41</w:t>
      </w:r>
      <w:r w:rsidRPr="002F07E5">
        <w:rPr>
          <w:rFonts w:eastAsia="Times New Roman"/>
          <w:color w:val="0F1115"/>
        </w:rPr>
        <w:t> (трансмембранный) обеспечивает </w:t>
      </w:r>
      <w:r w:rsidRPr="002F07E5">
        <w:rPr>
          <w:rFonts w:eastAsia="Times New Roman"/>
          <w:b/>
          <w:bCs/>
          <w:color w:val="0F1115"/>
        </w:rPr>
        <w:t>слияние вирусной оболочки с мембраной клетки</w:t>
      </w:r>
      <w:r w:rsidRPr="002F07E5">
        <w:rPr>
          <w:rFonts w:eastAsia="Times New Roman"/>
          <w:color w:val="0F1115"/>
        </w:rPr>
        <w:t>. Эти белки являются главными мишенями для потенциальных вакцин и препаратов.</w:t>
      </w:r>
    </w:p>
    <w:p w:rsidR="002F07E5" w:rsidRPr="002F07E5" w:rsidRDefault="002F07E5" w:rsidP="002F07E5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Матриксный слой (p17):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 xml:space="preserve">Расположен под </w:t>
      </w:r>
      <w:proofErr w:type="spellStart"/>
      <w:r w:rsidRPr="002F07E5">
        <w:rPr>
          <w:rFonts w:eastAsia="Times New Roman"/>
          <w:color w:val="0F1115"/>
        </w:rPr>
        <w:t>суперкапсидом</w:t>
      </w:r>
      <w:proofErr w:type="spellEnd"/>
      <w:r w:rsidRPr="002F07E5">
        <w:rPr>
          <w:rFonts w:eastAsia="Times New Roman"/>
          <w:color w:val="0F1115"/>
        </w:rPr>
        <w:t>. Состоит из белка </w:t>
      </w:r>
      <w:r w:rsidRPr="002F07E5">
        <w:rPr>
          <w:rFonts w:eastAsia="Times New Roman"/>
          <w:b/>
          <w:bCs/>
          <w:color w:val="0F1115"/>
        </w:rPr>
        <w:t>p17</w:t>
      </w:r>
      <w:r w:rsidRPr="002F07E5">
        <w:rPr>
          <w:rFonts w:eastAsia="Times New Roman"/>
          <w:color w:val="0F1115"/>
        </w:rPr>
        <w:t>, который стабилизирует структуру вириона и участвует в транспорте вирусных компонентов в ядро клетки-хозяина.</w:t>
      </w:r>
    </w:p>
    <w:p w:rsidR="002F07E5" w:rsidRPr="002F07E5" w:rsidRDefault="002F07E5" w:rsidP="002F07E5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proofErr w:type="spellStart"/>
      <w:r w:rsidRPr="002F07E5">
        <w:rPr>
          <w:rFonts w:eastAsia="Times New Roman"/>
          <w:b/>
          <w:bCs/>
          <w:color w:val="0F1115"/>
        </w:rPr>
        <w:t>Капсид</w:t>
      </w:r>
      <w:proofErr w:type="spellEnd"/>
      <w:r w:rsidRPr="002F07E5">
        <w:rPr>
          <w:rFonts w:eastAsia="Times New Roman"/>
          <w:b/>
          <w:bCs/>
          <w:color w:val="0F1115"/>
        </w:rPr>
        <w:t xml:space="preserve"> (Белковая оболочка):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Имеет форму усеченного конуса и состоит из белка </w:t>
      </w:r>
      <w:r w:rsidRPr="002F07E5">
        <w:rPr>
          <w:rFonts w:eastAsia="Times New Roman"/>
          <w:b/>
          <w:bCs/>
          <w:color w:val="0F1115"/>
        </w:rPr>
        <w:t>p24</w:t>
      </w:r>
      <w:r w:rsidRPr="002F07E5">
        <w:rPr>
          <w:rFonts w:eastAsia="Times New Roman"/>
          <w:color w:val="0F1115"/>
        </w:rPr>
        <w:t>. Именно этот белок является антигеном, который выявляется тест-системами (антиген p24) на ранних стадиях инфекции, до появления антител.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 xml:space="preserve">Внутри </w:t>
      </w:r>
      <w:proofErr w:type="spellStart"/>
      <w:r w:rsidRPr="002F07E5">
        <w:rPr>
          <w:rFonts w:eastAsia="Times New Roman"/>
          <w:color w:val="0F1115"/>
        </w:rPr>
        <w:t>капсида</w:t>
      </w:r>
      <w:proofErr w:type="spellEnd"/>
      <w:r w:rsidRPr="002F07E5">
        <w:rPr>
          <w:rFonts w:eastAsia="Times New Roman"/>
          <w:color w:val="0F1115"/>
        </w:rPr>
        <w:t xml:space="preserve"> заключен генетический материал и ферменты, необходимые для репликации.</w:t>
      </w:r>
    </w:p>
    <w:p w:rsidR="002F07E5" w:rsidRPr="002F07E5" w:rsidRDefault="002F07E5" w:rsidP="002F07E5">
      <w:pPr>
        <w:numPr>
          <w:ilvl w:val="0"/>
          <w:numId w:val="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Сердцевина (</w:t>
      </w:r>
      <w:proofErr w:type="spellStart"/>
      <w:r w:rsidRPr="002F07E5">
        <w:rPr>
          <w:rFonts w:eastAsia="Times New Roman"/>
          <w:b/>
          <w:bCs/>
          <w:color w:val="0F1115"/>
        </w:rPr>
        <w:t>Нуклеоид</w:t>
      </w:r>
      <w:proofErr w:type="spellEnd"/>
      <w:r w:rsidRPr="002F07E5">
        <w:rPr>
          <w:rFonts w:eastAsia="Times New Roman"/>
          <w:b/>
          <w:bCs/>
          <w:color w:val="0F1115"/>
        </w:rPr>
        <w:t>):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Содержит </w:t>
      </w:r>
      <w:r w:rsidRPr="002F07E5">
        <w:rPr>
          <w:rFonts w:eastAsia="Times New Roman"/>
          <w:b/>
          <w:bCs/>
          <w:color w:val="0F1115"/>
        </w:rPr>
        <w:t xml:space="preserve">две идентичные молекулы </w:t>
      </w:r>
      <w:proofErr w:type="spellStart"/>
      <w:r w:rsidRPr="002F07E5">
        <w:rPr>
          <w:rFonts w:eastAsia="Times New Roman"/>
          <w:b/>
          <w:bCs/>
          <w:color w:val="0F1115"/>
        </w:rPr>
        <w:t>одноцепочечной</w:t>
      </w:r>
      <w:proofErr w:type="spellEnd"/>
      <w:r w:rsidRPr="002F07E5">
        <w:rPr>
          <w:rFonts w:eastAsia="Times New Roman"/>
          <w:b/>
          <w:bCs/>
          <w:color w:val="0F1115"/>
        </w:rPr>
        <w:t xml:space="preserve"> (</w:t>
      </w:r>
      <w:proofErr w:type="gramStart"/>
      <w:r w:rsidRPr="002F07E5">
        <w:rPr>
          <w:rFonts w:eastAsia="Times New Roman"/>
          <w:b/>
          <w:bCs/>
          <w:color w:val="0F1115"/>
        </w:rPr>
        <w:t>+)РНК</w:t>
      </w:r>
      <w:proofErr w:type="gramEnd"/>
      <w:r w:rsidRPr="002F07E5">
        <w:rPr>
          <w:rFonts w:eastAsia="Times New Roman"/>
          <w:color w:val="0F1115"/>
        </w:rPr>
        <w:t>, связанные с ними молекулы </w:t>
      </w:r>
      <w:r w:rsidRPr="002F07E5">
        <w:rPr>
          <w:rFonts w:eastAsia="Times New Roman"/>
          <w:b/>
          <w:bCs/>
          <w:color w:val="0F1115"/>
        </w:rPr>
        <w:t>обратной транскриптазы</w:t>
      </w:r>
      <w:r w:rsidRPr="002F07E5">
        <w:rPr>
          <w:rFonts w:eastAsia="Times New Roman"/>
          <w:color w:val="0F1115"/>
        </w:rPr>
        <w:t>, </w:t>
      </w:r>
      <w:proofErr w:type="spellStart"/>
      <w:r w:rsidRPr="002F07E5">
        <w:rPr>
          <w:rFonts w:eastAsia="Times New Roman"/>
          <w:b/>
          <w:bCs/>
          <w:color w:val="0F1115"/>
        </w:rPr>
        <w:t>интегразы</w:t>
      </w:r>
      <w:proofErr w:type="spellEnd"/>
      <w:r w:rsidRPr="002F07E5">
        <w:rPr>
          <w:rFonts w:eastAsia="Times New Roman"/>
          <w:color w:val="0F1115"/>
        </w:rPr>
        <w:t> и </w:t>
      </w:r>
      <w:r w:rsidRPr="002F07E5">
        <w:rPr>
          <w:rFonts w:eastAsia="Times New Roman"/>
          <w:b/>
          <w:bCs/>
          <w:color w:val="0F1115"/>
        </w:rPr>
        <w:t>протеазы</w:t>
      </w:r>
      <w:r w:rsidRPr="002F07E5">
        <w:rPr>
          <w:rFonts w:eastAsia="Times New Roman"/>
          <w:color w:val="0F1115"/>
        </w:rPr>
        <w:t>.</w:t>
      </w:r>
    </w:p>
    <w:p w:rsidR="002F07E5" w:rsidRPr="002F07E5" w:rsidRDefault="002F07E5" w:rsidP="002F07E5">
      <w:pPr>
        <w:numPr>
          <w:ilvl w:val="1"/>
          <w:numId w:val="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Ферменты являются ключевыми для жизненного цикла вируса:</w:t>
      </w:r>
    </w:p>
    <w:p w:rsidR="002F07E5" w:rsidRPr="002F07E5" w:rsidRDefault="002F07E5" w:rsidP="002F07E5">
      <w:pPr>
        <w:numPr>
          <w:ilvl w:val="2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Обратная транскриптаза (ревертаза):</w:t>
      </w:r>
      <w:r w:rsidRPr="002F07E5">
        <w:rPr>
          <w:rFonts w:eastAsia="Times New Roman"/>
          <w:color w:val="0F1115"/>
        </w:rPr>
        <w:t xml:space="preserve"> Синтезирует </w:t>
      </w:r>
      <w:proofErr w:type="spellStart"/>
      <w:r w:rsidRPr="002F07E5">
        <w:rPr>
          <w:rFonts w:eastAsia="Times New Roman"/>
          <w:color w:val="0F1115"/>
        </w:rPr>
        <w:t>двуцепочечную</w:t>
      </w:r>
      <w:proofErr w:type="spellEnd"/>
      <w:r w:rsidRPr="002F07E5">
        <w:rPr>
          <w:rFonts w:eastAsia="Times New Roman"/>
          <w:color w:val="0F1115"/>
        </w:rPr>
        <w:t xml:space="preserve"> ДНК на матрице вирусной РНК. Этот процесс называется "обратной транскрипцией", что и дало название семейству вирусов.</w:t>
      </w:r>
    </w:p>
    <w:p w:rsidR="002F07E5" w:rsidRPr="002F07E5" w:rsidRDefault="002F07E5" w:rsidP="002F07E5">
      <w:pPr>
        <w:numPr>
          <w:ilvl w:val="2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F07E5">
        <w:rPr>
          <w:rFonts w:eastAsia="Times New Roman"/>
          <w:b/>
          <w:bCs/>
          <w:color w:val="0F1115"/>
        </w:rPr>
        <w:t>Интеграза</w:t>
      </w:r>
      <w:proofErr w:type="spellEnd"/>
      <w:r w:rsidRPr="002F07E5">
        <w:rPr>
          <w:rFonts w:eastAsia="Times New Roman"/>
          <w:b/>
          <w:bCs/>
          <w:color w:val="0F1115"/>
        </w:rPr>
        <w:t>:</w:t>
      </w:r>
      <w:r w:rsidRPr="002F07E5">
        <w:rPr>
          <w:rFonts w:eastAsia="Times New Roman"/>
          <w:color w:val="0F1115"/>
        </w:rPr>
        <w:t> Обеспечивает встраивание (интеграцию) синтезированной вирусной ДНК в геном клетки-хозяина, где она образует </w:t>
      </w:r>
      <w:proofErr w:type="spellStart"/>
      <w:r w:rsidRPr="002F07E5">
        <w:rPr>
          <w:rFonts w:eastAsia="Times New Roman"/>
          <w:b/>
          <w:bCs/>
          <w:color w:val="0F1115"/>
        </w:rPr>
        <w:t>провирус</w:t>
      </w:r>
      <w:proofErr w:type="spellEnd"/>
      <w:r w:rsidRPr="002F07E5">
        <w:rPr>
          <w:rFonts w:eastAsia="Times New Roman"/>
          <w:color w:val="0F1115"/>
        </w:rPr>
        <w:t>.</w:t>
      </w:r>
    </w:p>
    <w:p w:rsidR="002F07E5" w:rsidRPr="00D25094" w:rsidRDefault="002F07E5" w:rsidP="002F07E5">
      <w:pPr>
        <w:numPr>
          <w:ilvl w:val="2"/>
          <w:numId w:val="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Протеаза:</w:t>
      </w:r>
      <w:r w:rsidRPr="002F07E5">
        <w:rPr>
          <w:rFonts w:eastAsia="Times New Roman"/>
          <w:color w:val="0F1115"/>
        </w:rPr>
        <w:t xml:space="preserve"> Расщепляет </w:t>
      </w:r>
      <w:proofErr w:type="spellStart"/>
      <w:r w:rsidRPr="002F07E5">
        <w:rPr>
          <w:rFonts w:eastAsia="Times New Roman"/>
          <w:color w:val="0F1115"/>
        </w:rPr>
        <w:t>полипротеины</w:t>
      </w:r>
      <w:proofErr w:type="spellEnd"/>
      <w:r w:rsidRPr="002F07E5">
        <w:rPr>
          <w:rFonts w:eastAsia="Times New Roman"/>
          <w:color w:val="0F1115"/>
        </w:rPr>
        <w:t>-предшественники на зрелые функциональные белки во время сборки новых вирионов.</w:t>
      </w:r>
    </w:p>
    <w:p w:rsidR="002F07E5" w:rsidRPr="002F07E5" w:rsidRDefault="002F07E5" w:rsidP="002F07E5">
      <w:pPr>
        <w:pStyle w:val="a3"/>
        <w:tabs>
          <w:tab w:val="left" w:pos="360"/>
        </w:tabs>
        <w:ind w:left="-426"/>
        <w:rPr>
          <w:b/>
        </w:rPr>
      </w:pPr>
      <w:r w:rsidRPr="00D25094">
        <w:rPr>
          <w:noProof/>
        </w:rPr>
        <w:lastRenderedPageBreak/>
        <w:drawing>
          <wp:inline distT="0" distB="0" distL="0" distR="0" wp14:anchorId="41C2479E" wp14:editId="55424AE5">
            <wp:extent cx="5939761" cy="333842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4" b="8461"/>
                    <a:stretch/>
                  </pic:blipFill>
                  <pic:spPr bwMode="auto">
                    <a:xfrm>
                      <a:off x="0" y="0"/>
                      <a:ext cx="5940425" cy="33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5094">
        <w:rPr>
          <w:b/>
        </w:rPr>
        <w:t xml:space="preserve">Рисунок 1. Строение вириона ВИЧ-инфекции. 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2F07E5">
        <w:rPr>
          <w:rFonts w:eastAsia="Times New Roman"/>
          <w:b/>
          <w:bCs/>
          <w:color w:val="0F1115"/>
        </w:rPr>
        <w:t>3. Геном и антигенная изменчивость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Геном ВИЧ относительно мал и содержит 9 генов:</w:t>
      </w:r>
    </w:p>
    <w:p w:rsidR="002F07E5" w:rsidRPr="002F07E5" w:rsidRDefault="002F07E5" w:rsidP="002F07E5">
      <w:pPr>
        <w:numPr>
          <w:ilvl w:val="0"/>
          <w:numId w:val="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Структурные гены:</w:t>
      </w:r>
      <w:r w:rsidRPr="002F07E5">
        <w:rPr>
          <w:rFonts w:eastAsia="Times New Roman"/>
          <w:color w:val="0F1115"/>
        </w:rPr>
        <w:t> </w:t>
      </w:r>
      <w:proofErr w:type="spellStart"/>
      <w:r w:rsidRPr="002F07E5">
        <w:rPr>
          <w:rFonts w:eastAsia="Times New Roman"/>
          <w:i/>
          <w:iCs/>
          <w:color w:val="0F1115"/>
        </w:rPr>
        <w:t>gag</w:t>
      </w:r>
      <w:proofErr w:type="spellEnd"/>
      <w:r w:rsidRPr="002F07E5">
        <w:rPr>
          <w:rFonts w:eastAsia="Times New Roman"/>
          <w:color w:val="0F1115"/>
        </w:rPr>
        <w:t xml:space="preserve"> (кодирует белки </w:t>
      </w:r>
      <w:proofErr w:type="spellStart"/>
      <w:r w:rsidRPr="002F07E5">
        <w:rPr>
          <w:rFonts w:eastAsia="Times New Roman"/>
          <w:color w:val="0F1115"/>
        </w:rPr>
        <w:t>капсида</w:t>
      </w:r>
      <w:proofErr w:type="spellEnd"/>
      <w:r w:rsidRPr="002F07E5">
        <w:rPr>
          <w:rFonts w:eastAsia="Times New Roman"/>
          <w:color w:val="0F1115"/>
        </w:rPr>
        <w:t xml:space="preserve"> и матрикса), </w:t>
      </w:r>
      <w:proofErr w:type="spellStart"/>
      <w:r w:rsidRPr="002F07E5">
        <w:rPr>
          <w:rFonts w:eastAsia="Times New Roman"/>
          <w:i/>
          <w:iCs/>
          <w:color w:val="0F1115"/>
        </w:rPr>
        <w:t>pol</w:t>
      </w:r>
      <w:proofErr w:type="spellEnd"/>
      <w:r w:rsidRPr="002F07E5">
        <w:rPr>
          <w:rFonts w:eastAsia="Times New Roman"/>
          <w:color w:val="0F1115"/>
        </w:rPr>
        <w:t xml:space="preserve"> (кодирует обратную транскриптазу, </w:t>
      </w:r>
      <w:proofErr w:type="spellStart"/>
      <w:r w:rsidRPr="002F07E5">
        <w:rPr>
          <w:rFonts w:eastAsia="Times New Roman"/>
          <w:color w:val="0F1115"/>
        </w:rPr>
        <w:t>интегразу</w:t>
      </w:r>
      <w:proofErr w:type="spellEnd"/>
      <w:r w:rsidRPr="002F07E5">
        <w:rPr>
          <w:rFonts w:eastAsia="Times New Roman"/>
          <w:color w:val="0F1115"/>
        </w:rPr>
        <w:t>, протеазу), </w:t>
      </w:r>
      <w:proofErr w:type="spellStart"/>
      <w:r w:rsidRPr="002F07E5">
        <w:rPr>
          <w:rFonts w:eastAsia="Times New Roman"/>
          <w:i/>
          <w:iCs/>
          <w:color w:val="0F1115"/>
        </w:rPr>
        <w:t>env</w:t>
      </w:r>
      <w:proofErr w:type="spellEnd"/>
      <w:r w:rsidRPr="002F07E5">
        <w:rPr>
          <w:rFonts w:eastAsia="Times New Roman"/>
          <w:color w:val="0F1115"/>
        </w:rPr>
        <w:t> (кодирует белки оболочки gp120 и gp41).</w:t>
      </w:r>
    </w:p>
    <w:p w:rsidR="002F07E5" w:rsidRPr="002F07E5" w:rsidRDefault="002F07E5" w:rsidP="002F07E5">
      <w:pPr>
        <w:numPr>
          <w:ilvl w:val="0"/>
          <w:numId w:val="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Регуляторные гены:</w:t>
      </w:r>
      <w:r w:rsidRPr="002F07E5">
        <w:rPr>
          <w:rFonts w:eastAsia="Times New Roman"/>
          <w:color w:val="0F1115"/>
        </w:rPr>
        <w:t> </w:t>
      </w:r>
      <w:proofErr w:type="spellStart"/>
      <w:r w:rsidRPr="002F07E5">
        <w:rPr>
          <w:rFonts w:eastAsia="Times New Roman"/>
          <w:i/>
          <w:iCs/>
          <w:color w:val="0F1115"/>
        </w:rPr>
        <w:t>tat</w:t>
      </w:r>
      <w:proofErr w:type="spellEnd"/>
      <w:r w:rsidRPr="002F07E5">
        <w:rPr>
          <w:rFonts w:eastAsia="Times New Roman"/>
          <w:color w:val="0F1115"/>
        </w:rPr>
        <w:t>, </w:t>
      </w:r>
      <w:proofErr w:type="spellStart"/>
      <w:r w:rsidRPr="002F07E5">
        <w:rPr>
          <w:rFonts w:eastAsia="Times New Roman"/>
          <w:i/>
          <w:iCs/>
          <w:color w:val="0F1115"/>
        </w:rPr>
        <w:t>rev</w:t>
      </w:r>
      <w:proofErr w:type="spellEnd"/>
      <w:r w:rsidRPr="002F07E5">
        <w:rPr>
          <w:rFonts w:eastAsia="Times New Roman"/>
          <w:color w:val="0F1115"/>
        </w:rPr>
        <w:t>, </w:t>
      </w:r>
      <w:proofErr w:type="spellStart"/>
      <w:r w:rsidRPr="002F07E5">
        <w:rPr>
          <w:rFonts w:eastAsia="Times New Roman"/>
          <w:i/>
          <w:iCs/>
          <w:color w:val="0F1115"/>
        </w:rPr>
        <w:t>nef</w:t>
      </w:r>
      <w:proofErr w:type="spellEnd"/>
      <w:r w:rsidRPr="002F07E5">
        <w:rPr>
          <w:rFonts w:eastAsia="Times New Roman"/>
          <w:color w:val="0F1115"/>
        </w:rPr>
        <w:t>, </w:t>
      </w:r>
      <w:proofErr w:type="spellStart"/>
      <w:r w:rsidRPr="002F07E5">
        <w:rPr>
          <w:rFonts w:eastAsia="Times New Roman"/>
          <w:i/>
          <w:iCs/>
          <w:color w:val="0F1115"/>
        </w:rPr>
        <w:t>vif</w:t>
      </w:r>
      <w:proofErr w:type="spellEnd"/>
      <w:r w:rsidRPr="002F07E5">
        <w:rPr>
          <w:rFonts w:eastAsia="Times New Roman"/>
          <w:color w:val="0F1115"/>
        </w:rPr>
        <w:t>, </w:t>
      </w:r>
      <w:proofErr w:type="spellStart"/>
      <w:r w:rsidRPr="002F07E5">
        <w:rPr>
          <w:rFonts w:eastAsia="Times New Roman"/>
          <w:i/>
          <w:iCs/>
          <w:color w:val="0F1115"/>
        </w:rPr>
        <w:t>vpr</w:t>
      </w:r>
      <w:proofErr w:type="spellEnd"/>
      <w:r w:rsidRPr="002F07E5">
        <w:rPr>
          <w:rFonts w:eastAsia="Times New Roman"/>
          <w:color w:val="0F1115"/>
        </w:rPr>
        <w:t>, </w:t>
      </w:r>
      <w:proofErr w:type="spellStart"/>
      <w:r w:rsidRPr="002F07E5">
        <w:rPr>
          <w:rFonts w:eastAsia="Times New Roman"/>
          <w:i/>
          <w:iCs/>
          <w:color w:val="0F1115"/>
        </w:rPr>
        <w:t>vpu</w:t>
      </w:r>
      <w:proofErr w:type="spellEnd"/>
      <w:r w:rsidRPr="002F07E5">
        <w:rPr>
          <w:rFonts w:eastAsia="Times New Roman"/>
          <w:color w:val="0F1115"/>
        </w:rPr>
        <w:t> (у ВИЧ-1). Они контролируют скорость репликации вируса, транспорт РНК из ядра и другие функции, обеспечивая взаимодействие с клеткой-хозяином.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Высокая антигенная изменчивость</w:t>
      </w:r>
      <w:r w:rsidRPr="002F07E5">
        <w:rPr>
          <w:rFonts w:eastAsia="Times New Roman"/>
          <w:color w:val="0F1115"/>
        </w:rPr>
        <w:t> — одна из главных особенностей ВИЧ, обусловленная:</w:t>
      </w:r>
    </w:p>
    <w:p w:rsidR="002F07E5" w:rsidRPr="002F07E5" w:rsidRDefault="002F07E5" w:rsidP="002F07E5">
      <w:pPr>
        <w:numPr>
          <w:ilvl w:val="0"/>
          <w:numId w:val="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Высокой частотой мутаций</w:t>
      </w:r>
      <w:r w:rsidRPr="002F07E5">
        <w:rPr>
          <w:rFonts w:eastAsia="Times New Roman"/>
          <w:color w:val="0F1115"/>
        </w:rPr>
        <w:t> из-за ошибок обратной транскриптазы, у которой нет механизма коррекции.</w:t>
      </w:r>
    </w:p>
    <w:p w:rsidR="002F07E5" w:rsidRPr="002F07E5" w:rsidRDefault="002F07E5" w:rsidP="002F07E5">
      <w:pPr>
        <w:numPr>
          <w:ilvl w:val="0"/>
          <w:numId w:val="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Частой рекомбинацией</w:t>
      </w:r>
      <w:r w:rsidRPr="002F07E5">
        <w:rPr>
          <w:rFonts w:eastAsia="Times New Roman"/>
          <w:color w:val="0F1115"/>
        </w:rPr>
        <w:t xml:space="preserve"> геномов при </w:t>
      </w:r>
      <w:proofErr w:type="spellStart"/>
      <w:r w:rsidRPr="002F07E5">
        <w:rPr>
          <w:rFonts w:eastAsia="Times New Roman"/>
          <w:color w:val="0F1115"/>
        </w:rPr>
        <w:t>коинфекции</w:t>
      </w:r>
      <w:proofErr w:type="spellEnd"/>
      <w:r w:rsidRPr="002F07E5">
        <w:rPr>
          <w:rFonts w:eastAsia="Times New Roman"/>
          <w:color w:val="0F1115"/>
        </w:rPr>
        <w:t xml:space="preserve"> одной клетки разными штаммами вируса.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Это свойство позволяет вирусу ускользать от иммунного ответа организма, затрудняет создание вакцины и может приводить к развитию резистентности к лекарственным препаратам.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2F07E5">
        <w:rPr>
          <w:rFonts w:eastAsia="Times New Roman"/>
          <w:b/>
          <w:bCs/>
          <w:color w:val="0F1115"/>
        </w:rPr>
        <w:t>4. Устойчивость во внешней среде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lastRenderedPageBreak/>
        <w:t>ВИЧ относится к числу </w:t>
      </w:r>
      <w:r w:rsidRPr="002F07E5">
        <w:rPr>
          <w:rFonts w:eastAsia="Times New Roman"/>
          <w:b/>
          <w:bCs/>
          <w:color w:val="0F1115"/>
        </w:rPr>
        <w:t>неустойчивых</w:t>
      </w:r>
      <w:r w:rsidRPr="002F07E5">
        <w:rPr>
          <w:rFonts w:eastAsia="Times New Roman"/>
          <w:color w:val="0F1115"/>
        </w:rPr>
        <w:t> микроорганизмов. Он очень быстро инактивируется под воздействием внешних факторов.</w:t>
      </w:r>
    </w:p>
    <w:p w:rsidR="002F07E5" w:rsidRPr="002F07E5" w:rsidRDefault="002F07E5" w:rsidP="002F07E5">
      <w:pPr>
        <w:numPr>
          <w:ilvl w:val="0"/>
          <w:numId w:val="7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Чувствителен к:</w:t>
      </w:r>
    </w:p>
    <w:p w:rsidR="002F07E5" w:rsidRPr="002F07E5" w:rsidRDefault="002F07E5" w:rsidP="002F07E5">
      <w:pPr>
        <w:numPr>
          <w:ilvl w:val="1"/>
          <w:numId w:val="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Температуре:</w:t>
      </w:r>
      <w:r w:rsidRPr="002F07E5">
        <w:rPr>
          <w:rFonts w:eastAsia="Times New Roman"/>
          <w:color w:val="0F1115"/>
        </w:rPr>
        <w:t> При нагревании до 56°C инактивируется в течение 30 минут, при кипячении — мгновенно.</w:t>
      </w:r>
    </w:p>
    <w:p w:rsidR="002F07E5" w:rsidRPr="002F07E5" w:rsidRDefault="002F07E5" w:rsidP="002F07E5">
      <w:pPr>
        <w:numPr>
          <w:ilvl w:val="1"/>
          <w:numId w:val="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Дезинфицирующим средствам:</w:t>
      </w:r>
      <w:r w:rsidRPr="002F07E5">
        <w:rPr>
          <w:rFonts w:eastAsia="Times New Roman"/>
          <w:color w:val="0F1115"/>
        </w:rPr>
        <w:t xml:space="preserve"> Эффективны все стандартные средства: 70% этиловый спирт, 3% перекись водорода, 0,5% раствор хлорамина, 5% раствор лизола, средства на основе хлора. </w:t>
      </w:r>
      <w:proofErr w:type="spellStart"/>
      <w:r w:rsidRPr="002F07E5">
        <w:rPr>
          <w:rFonts w:eastAsia="Times New Roman"/>
          <w:color w:val="0F1115"/>
        </w:rPr>
        <w:t>Инактивация</w:t>
      </w:r>
      <w:proofErr w:type="spellEnd"/>
      <w:r w:rsidRPr="002F07E5">
        <w:rPr>
          <w:rFonts w:eastAsia="Times New Roman"/>
          <w:color w:val="0F1115"/>
        </w:rPr>
        <w:t xml:space="preserve"> происходит в течение нескольких минут.</w:t>
      </w:r>
    </w:p>
    <w:p w:rsidR="002F07E5" w:rsidRPr="002F07E5" w:rsidRDefault="002F07E5" w:rsidP="002F07E5">
      <w:pPr>
        <w:numPr>
          <w:ilvl w:val="1"/>
          <w:numId w:val="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Ультрафиолетовому излучению</w:t>
      </w:r>
      <w:r w:rsidRPr="002F07E5">
        <w:rPr>
          <w:rFonts w:eastAsia="Times New Roman"/>
          <w:color w:val="0F1115"/>
        </w:rPr>
        <w:t> и ионизирующей радиации.</w:t>
      </w:r>
    </w:p>
    <w:p w:rsidR="002F07E5" w:rsidRPr="002F07E5" w:rsidRDefault="002F07E5" w:rsidP="002F07E5">
      <w:pPr>
        <w:numPr>
          <w:ilvl w:val="1"/>
          <w:numId w:val="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Высыханию:</w:t>
      </w:r>
      <w:r w:rsidRPr="002F07E5">
        <w:rPr>
          <w:rFonts w:eastAsia="Times New Roman"/>
          <w:color w:val="0F1115"/>
        </w:rPr>
        <w:t> </w:t>
      </w:r>
      <w:proofErr w:type="gramStart"/>
      <w:r w:rsidRPr="002F07E5">
        <w:rPr>
          <w:rFonts w:eastAsia="Times New Roman"/>
          <w:color w:val="0F1115"/>
        </w:rPr>
        <w:t>В</w:t>
      </w:r>
      <w:proofErr w:type="gramEnd"/>
      <w:r w:rsidRPr="002F07E5">
        <w:rPr>
          <w:rFonts w:eastAsia="Times New Roman"/>
          <w:color w:val="0F1115"/>
        </w:rPr>
        <w:t xml:space="preserve"> высушенном состоянии (в капле крови) вирус погибает за несколько часов.</w:t>
      </w:r>
    </w:p>
    <w:p w:rsidR="002F07E5" w:rsidRPr="002F07E5" w:rsidRDefault="002F07E5" w:rsidP="002F07E5">
      <w:pPr>
        <w:numPr>
          <w:ilvl w:val="0"/>
          <w:numId w:val="7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Сохраняет активность:</w:t>
      </w:r>
    </w:p>
    <w:p w:rsidR="002F07E5" w:rsidRPr="002F07E5" w:rsidRDefault="002F07E5" w:rsidP="002F07E5">
      <w:pPr>
        <w:numPr>
          <w:ilvl w:val="1"/>
          <w:numId w:val="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В жидкой среде при комнатной температуре — может сохраняться до нескольких дней.</w:t>
      </w:r>
    </w:p>
    <w:p w:rsidR="002F07E5" w:rsidRPr="002F07E5" w:rsidRDefault="002F07E5" w:rsidP="002F07E5">
      <w:pPr>
        <w:numPr>
          <w:ilvl w:val="1"/>
          <w:numId w:val="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В замороженной крови и тканях — годами.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2F07E5">
        <w:rPr>
          <w:rFonts w:eastAsia="Times New Roman"/>
          <w:b/>
          <w:bCs/>
          <w:color w:val="0F1115"/>
        </w:rPr>
        <w:t>5. Клетки-мишени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Основными клетками-мишенями для ВИЧ являются клетки, имеющие на своей поверхности рецептор </w:t>
      </w:r>
      <w:r w:rsidRPr="002F07E5">
        <w:rPr>
          <w:rFonts w:eastAsia="Times New Roman"/>
          <w:b/>
          <w:bCs/>
          <w:color w:val="0F1115"/>
        </w:rPr>
        <w:t>CD4+</w:t>
      </w:r>
      <w:r w:rsidRPr="002F07E5">
        <w:rPr>
          <w:rFonts w:eastAsia="Times New Roman"/>
          <w:color w:val="0F1115"/>
        </w:rPr>
        <w:t>:</w:t>
      </w:r>
    </w:p>
    <w:p w:rsidR="002F07E5" w:rsidRPr="002F07E5" w:rsidRDefault="002F07E5" w:rsidP="002F07E5">
      <w:pPr>
        <w:numPr>
          <w:ilvl w:val="0"/>
          <w:numId w:val="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Т-лимфоциты (хелперы/индукторы)</w:t>
      </w:r>
      <w:r w:rsidRPr="002F07E5">
        <w:rPr>
          <w:rFonts w:eastAsia="Times New Roman"/>
          <w:color w:val="0F1115"/>
        </w:rPr>
        <w:t> — основные и наиболее значимые мишени. Их гибель приводит к критическому нарушению регуляции всего иммунного ответа.</w:t>
      </w:r>
    </w:p>
    <w:p w:rsidR="002F07E5" w:rsidRPr="002F07E5" w:rsidRDefault="002F07E5" w:rsidP="002F07E5">
      <w:pPr>
        <w:numPr>
          <w:ilvl w:val="0"/>
          <w:numId w:val="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Моноциты и макрофаги</w:t>
      </w:r>
      <w:r w:rsidRPr="002F07E5">
        <w:rPr>
          <w:rFonts w:eastAsia="Times New Roman"/>
          <w:color w:val="0F1115"/>
        </w:rPr>
        <w:t xml:space="preserve"> — служат резервуаром для вируса, так как менее подвержены </w:t>
      </w:r>
      <w:proofErr w:type="spellStart"/>
      <w:r w:rsidRPr="002F07E5">
        <w:rPr>
          <w:rFonts w:eastAsia="Times New Roman"/>
          <w:color w:val="0F1115"/>
        </w:rPr>
        <w:t>цитопатическому</w:t>
      </w:r>
      <w:proofErr w:type="spellEnd"/>
      <w:r w:rsidRPr="002F07E5">
        <w:rPr>
          <w:rFonts w:eastAsia="Times New Roman"/>
          <w:color w:val="0F1115"/>
        </w:rPr>
        <w:t xml:space="preserve"> действию и разносят инфекцию по всему организму, в том числе в ЦНС.</w:t>
      </w:r>
    </w:p>
    <w:p w:rsidR="002F07E5" w:rsidRPr="002F07E5" w:rsidRDefault="002F07E5" w:rsidP="002F07E5">
      <w:pPr>
        <w:numPr>
          <w:ilvl w:val="0"/>
          <w:numId w:val="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F07E5">
        <w:rPr>
          <w:rFonts w:eastAsia="Times New Roman"/>
          <w:b/>
          <w:bCs/>
          <w:color w:val="0F1115"/>
        </w:rPr>
        <w:t>Дендритные клетки</w:t>
      </w:r>
      <w:r w:rsidRPr="002F07E5">
        <w:rPr>
          <w:rFonts w:eastAsia="Times New Roman"/>
          <w:color w:val="0F1115"/>
        </w:rPr>
        <w:t xml:space="preserve"> (клетки </w:t>
      </w:r>
      <w:proofErr w:type="spellStart"/>
      <w:r w:rsidRPr="002F07E5">
        <w:rPr>
          <w:rFonts w:eastAsia="Times New Roman"/>
          <w:color w:val="0F1115"/>
        </w:rPr>
        <w:t>Лангерганса</w:t>
      </w:r>
      <w:proofErr w:type="spellEnd"/>
      <w:r w:rsidRPr="002F07E5">
        <w:rPr>
          <w:rFonts w:eastAsia="Times New Roman"/>
          <w:color w:val="0F1115"/>
        </w:rPr>
        <w:t xml:space="preserve"> в коже и слизистых) — часто являются первыми клетками, которые встречают вирус при проникновении в организм.</w:t>
      </w:r>
    </w:p>
    <w:p w:rsidR="002F07E5" w:rsidRPr="002F07E5" w:rsidRDefault="002F07E5" w:rsidP="002F07E5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>Для проникновения в клетку, помимо рецептора CD4+, вирусу необходим </w:t>
      </w:r>
      <w:r w:rsidRPr="002F07E5">
        <w:rPr>
          <w:rFonts w:eastAsia="Times New Roman"/>
          <w:b/>
          <w:bCs/>
          <w:color w:val="0F1115"/>
        </w:rPr>
        <w:t>ко-рецептор</w:t>
      </w:r>
      <w:r w:rsidRPr="002F07E5">
        <w:rPr>
          <w:rFonts w:eastAsia="Times New Roman"/>
          <w:color w:val="0F1115"/>
        </w:rPr>
        <w:t xml:space="preserve">. Наиболее важными являются </w:t>
      </w:r>
      <w:proofErr w:type="spellStart"/>
      <w:r w:rsidRPr="002F07E5">
        <w:rPr>
          <w:rFonts w:eastAsia="Times New Roman"/>
          <w:color w:val="0F1115"/>
        </w:rPr>
        <w:t>хемокиновые</w:t>
      </w:r>
      <w:proofErr w:type="spellEnd"/>
      <w:r w:rsidRPr="002F07E5">
        <w:rPr>
          <w:rFonts w:eastAsia="Times New Roman"/>
          <w:color w:val="0F1115"/>
        </w:rPr>
        <w:t xml:space="preserve"> рецепторы </w:t>
      </w:r>
      <w:r w:rsidRPr="002F07E5">
        <w:rPr>
          <w:rFonts w:eastAsia="Times New Roman"/>
          <w:b/>
          <w:bCs/>
          <w:color w:val="0F1115"/>
        </w:rPr>
        <w:t>CCR5</w:t>
      </w:r>
      <w:r w:rsidRPr="002F07E5">
        <w:rPr>
          <w:rFonts w:eastAsia="Times New Roman"/>
          <w:color w:val="0F1115"/>
        </w:rPr>
        <w:t> (на макрофагах и дендритных клетках, важен на ранней стадии инфекции) и </w:t>
      </w:r>
      <w:r w:rsidRPr="002F07E5">
        <w:rPr>
          <w:rFonts w:eastAsia="Times New Roman"/>
          <w:b/>
          <w:bCs/>
          <w:color w:val="0F1115"/>
        </w:rPr>
        <w:t>CXCR4</w:t>
      </w:r>
      <w:r w:rsidRPr="002F07E5">
        <w:rPr>
          <w:rFonts w:eastAsia="Times New Roman"/>
          <w:color w:val="0F1115"/>
        </w:rPr>
        <w:t> (на Т-лимфоцитах, ассоциирован с поздними стадиями болезни). Эта особенность используется при разработке нового класса препаратов — блокаторов ко-рецепторов.</w:t>
      </w:r>
    </w:p>
    <w:p w:rsidR="002F07E5" w:rsidRPr="002F07E5" w:rsidRDefault="002F07E5" w:rsidP="002F07E5">
      <w:pPr>
        <w:shd w:val="clear" w:color="auto" w:fill="FFFFFF"/>
        <w:spacing w:before="240" w:after="100" w:afterAutospacing="1" w:line="360" w:lineRule="auto"/>
        <w:rPr>
          <w:rFonts w:eastAsia="Times New Roman"/>
          <w:color w:val="0F1115"/>
        </w:rPr>
      </w:pPr>
      <w:r w:rsidRPr="002F07E5">
        <w:rPr>
          <w:rFonts w:eastAsia="Times New Roman"/>
          <w:color w:val="0F1115"/>
        </w:rPr>
        <w:t xml:space="preserve">Таким образом, ВИЧ представляет собой сложноорганизованный </w:t>
      </w:r>
      <w:proofErr w:type="spellStart"/>
      <w:r w:rsidRPr="002F07E5">
        <w:rPr>
          <w:rFonts w:eastAsia="Times New Roman"/>
          <w:color w:val="0F1115"/>
        </w:rPr>
        <w:t>ретровирус</w:t>
      </w:r>
      <w:proofErr w:type="spellEnd"/>
      <w:r w:rsidRPr="002F07E5">
        <w:rPr>
          <w:rFonts w:eastAsia="Times New Roman"/>
          <w:color w:val="0F1115"/>
        </w:rPr>
        <w:t xml:space="preserve">, обладающий уникальными молекулярными механизмами репликации, высокой изменчивостью и специфическим тропизмом к клеткам иммунной системы, что и </w:t>
      </w:r>
      <w:r w:rsidRPr="002F07E5">
        <w:rPr>
          <w:rFonts w:eastAsia="Times New Roman"/>
          <w:color w:val="0F1115"/>
        </w:rPr>
        <w:lastRenderedPageBreak/>
        <w:t>определяет его патогенность и способность вызывать хроническое, прогрессирующее заболевание.</w:t>
      </w:r>
    </w:p>
    <w:p w:rsidR="002F07E5" w:rsidRDefault="002F07E5" w:rsidP="00DB2140">
      <w:pPr>
        <w:rPr>
          <w:b/>
          <w:sz w:val="32"/>
          <w:szCs w:val="32"/>
        </w:rPr>
      </w:pPr>
    </w:p>
    <w:p w:rsidR="002F07E5" w:rsidRDefault="002F07E5" w:rsidP="00DB2140">
      <w:pPr>
        <w:rPr>
          <w:b/>
          <w:sz w:val="32"/>
          <w:szCs w:val="32"/>
        </w:rPr>
      </w:pPr>
    </w:p>
    <w:p w:rsidR="00D90625" w:rsidRDefault="00D90625" w:rsidP="00DB2140">
      <w:pPr>
        <w:rPr>
          <w:b/>
          <w:sz w:val="32"/>
          <w:szCs w:val="32"/>
        </w:rPr>
      </w:pPr>
    </w:p>
    <w:p w:rsidR="00D90625" w:rsidRDefault="00D90625" w:rsidP="00DB2140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Этиопатогенез</w:t>
      </w:r>
      <w:proofErr w:type="spellEnd"/>
      <w:r>
        <w:rPr>
          <w:b/>
          <w:sz w:val="32"/>
          <w:szCs w:val="32"/>
        </w:rPr>
        <w:t>, клинические проявления ВИЧ-инфекции</w:t>
      </w:r>
    </w:p>
    <w:p w:rsidR="00D90625" w:rsidRDefault="00D90625" w:rsidP="00DB2140">
      <w:pPr>
        <w:rPr>
          <w:b/>
          <w:sz w:val="32"/>
          <w:szCs w:val="32"/>
        </w:rPr>
      </w:pPr>
    </w:p>
    <w:p w:rsidR="0020009A" w:rsidRPr="0020009A" w:rsidRDefault="0020009A" w:rsidP="0020009A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proofErr w:type="spellStart"/>
      <w:r w:rsidRPr="0020009A">
        <w:rPr>
          <w:rFonts w:eastAsia="Times New Roman"/>
          <w:b/>
          <w:bCs/>
          <w:color w:val="0F1115"/>
        </w:rPr>
        <w:t>Этиопатогенез</w:t>
      </w:r>
      <w:proofErr w:type="spellEnd"/>
      <w:r w:rsidRPr="0020009A">
        <w:rPr>
          <w:rFonts w:eastAsia="Times New Roman"/>
          <w:b/>
          <w:bCs/>
          <w:color w:val="0F1115"/>
        </w:rPr>
        <w:t xml:space="preserve"> (Причины и механизм развития болезни)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1. Источник инфекции и пути передачи</w:t>
      </w:r>
    </w:p>
    <w:p w:rsidR="0020009A" w:rsidRPr="0020009A" w:rsidRDefault="0020009A" w:rsidP="0020009A">
      <w:pPr>
        <w:numPr>
          <w:ilvl w:val="0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Источником инфекции</w:t>
      </w:r>
      <w:r w:rsidRPr="0020009A">
        <w:rPr>
          <w:rFonts w:eastAsia="Times New Roman"/>
          <w:color w:val="0F1115"/>
        </w:rPr>
        <w:t> является зараженный человек на всех стадиях заболевания, включая период инкубации. Наибольшая концентрация вируса содержится в крови, сперме, вагинальном секрете и грудном молоке.</w:t>
      </w:r>
    </w:p>
    <w:p w:rsidR="0020009A" w:rsidRPr="0020009A" w:rsidRDefault="0020009A" w:rsidP="0020009A">
      <w:pPr>
        <w:numPr>
          <w:ilvl w:val="0"/>
          <w:numId w:val="9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Механизмы и пути передачи:</w:t>
      </w:r>
    </w:p>
    <w:p w:rsidR="0020009A" w:rsidRPr="0020009A" w:rsidRDefault="0020009A" w:rsidP="0020009A">
      <w:pPr>
        <w:numPr>
          <w:ilvl w:val="1"/>
          <w:numId w:val="9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Парентеральный путь:</w:t>
      </w:r>
    </w:p>
    <w:p w:rsidR="0020009A" w:rsidRPr="0020009A" w:rsidRDefault="0020009A" w:rsidP="0020009A">
      <w:pPr>
        <w:numPr>
          <w:ilvl w:val="2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При переливании инфицированной крови и ее компонентов.</w:t>
      </w:r>
    </w:p>
    <w:p w:rsidR="0020009A" w:rsidRPr="0020009A" w:rsidRDefault="0020009A" w:rsidP="0020009A">
      <w:pPr>
        <w:numPr>
          <w:ilvl w:val="2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При использовании нестерильного медицинского и немедицинского инструментария (шприцы, иглы у потребителей инъекционных наркотиков, инструменты для татуировок, пирсинга).</w:t>
      </w:r>
    </w:p>
    <w:p w:rsidR="0020009A" w:rsidRPr="0020009A" w:rsidRDefault="0020009A" w:rsidP="0020009A">
      <w:pPr>
        <w:numPr>
          <w:ilvl w:val="1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Половой путь:</w:t>
      </w:r>
      <w:r w:rsidRPr="0020009A">
        <w:rPr>
          <w:rFonts w:eastAsia="Times New Roman"/>
          <w:color w:val="0F1115"/>
        </w:rPr>
        <w:t> При всех видах незащищенных половых контактов (вагинальных, анальных, оральных). Риск повышается при наличии воспалительных заболеваний и микротравм слизистых оболочек.</w:t>
      </w:r>
    </w:p>
    <w:p w:rsidR="0020009A" w:rsidRPr="0020009A" w:rsidRDefault="0020009A" w:rsidP="0020009A">
      <w:pPr>
        <w:numPr>
          <w:ilvl w:val="1"/>
          <w:numId w:val="9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Вертикальный путь (от матери к ребенку):</w:t>
      </w:r>
    </w:p>
    <w:p w:rsidR="0020009A" w:rsidRPr="0020009A" w:rsidRDefault="0020009A" w:rsidP="0020009A">
      <w:pPr>
        <w:numPr>
          <w:ilvl w:val="2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0009A">
        <w:rPr>
          <w:rFonts w:eastAsia="Times New Roman"/>
          <w:color w:val="0F1115"/>
        </w:rPr>
        <w:t>Трансплацентарно</w:t>
      </w:r>
      <w:proofErr w:type="spellEnd"/>
      <w:r w:rsidRPr="0020009A">
        <w:rPr>
          <w:rFonts w:eastAsia="Times New Roman"/>
          <w:color w:val="0F1115"/>
        </w:rPr>
        <w:t xml:space="preserve"> (во время беременности).</w:t>
      </w:r>
    </w:p>
    <w:p w:rsidR="0020009A" w:rsidRPr="0020009A" w:rsidRDefault="0020009A" w:rsidP="0020009A">
      <w:pPr>
        <w:numPr>
          <w:ilvl w:val="2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0009A">
        <w:rPr>
          <w:rFonts w:eastAsia="Times New Roman"/>
          <w:color w:val="0F1115"/>
        </w:rPr>
        <w:t>Интранатально</w:t>
      </w:r>
      <w:proofErr w:type="spellEnd"/>
      <w:r w:rsidRPr="0020009A">
        <w:rPr>
          <w:rFonts w:eastAsia="Times New Roman"/>
          <w:color w:val="0F1115"/>
        </w:rPr>
        <w:t xml:space="preserve"> (во время родов при контакте с кровью и выделениями матери).</w:t>
      </w:r>
    </w:p>
    <w:p w:rsidR="0020009A" w:rsidRPr="0020009A" w:rsidRDefault="0020009A" w:rsidP="0020009A">
      <w:pPr>
        <w:numPr>
          <w:ilvl w:val="2"/>
          <w:numId w:val="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Постнатально (при грудном вскармливании).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2. Патогенез (Механизм развития иммунодефицита)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Патогенез ВИЧ-инфекции — это многоступенчатый процесс, приводящий к глубокому угнетению иммунитета.</w:t>
      </w:r>
    </w:p>
    <w:p w:rsidR="0020009A" w:rsidRPr="0020009A" w:rsidRDefault="0020009A" w:rsidP="0020009A">
      <w:pPr>
        <w:numPr>
          <w:ilvl w:val="0"/>
          <w:numId w:val="1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Проникновение вируса в организм и инфицирование клеток-мишеней.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Вирус проникает через поврежденные слизистые оболочки или напрямую в кровоток.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lastRenderedPageBreak/>
        <w:t>С помощью белка </w:t>
      </w:r>
      <w:r w:rsidRPr="0020009A">
        <w:rPr>
          <w:rFonts w:eastAsia="Times New Roman"/>
          <w:b/>
          <w:bCs/>
          <w:color w:val="0F1115"/>
        </w:rPr>
        <w:t>gp120</w:t>
      </w:r>
      <w:r w:rsidRPr="0020009A">
        <w:rPr>
          <w:rFonts w:eastAsia="Times New Roman"/>
          <w:color w:val="0F1115"/>
        </w:rPr>
        <w:t> он связывается с рецептором </w:t>
      </w:r>
      <w:r w:rsidRPr="0020009A">
        <w:rPr>
          <w:rFonts w:eastAsia="Times New Roman"/>
          <w:b/>
          <w:bCs/>
          <w:color w:val="0F1115"/>
        </w:rPr>
        <w:t>CD4+</w:t>
      </w:r>
      <w:r w:rsidRPr="0020009A">
        <w:rPr>
          <w:rFonts w:eastAsia="Times New Roman"/>
          <w:color w:val="0F1115"/>
        </w:rPr>
        <w:t> на поверхности клеток. Для дальнейшего проникновения ему необходим ко-рецептор (чаще всего </w:t>
      </w:r>
      <w:r w:rsidRPr="0020009A">
        <w:rPr>
          <w:rFonts w:eastAsia="Times New Roman"/>
          <w:b/>
          <w:bCs/>
          <w:color w:val="0F1115"/>
        </w:rPr>
        <w:t>CCR5</w:t>
      </w:r>
      <w:r w:rsidRPr="0020009A">
        <w:rPr>
          <w:rFonts w:eastAsia="Times New Roman"/>
          <w:color w:val="0F1115"/>
        </w:rPr>
        <w:t> или </w:t>
      </w:r>
      <w:r w:rsidRPr="0020009A">
        <w:rPr>
          <w:rFonts w:eastAsia="Times New Roman"/>
          <w:b/>
          <w:bCs/>
          <w:color w:val="0F1115"/>
        </w:rPr>
        <w:t>CXCR4</w:t>
      </w:r>
      <w:r w:rsidRPr="0020009A">
        <w:rPr>
          <w:rFonts w:eastAsia="Times New Roman"/>
          <w:color w:val="0F1115"/>
        </w:rPr>
        <w:t>).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Основные клетки-мишени:</w:t>
      </w:r>
      <w:r w:rsidRPr="0020009A">
        <w:rPr>
          <w:rFonts w:eastAsia="Times New Roman"/>
          <w:color w:val="0F1115"/>
        </w:rPr>
        <w:t xml:space="preserve"> CD4+ T-лимфоциты (хелперы), моноциты, макрофаги, дендритные клетки и </w:t>
      </w:r>
      <w:proofErr w:type="spellStart"/>
      <w:r w:rsidRPr="0020009A">
        <w:rPr>
          <w:rFonts w:eastAsia="Times New Roman"/>
          <w:color w:val="0F1115"/>
        </w:rPr>
        <w:t>микроглия</w:t>
      </w:r>
      <w:proofErr w:type="spellEnd"/>
      <w:r w:rsidRPr="0020009A">
        <w:rPr>
          <w:rFonts w:eastAsia="Times New Roman"/>
          <w:color w:val="0F1115"/>
        </w:rPr>
        <w:t xml:space="preserve"> ЦНС.</w:t>
      </w:r>
    </w:p>
    <w:p w:rsidR="0020009A" w:rsidRPr="0020009A" w:rsidRDefault="0020009A" w:rsidP="0020009A">
      <w:pPr>
        <w:numPr>
          <w:ilvl w:val="0"/>
          <w:numId w:val="1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Репликация вируса и гибель CD4+ лимфоцитов.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После слияния с клеткой вирусная РНК с помощью фермента </w:t>
      </w:r>
      <w:r w:rsidRPr="0020009A">
        <w:rPr>
          <w:rFonts w:eastAsia="Times New Roman"/>
          <w:b/>
          <w:bCs/>
          <w:color w:val="0F1115"/>
        </w:rPr>
        <w:t>обратной транскриптазы</w:t>
      </w:r>
      <w:r w:rsidRPr="0020009A">
        <w:rPr>
          <w:rFonts w:eastAsia="Times New Roman"/>
          <w:color w:val="0F1115"/>
        </w:rPr>
        <w:t> синтезирует ДНК-копию (</w:t>
      </w:r>
      <w:proofErr w:type="spellStart"/>
      <w:r w:rsidRPr="0020009A">
        <w:rPr>
          <w:rFonts w:eastAsia="Times New Roman"/>
          <w:color w:val="0F1115"/>
        </w:rPr>
        <w:t>провирус</w:t>
      </w:r>
      <w:proofErr w:type="spellEnd"/>
      <w:r w:rsidRPr="0020009A">
        <w:rPr>
          <w:rFonts w:eastAsia="Times New Roman"/>
          <w:color w:val="0F1115"/>
        </w:rPr>
        <w:t>).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Фермент </w:t>
      </w:r>
      <w:proofErr w:type="spellStart"/>
      <w:r w:rsidRPr="0020009A">
        <w:rPr>
          <w:rFonts w:eastAsia="Times New Roman"/>
          <w:b/>
          <w:bCs/>
          <w:color w:val="0F1115"/>
        </w:rPr>
        <w:t>интеграза</w:t>
      </w:r>
      <w:proofErr w:type="spellEnd"/>
      <w:r w:rsidRPr="0020009A">
        <w:rPr>
          <w:rFonts w:eastAsia="Times New Roman"/>
          <w:color w:val="0F1115"/>
        </w:rPr>
        <w:t> встраивает эту ДНК в геном клетки-хозяина, где она остается на всю жизнь клетки.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При активации инфицированной клетки происходит сборка новых вирусных частиц, которые отпочковываются от клетки, вызывая ее гибель. Это основной механизм уничтожения лимфоцитов.</w:t>
      </w:r>
    </w:p>
    <w:p w:rsidR="0020009A" w:rsidRPr="0020009A" w:rsidRDefault="0020009A" w:rsidP="0020009A">
      <w:pPr>
        <w:numPr>
          <w:ilvl w:val="0"/>
          <w:numId w:val="1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Развитие иммунодефицита.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Массовая и непрерывная гибель CD4+ T-лимфоцитов приводит к их прогрессирующему истощению.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CD4+ лимфоциты — это "дирижеры" иммунного ответа. Их гибель нарушает работу всех звеньев иммунитета:</w:t>
      </w:r>
    </w:p>
    <w:p w:rsidR="0020009A" w:rsidRPr="0020009A" w:rsidRDefault="0020009A" w:rsidP="0020009A">
      <w:pPr>
        <w:numPr>
          <w:ilvl w:val="2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Снижается выработка антител В-лимфоцитами.</w:t>
      </w:r>
    </w:p>
    <w:p w:rsidR="0020009A" w:rsidRPr="0020009A" w:rsidRDefault="0020009A" w:rsidP="0020009A">
      <w:pPr>
        <w:numPr>
          <w:ilvl w:val="2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Нарушается функция цитотоксических CD8+ T-лимфоцитов и макрофагов.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Иммунная система становится неспособной противостоять условно-патогенным микроорганизмам и бороться с опухолевыми клетками.</w:t>
      </w:r>
    </w:p>
    <w:p w:rsidR="0020009A" w:rsidRPr="0020009A" w:rsidRDefault="0020009A" w:rsidP="0020009A">
      <w:pPr>
        <w:numPr>
          <w:ilvl w:val="0"/>
          <w:numId w:val="1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Стадия СПИДа.</w:t>
      </w:r>
    </w:p>
    <w:p w:rsidR="0020009A" w:rsidRPr="0020009A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 xml:space="preserve">Когда количество CD4+ лимфоцитов падает ниже критического уровня (обычно </w:t>
      </w:r>
      <w:proofErr w:type="gramStart"/>
      <w:r w:rsidRPr="0020009A">
        <w:rPr>
          <w:rFonts w:eastAsia="Times New Roman"/>
          <w:color w:val="0F1115"/>
        </w:rPr>
        <w:t>&lt; 200</w:t>
      </w:r>
      <w:proofErr w:type="gramEnd"/>
      <w:r w:rsidRPr="0020009A">
        <w:rPr>
          <w:rFonts w:eastAsia="Times New Roman"/>
          <w:color w:val="0F1115"/>
        </w:rPr>
        <w:t xml:space="preserve"> </w:t>
      </w:r>
      <w:proofErr w:type="spellStart"/>
      <w:r w:rsidRPr="0020009A">
        <w:rPr>
          <w:rFonts w:eastAsia="Times New Roman"/>
          <w:color w:val="0F1115"/>
        </w:rPr>
        <w:t>кл</w:t>
      </w:r>
      <w:proofErr w:type="spellEnd"/>
      <w:r w:rsidRPr="0020009A">
        <w:rPr>
          <w:rFonts w:eastAsia="Times New Roman"/>
          <w:color w:val="0F1115"/>
        </w:rPr>
        <w:t>/</w:t>
      </w:r>
      <w:proofErr w:type="spellStart"/>
      <w:r w:rsidRPr="0020009A">
        <w:rPr>
          <w:rFonts w:eastAsia="Times New Roman"/>
          <w:color w:val="0F1115"/>
        </w:rPr>
        <w:t>мкл</w:t>
      </w:r>
      <w:proofErr w:type="spellEnd"/>
      <w:r w:rsidRPr="0020009A">
        <w:rPr>
          <w:rFonts w:eastAsia="Times New Roman"/>
          <w:color w:val="0F1115"/>
        </w:rPr>
        <w:t>), развивается синдром приобретенного иммунодефицита (СПИД).</w:t>
      </w:r>
    </w:p>
    <w:p w:rsidR="0020009A" w:rsidRPr="00D25094" w:rsidRDefault="0020009A" w:rsidP="0020009A">
      <w:pPr>
        <w:numPr>
          <w:ilvl w:val="1"/>
          <w:numId w:val="1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На этой стадии возникают </w:t>
      </w:r>
      <w:r w:rsidRPr="0020009A">
        <w:rPr>
          <w:rFonts w:eastAsia="Times New Roman"/>
          <w:b/>
          <w:bCs/>
          <w:color w:val="0F1115"/>
        </w:rPr>
        <w:t>оппортунистические заболевания</w:t>
      </w:r>
      <w:r w:rsidRPr="0020009A">
        <w:rPr>
          <w:rFonts w:eastAsia="Times New Roman"/>
          <w:color w:val="0F1115"/>
        </w:rPr>
        <w:t> — тяжелые, часто смертельные инфекции и опухоли, которые не развиваются у людей с сохранным иммунитетом.</w:t>
      </w:r>
    </w:p>
    <w:p w:rsidR="0020009A" w:rsidRPr="00D25094" w:rsidRDefault="0020009A" w:rsidP="0020009A">
      <w:pPr>
        <w:ind w:left="-709"/>
        <w:rPr>
          <w:b/>
        </w:rPr>
      </w:pPr>
      <w:r w:rsidRPr="00D25094">
        <w:rPr>
          <w:noProof/>
        </w:rPr>
        <w:lastRenderedPageBreak/>
        <w:drawing>
          <wp:inline distT="0" distB="0" distL="0" distR="0" wp14:anchorId="1D2381A8" wp14:editId="7631D6E8">
            <wp:extent cx="4196712" cy="2441799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02"/>
                    <a:stretch/>
                  </pic:blipFill>
                  <pic:spPr bwMode="auto">
                    <a:xfrm>
                      <a:off x="0" y="0"/>
                      <a:ext cx="4210540" cy="244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09A" w:rsidRPr="0020009A" w:rsidRDefault="0020009A" w:rsidP="00AC5517">
      <w:pPr>
        <w:rPr>
          <w:b/>
        </w:rPr>
      </w:pPr>
      <w:r w:rsidRPr="00D25094">
        <w:rPr>
          <w:b/>
        </w:rPr>
        <w:t xml:space="preserve">Рисунок 2. </w:t>
      </w:r>
      <w:r w:rsidR="00AC5517" w:rsidRPr="00D25094">
        <w:rPr>
          <w:b/>
        </w:rPr>
        <w:t>Клеточный патогенез ВИЧ-инфекции</w:t>
      </w:r>
    </w:p>
    <w:p w:rsidR="0020009A" w:rsidRPr="0020009A" w:rsidRDefault="0020009A" w:rsidP="0020009A">
      <w:pPr>
        <w:shd w:val="clear" w:color="auto" w:fill="FFFFFF"/>
        <w:spacing w:before="480" w:after="240" w:line="360" w:lineRule="auto"/>
        <w:outlineLvl w:val="2"/>
        <w:rPr>
          <w:rFonts w:eastAsia="Times New Roman"/>
          <w:b/>
          <w:bCs/>
          <w:color w:val="0F1115"/>
        </w:rPr>
      </w:pPr>
      <w:r w:rsidRPr="0020009A">
        <w:rPr>
          <w:rFonts w:eastAsia="Times New Roman"/>
          <w:b/>
          <w:bCs/>
          <w:color w:val="0F1115"/>
        </w:rPr>
        <w:t>Клинические проявления (Классификация по стадиям)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Клиническая картина ВИЧ-инфекции отличается большим разнообразием и стадийностью. В России наиболее распространена классификация, предложенная В.И. Покровским.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Стадия 1. Стадия инкубации</w:t>
      </w:r>
    </w:p>
    <w:p w:rsidR="0020009A" w:rsidRPr="0020009A" w:rsidRDefault="0020009A" w:rsidP="0020009A">
      <w:pPr>
        <w:numPr>
          <w:ilvl w:val="0"/>
          <w:numId w:val="1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Продолжительность:</w:t>
      </w:r>
      <w:r w:rsidRPr="0020009A">
        <w:rPr>
          <w:rFonts w:eastAsia="Times New Roman"/>
          <w:color w:val="0F1115"/>
        </w:rPr>
        <w:t> От 2-4 недель до 3 месяцев (в редких случаях до 1 года).</w:t>
      </w:r>
    </w:p>
    <w:p w:rsidR="0020009A" w:rsidRPr="0020009A" w:rsidRDefault="0020009A" w:rsidP="0020009A">
      <w:pPr>
        <w:numPr>
          <w:ilvl w:val="0"/>
          <w:numId w:val="1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Клиника:</w:t>
      </w:r>
      <w:r w:rsidRPr="0020009A">
        <w:rPr>
          <w:rFonts w:eastAsia="Times New Roman"/>
          <w:color w:val="0F1115"/>
        </w:rPr>
        <w:t> Симптомы отсутствуют.</w:t>
      </w:r>
    </w:p>
    <w:p w:rsidR="0020009A" w:rsidRPr="0020009A" w:rsidRDefault="0020009A" w:rsidP="0020009A">
      <w:pPr>
        <w:numPr>
          <w:ilvl w:val="0"/>
          <w:numId w:val="1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Диагностика:</w:t>
      </w:r>
      <w:r w:rsidRPr="0020009A">
        <w:rPr>
          <w:rFonts w:eastAsia="Times New Roman"/>
          <w:color w:val="0F1115"/>
        </w:rPr>
        <w:t> </w:t>
      </w:r>
      <w:proofErr w:type="gramStart"/>
      <w:r w:rsidRPr="0020009A">
        <w:rPr>
          <w:rFonts w:eastAsia="Times New Roman"/>
          <w:color w:val="0F1115"/>
        </w:rPr>
        <w:t>В</w:t>
      </w:r>
      <w:proofErr w:type="gramEnd"/>
      <w:r w:rsidRPr="0020009A">
        <w:rPr>
          <w:rFonts w:eastAsia="Times New Roman"/>
          <w:color w:val="0F1115"/>
        </w:rPr>
        <w:t xml:space="preserve"> организме вирус уже присутствует и реплицируется, но антитела еще не выработались в </w:t>
      </w:r>
      <w:proofErr w:type="spellStart"/>
      <w:r w:rsidRPr="0020009A">
        <w:rPr>
          <w:rFonts w:eastAsia="Times New Roman"/>
          <w:color w:val="0F1115"/>
        </w:rPr>
        <w:t>detectable</w:t>
      </w:r>
      <w:proofErr w:type="spellEnd"/>
      <w:r w:rsidRPr="0020009A">
        <w:rPr>
          <w:rFonts w:eastAsia="Times New Roman"/>
          <w:color w:val="0F1115"/>
        </w:rPr>
        <w:t xml:space="preserve"> количестве ("серологическое окно").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Стадия 2. Стадия первичных проявлений</w:t>
      </w:r>
      <w:r w:rsidRPr="0020009A">
        <w:rPr>
          <w:rFonts w:eastAsia="Times New Roman"/>
          <w:color w:val="0F1115"/>
        </w:rPr>
        <w:br/>
        <w:t>Может протекать в нескольких формах:</w:t>
      </w:r>
    </w:p>
    <w:p w:rsidR="0020009A" w:rsidRPr="0020009A" w:rsidRDefault="0020009A" w:rsidP="0020009A">
      <w:pPr>
        <w:numPr>
          <w:ilvl w:val="0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2А. Бессимптомная.</w:t>
      </w:r>
      <w:r w:rsidRPr="0020009A">
        <w:rPr>
          <w:rFonts w:eastAsia="Times New Roman"/>
          <w:color w:val="0F1115"/>
        </w:rPr>
        <w:t> Антитела к ВИЧ выявляются, но клинических симптомов нет.</w:t>
      </w:r>
    </w:p>
    <w:p w:rsidR="0020009A" w:rsidRPr="0020009A" w:rsidRDefault="0020009A" w:rsidP="0020009A">
      <w:pPr>
        <w:numPr>
          <w:ilvl w:val="0"/>
          <w:numId w:val="12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2Б. Острая ВИЧ-инфекция без вторичных заболеваний (наблюдается у 50-90% инфицированных).</w:t>
      </w:r>
    </w:p>
    <w:p w:rsidR="0020009A" w:rsidRPr="0020009A" w:rsidRDefault="0020009A" w:rsidP="0020009A">
      <w:pPr>
        <w:numPr>
          <w:ilvl w:val="1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Возникает через 2-6 недель после заражения и длится 2-3 недели.</w:t>
      </w:r>
    </w:p>
    <w:p w:rsidR="0020009A" w:rsidRPr="0020009A" w:rsidRDefault="0020009A" w:rsidP="0020009A">
      <w:pPr>
        <w:numPr>
          <w:ilvl w:val="1"/>
          <w:numId w:val="12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Протекает по типу острой респираторной инфекции или инфекционного мононуклеоза:</w:t>
      </w:r>
    </w:p>
    <w:p w:rsidR="0020009A" w:rsidRPr="0020009A" w:rsidRDefault="0020009A" w:rsidP="0020009A">
      <w:pPr>
        <w:numPr>
          <w:ilvl w:val="2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Лихорадка.</w:t>
      </w:r>
    </w:p>
    <w:p w:rsidR="0020009A" w:rsidRPr="0020009A" w:rsidRDefault="0020009A" w:rsidP="0020009A">
      <w:pPr>
        <w:numPr>
          <w:ilvl w:val="2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Увеличение лимфатических узлов (шейных, затылочных, подмышечных).</w:t>
      </w:r>
    </w:p>
    <w:p w:rsidR="0020009A" w:rsidRPr="0020009A" w:rsidRDefault="0020009A" w:rsidP="0020009A">
      <w:pPr>
        <w:numPr>
          <w:ilvl w:val="2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Фарингит.</w:t>
      </w:r>
    </w:p>
    <w:p w:rsidR="0020009A" w:rsidRPr="0020009A" w:rsidRDefault="0020009A" w:rsidP="0020009A">
      <w:pPr>
        <w:numPr>
          <w:ilvl w:val="2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Кожные высыпания (</w:t>
      </w:r>
      <w:proofErr w:type="spellStart"/>
      <w:r w:rsidRPr="0020009A">
        <w:rPr>
          <w:rFonts w:eastAsia="Times New Roman"/>
          <w:color w:val="0F1115"/>
        </w:rPr>
        <w:t>кореподобная</w:t>
      </w:r>
      <w:proofErr w:type="spellEnd"/>
      <w:r w:rsidRPr="0020009A">
        <w:rPr>
          <w:rFonts w:eastAsia="Times New Roman"/>
          <w:color w:val="0F1115"/>
        </w:rPr>
        <w:t xml:space="preserve">, </w:t>
      </w:r>
      <w:proofErr w:type="spellStart"/>
      <w:r w:rsidRPr="0020009A">
        <w:rPr>
          <w:rFonts w:eastAsia="Times New Roman"/>
          <w:color w:val="0F1115"/>
        </w:rPr>
        <w:t>розеолезная</w:t>
      </w:r>
      <w:proofErr w:type="spellEnd"/>
      <w:r w:rsidRPr="0020009A">
        <w:rPr>
          <w:rFonts w:eastAsia="Times New Roman"/>
          <w:color w:val="0F1115"/>
        </w:rPr>
        <w:t xml:space="preserve"> сыпь).</w:t>
      </w:r>
    </w:p>
    <w:p w:rsidR="0020009A" w:rsidRPr="0020009A" w:rsidRDefault="0020009A" w:rsidP="0020009A">
      <w:pPr>
        <w:numPr>
          <w:ilvl w:val="2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lastRenderedPageBreak/>
        <w:t>Мышечные и суставные боли.</w:t>
      </w:r>
    </w:p>
    <w:p w:rsidR="0020009A" w:rsidRPr="0020009A" w:rsidRDefault="0020009A" w:rsidP="0020009A">
      <w:pPr>
        <w:numPr>
          <w:ilvl w:val="2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Иногда — диарея, увеличение печени и селезенки.</w:t>
      </w:r>
    </w:p>
    <w:p w:rsidR="0020009A" w:rsidRPr="0020009A" w:rsidRDefault="0020009A" w:rsidP="0020009A">
      <w:pPr>
        <w:numPr>
          <w:ilvl w:val="1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Симптомы купируются самостоятельно, и болезнь переходит в следующую стадию.</w:t>
      </w:r>
    </w:p>
    <w:p w:rsidR="0020009A" w:rsidRPr="0020009A" w:rsidRDefault="0020009A" w:rsidP="0020009A">
      <w:pPr>
        <w:numPr>
          <w:ilvl w:val="0"/>
          <w:numId w:val="12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2В. Острая ВИЧ-инфекция с вторичными заболеваниями.</w:t>
      </w:r>
    </w:p>
    <w:p w:rsidR="0020009A" w:rsidRPr="0020009A" w:rsidRDefault="0020009A" w:rsidP="0020009A">
      <w:pPr>
        <w:numPr>
          <w:ilvl w:val="1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color w:val="0F1115"/>
        </w:rPr>
        <w:t>На фоне снижения иммунитета присоединяются бактериальная пневмония, кандидоз, герпетическая инфекция.</w:t>
      </w:r>
    </w:p>
    <w:p w:rsidR="0020009A" w:rsidRPr="0020009A" w:rsidRDefault="0020009A" w:rsidP="0020009A">
      <w:pPr>
        <w:numPr>
          <w:ilvl w:val="1"/>
          <w:numId w:val="1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Лабораторно:</w:t>
      </w:r>
      <w:r w:rsidRPr="0020009A">
        <w:rPr>
          <w:rFonts w:eastAsia="Times New Roman"/>
          <w:color w:val="0F1115"/>
        </w:rPr>
        <w:t> Снижение уровня CD4+ лимфоцитов.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Стадия 3. Субклиническая (латентная) стадия</w:t>
      </w:r>
    </w:p>
    <w:p w:rsidR="0020009A" w:rsidRPr="0020009A" w:rsidRDefault="0020009A" w:rsidP="0020009A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Продолжительность:</w:t>
      </w:r>
      <w:r w:rsidRPr="0020009A">
        <w:rPr>
          <w:rFonts w:eastAsia="Times New Roman"/>
          <w:color w:val="0F1115"/>
        </w:rPr>
        <w:t> От 3 до 20 лет и более (в среднем 5-8 лет без терапии). На фоне АРТ эта стадия может длиться десятилетиями.</w:t>
      </w:r>
    </w:p>
    <w:p w:rsidR="0020009A" w:rsidRPr="0020009A" w:rsidRDefault="0020009A" w:rsidP="0020009A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Основной симптом:</w:t>
      </w:r>
      <w:r w:rsidRPr="0020009A">
        <w:rPr>
          <w:rFonts w:eastAsia="Times New Roman"/>
          <w:color w:val="0F1115"/>
        </w:rPr>
        <w:t> </w:t>
      </w:r>
      <w:proofErr w:type="spellStart"/>
      <w:r w:rsidRPr="0020009A">
        <w:rPr>
          <w:rFonts w:eastAsia="Times New Roman"/>
          <w:b/>
          <w:bCs/>
          <w:color w:val="0F1115"/>
        </w:rPr>
        <w:t>Персистирующая</w:t>
      </w:r>
      <w:proofErr w:type="spellEnd"/>
      <w:r w:rsidRPr="0020009A">
        <w:rPr>
          <w:rFonts w:eastAsia="Times New Roman"/>
          <w:b/>
          <w:bCs/>
          <w:color w:val="0F1115"/>
        </w:rPr>
        <w:t xml:space="preserve"> </w:t>
      </w:r>
      <w:proofErr w:type="spellStart"/>
      <w:r w:rsidRPr="0020009A">
        <w:rPr>
          <w:rFonts w:eastAsia="Times New Roman"/>
          <w:b/>
          <w:bCs/>
          <w:color w:val="0F1115"/>
        </w:rPr>
        <w:t>генерализованная</w:t>
      </w:r>
      <w:proofErr w:type="spellEnd"/>
      <w:r w:rsidRPr="0020009A">
        <w:rPr>
          <w:rFonts w:eastAsia="Times New Roman"/>
          <w:b/>
          <w:bCs/>
          <w:color w:val="0F1115"/>
        </w:rPr>
        <w:t xml:space="preserve"> </w:t>
      </w:r>
      <w:proofErr w:type="spellStart"/>
      <w:r w:rsidRPr="0020009A">
        <w:rPr>
          <w:rFonts w:eastAsia="Times New Roman"/>
          <w:b/>
          <w:bCs/>
          <w:color w:val="0F1115"/>
        </w:rPr>
        <w:t>лимфаденопатия</w:t>
      </w:r>
      <w:proofErr w:type="spellEnd"/>
      <w:r w:rsidRPr="0020009A">
        <w:rPr>
          <w:rFonts w:eastAsia="Times New Roman"/>
          <w:b/>
          <w:bCs/>
          <w:color w:val="0F1115"/>
        </w:rPr>
        <w:t xml:space="preserve"> (ПГЛ).</w:t>
      </w:r>
      <w:r w:rsidRPr="0020009A">
        <w:rPr>
          <w:rFonts w:eastAsia="Times New Roman"/>
          <w:color w:val="0F1115"/>
        </w:rPr>
        <w:t> Увеличение различных групп лимфоузлов (более 1 см) сохраняется более 3 месяцев.</w:t>
      </w:r>
    </w:p>
    <w:p w:rsidR="0020009A" w:rsidRPr="0020009A" w:rsidRDefault="0020009A" w:rsidP="0020009A">
      <w:pPr>
        <w:numPr>
          <w:ilvl w:val="0"/>
          <w:numId w:val="1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Клиника:</w:t>
      </w:r>
      <w:r w:rsidRPr="0020009A">
        <w:rPr>
          <w:rFonts w:eastAsia="Times New Roman"/>
          <w:color w:val="0F1115"/>
        </w:rPr>
        <w:t> Других симптомов может не быть. Человек чувствует себя удовлетворительно, но вирус продолжает реплицироваться, а количество CD4+ лимфоцитов постепенно снижается.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Стадия 4. Стадия вторичных заболеваний</w:t>
      </w:r>
      <w:r w:rsidRPr="0020009A">
        <w:rPr>
          <w:rFonts w:eastAsia="Times New Roman"/>
          <w:color w:val="0F1115"/>
        </w:rPr>
        <w:br/>
        <w:t>Связана с развитием оппортунистических инфекций и опухолей. Подразделяется на фазы:</w:t>
      </w:r>
    </w:p>
    <w:p w:rsidR="0020009A" w:rsidRPr="0020009A" w:rsidRDefault="0020009A" w:rsidP="0020009A">
      <w:pPr>
        <w:numPr>
          <w:ilvl w:val="0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4А (CD4</w:t>
      </w:r>
      <w:proofErr w:type="gramStart"/>
      <w:r w:rsidRPr="0020009A">
        <w:rPr>
          <w:rFonts w:eastAsia="Times New Roman"/>
          <w:b/>
          <w:bCs/>
          <w:color w:val="0F1115"/>
        </w:rPr>
        <w:t>+ &gt;</w:t>
      </w:r>
      <w:proofErr w:type="gramEnd"/>
      <w:r w:rsidRPr="0020009A">
        <w:rPr>
          <w:rFonts w:eastAsia="Times New Roman"/>
          <w:b/>
          <w:bCs/>
          <w:color w:val="0F1115"/>
        </w:rPr>
        <w:t xml:space="preserve"> 500 </w:t>
      </w:r>
      <w:proofErr w:type="spellStart"/>
      <w:r w:rsidRPr="0020009A">
        <w:rPr>
          <w:rFonts w:eastAsia="Times New Roman"/>
          <w:b/>
          <w:bCs/>
          <w:color w:val="0F1115"/>
        </w:rPr>
        <w:t>кл</w:t>
      </w:r>
      <w:proofErr w:type="spellEnd"/>
      <w:r w:rsidRPr="0020009A">
        <w:rPr>
          <w:rFonts w:eastAsia="Times New Roman"/>
          <w:b/>
          <w:bCs/>
          <w:color w:val="0F1115"/>
        </w:rPr>
        <w:t>/</w:t>
      </w:r>
      <w:proofErr w:type="spellStart"/>
      <w:r w:rsidRPr="0020009A">
        <w:rPr>
          <w:rFonts w:eastAsia="Times New Roman"/>
          <w:b/>
          <w:bCs/>
          <w:color w:val="0F1115"/>
        </w:rPr>
        <w:t>мкл</w:t>
      </w:r>
      <w:proofErr w:type="spellEnd"/>
      <w:r w:rsidRPr="0020009A">
        <w:rPr>
          <w:rFonts w:eastAsia="Times New Roman"/>
          <w:b/>
          <w:bCs/>
          <w:color w:val="0F1115"/>
        </w:rPr>
        <w:t>):</w:t>
      </w:r>
      <w:r w:rsidRPr="0020009A">
        <w:rPr>
          <w:rFonts w:eastAsia="Times New Roman"/>
          <w:color w:val="0F1115"/>
        </w:rPr>
        <w:t> Снижение массы тела &lt; 10%. Поражения кожи и слизистых (грибковые, вирусные), повторные фарингиты, синуситы, опоясывающий лишай.</w:t>
      </w:r>
    </w:p>
    <w:p w:rsidR="0020009A" w:rsidRPr="0020009A" w:rsidRDefault="0020009A" w:rsidP="0020009A">
      <w:pPr>
        <w:numPr>
          <w:ilvl w:val="0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 xml:space="preserve">4Б (CD4+ 200-500 </w:t>
      </w:r>
      <w:proofErr w:type="spellStart"/>
      <w:r w:rsidRPr="0020009A">
        <w:rPr>
          <w:rFonts w:eastAsia="Times New Roman"/>
          <w:b/>
          <w:bCs/>
          <w:color w:val="0F1115"/>
        </w:rPr>
        <w:t>кл</w:t>
      </w:r>
      <w:proofErr w:type="spellEnd"/>
      <w:r w:rsidRPr="0020009A">
        <w:rPr>
          <w:rFonts w:eastAsia="Times New Roman"/>
          <w:b/>
          <w:bCs/>
          <w:color w:val="0F1115"/>
        </w:rPr>
        <w:t>/</w:t>
      </w:r>
      <w:proofErr w:type="spellStart"/>
      <w:r w:rsidRPr="0020009A">
        <w:rPr>
          <w:rFonts w:eastAsia="Times New Roman"/>
          <w:b/>
          <w:bCs/>
          <w:color w:val="0F1115"/>
        </w:rPr>
        <w:t>мкл</w:t>
      </w:r>
      <w:proofErr w:type="spellEnd"/>
      <w:r w:rsidRPr="0020009A">
        <w:rPr>
          <w:rFonts w:eastAsia="Times New Roman"/>
          <w:b/>
          <w:bCs/>
          <w:color w:val="0F1115"/>
        </w:rPr>
        <w:t>):</w:t>
      </w:r>
      <w:r w:rsidRPr="0020009A">
        <w:rPr>
          <w:rFonts w:eastAsia="Times New Roman"/>
          <w:color w:val="0F1115"/>
        </w:rPr>
        <w:t xml:space="preserve"> Потеря </w:t>
      </w:r>
      <w:proofErr w:type="gramStart"/>
      <w:r w:rsidRPr="0020009A">
        <w:rPr>
          <w:rFonts w:eastAsia="Times New Roman"/>
          <w:color w:val="0F1115"/>
        </w:rPr>
        <w:t>веса &gt;</w:t>
      </w:r>
      <w:proofErr w:type="gramEnd"/>
      <w:r w:rsidRPr="0020009A">
        <w:rPr>
          <w:rFonts w:eastAsia="Times New Roman"/>
          <w:color w:val="0F1115"/>
        </w:rPr>
        <w:t xml:space="preserve"> 10%. Необъяснимая диарея или </w:t>
      </w:r>
      <w:proofErr w:type="gramStart"/>
      <w:r w:rsidRPr="0020009A">
        <w:rPr>
          <w:rFonts w:eastAsia="Times New Roman"/>
          <w:color w:val="0F1115"/>
        </w:rPr>
        <w:t>лихорадка &gt;</w:t>
      </w:r>
      <w:proofErr w:type="gramEnd"/>
      <w:r w:rsidRPr="0020009A">
        <w:rPr>
          <w:rFonts w:eastAsia="Times New Roman"/>
          <w:color w:val="0F1115"/>
        </w:rPr>
        <w:t xml:space="preserve"> 1 месяца. Туберкулез легких, волосистая лейкоплакия языка, саркома </w:t>
      </w:r>
      <w:proofErr w:type="spellStart"/>
      <w:r w:rsidRPr="0020009A">
        <w:rPr>
          <w:rFonts w:eastAsia="Times New Roman"/>
          <w:color w:val="0F1115"/>
        </w:rPr>
        <w:t>Капоши</w:t>
      </w:r>
      <w:proofErr w:type="spellEnd"/>
      <w:r w:rsidRPr="0020009A">
        <w:rPr>
          <w:rFonts w:eastAsia="Times New Roman"/>
          <w:color w:val="0F1115"/>
        </w:rPr>
        <w:t>. Начинаются неврологические проявления.</w:t>
      </w:r>
    </w:p>
    <w:p w:rsidR="0020009A" w:rsidRPr="0020009A" w:rsidRDefault="0020009A" w:rsidP="0020009A">
      <w:pPr>
        <w:numPr>
          <w:ilvl w:val="0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 xml:space="preserve">4В (CD4+ </w:t>
      </w:r>
      <w:proofErr w:type="gramStart"/>
      <w:r w:rsidRPr="0020009A">
        <w:rPr>
          <w:rFonts w:eastAsia="Times New Roman"/>
          <w:b/>
          <w:bCs/>
          <w:color w:val="0F1115"/>
        </w:rPr>
        <w:t>&lt; 200</w:t>
      </w:r>
      <w:proofErr w:type="gramEnd"/>
      <w:r w:rsidRPr="0020009A">
        <w:rPr>
          <w:rFonts w:eastAsia="Times New Roman"/>
          <w:b/>
          <w:bCs/>
          <w:color w:val="0F1115"/>
        </w:rPr>
        <w:t xml:space="preserve"> </w:t>
      </w:r>
      <w:proofErr w:type="spellStart"/>
      <w:r w:rsidRPr="0020009A">
        <w:rPr>
          <w:rFonts w:eastAsia="Times New Roman"/>
          <w:b/>
          <w:bCs/>
          <w:color w:val="0F1115"/>
        </w:rPr>
        <w:t>кл</w:t>
      </w:r>
      <w:proofErr w:type="spellEnd"/>
      <w:r w:rsidRPr="0020009A">
        <w:rPr>
          <w:rFonts w:eastAsia="Times New Roman"/>
          <w:b/>
          <w:bCs/>
          <w:color w:val="0F1115"/>
        </w:rPr>
        <w:t>/</w:t>
      </w:r>
      <w:proofErr w:type="spellStart"/>
      <w:r w:rsidRPr="0020009A">
        <w:rPr>
          <w:rFonts w:eastAsia="Times New Roman"/>
          <w:b/>
          <w:bCs/>
          <w:color w:val="0F1115"/>
        </w:rPr>
        <w:t>мкл</w:t>
      </w:r>
      <w:proofErr w:type="spellEnd"/>
      <w:r w:rsidRPr="0020009A">
        <w:rPr>
          <w:rFonts w:eastAsia="Times New Roman"/>
          <w:b/>
          <w:bCs/>
          <w:color w:val="0F1115"/>
        </w:rPr>
        <w:t>, стадия СПИДа):</w:t>
      </w:r>
      <w:r w:rsidRPr="0020009A">
        <w:rPr>
          <w:rFonts w:eastAsia="Times New Roman"/>
          <w:color w:val="0F1115"/>
        </w:rPr>
        <w:t> Характеризуется развитием тяжелых, угрожающих жизни состояний:</w:t>
      </w:r>
    </w:p>
    <w:p w:rsidR="0020009A" w:rsidRPr="0020009A" w:rsidRDefault="0020009A" w:rsidP="0020009A">
      <w:pPr>
        <w:numPr>
          <w:ilvl w:val="1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Инфекции: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0009A">
        <w:rPr>
          <w:rFonts w:eastAsia="Times New Roman"/>
          <w:b/>
          <w:bCs/>
          <w:color w:val="0F1115"/>
        </w:rPr>
        <w:t>Пневмоцистная</w:t>
      </w:r>
      <w:proofErr w:type="spellEnd"/>
      <w:r w:rsidRPr="0020009A">
        <w:rPr>
          <w:rFonts w:eastAsia="Times New Roman"/>
          <w:b/>
          <w:bCs/>
          <w:color w:val="0F1115"/>
        </w:rPr>
        <w:t xml:space="preserve"> пневмония</w:t>
      </w:r>
      <w:r w:rsidRPr="0020009A">
        <w:rPr>
          <w:rFonts w:eastAsia="Times New Roman"/>
          <w:color w:val="0F1115"/>
        </w:rPr>
        <w:t> (тяжелая пневмония с одышкой).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Церебральный токсоплазмоз</w:t>
      </w:r>
      <w:r w:rsidRPr="0020009A">
        <w:rPr>
          <w:rFonts w:eastAsia="Times New Roman"/>
          <w:color w:val="0F1115"/>
        </w:rPr>
        <w:t> (абсцессы мозга).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0009A">
        <w:rPr>
          <w:rFonts w:eastAsia="Times New Roman"/>
          <w:b/>
          <w:bCs/>
          <w:color w:val="0F1115"/>
        </w:rPr>
        <w:t>Генерализованные</w:t>
      </w:r>
      <w:proofErr w:type="spellEnd"/>
      <w:r w:rsidRPr="0020009A">
        <w:rPr>
          <w:rFonts w:eastAsia="Times New Roman"/>
          <w:b/>
          <w:bCs/>
          <w:color w:val="0F1115"/>
        </w:rPr>
        <w:t xml:space="preserve"> инфекции</w:t>
      </w:r>
      <w:r w:rsidRPr="0020009A">
        <w:rPr>
          <w:rFonts w:eastAsia="Times New Roman"/>
          <w:color w:val="0F1115"/>
        </w:rPr>
        <w:t> (</w:t>
      </w:r>
      <w:proofErr w:type="spellStart"/>
      <w:r w:rsidRPr="0020009A">
        <w:rPr>
          <w:rFonts w:eastAsia="Times New Roman"/>
          <w:color w:val="0F1115"/>
        </w:rPr>
        <w:t>цитомегаловирус</w:t>
      </w:r>
      <w:proofErr w:type="spellEnd"/>
      <w:r w:rsidRPr="0020009A">
        <w:rPr>
          <w:rFonts w:eastAsia="Times New Roman"/>
          <w:color w:val="0F1115"/>
        </w:rPr>
        <w:t>, вирус простого герпеса).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0009A">
        <w:rPr>
          <w:rFonts w:eastAsia="Times New Roman"/>
          <w:b/>
          <w:bCs/>
          <w:color w:val="0F1115"/>
        </w:rPr>
        <w:t>Криптоспоридиоз</w:t>
      </w:r>
      <w:proofErr w:type="spellEnd"/>
      <w:r w:rsidRPr="0020009A">
        <w:rPr>
          <w:rFonts w:eastAsia="Times New Roman"/>
          <w:color w:val="0F1115"/>
        </w:rPr>
        <w:t> (профузная диарея).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Внелегочный туберкулез.</w:t>
      </w:r>
    </w:p>
    <w:p w:rsidR="0020009A" w:rsidRPr="0020009A" w:rsidRDefault="0020009A" w:rsidP="0020009A">
      <w:pPr>
        <w:numPr>
          <w:ilvl w:val="1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Опухоли: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lastRenderedPageBreak/>
        <w:t xml:space="preserve">Саркома </w:t>
      </w:r>
      <w:proofErr w:type="spellStart"/>
      <w:r w:rsidRPr="0020009A">
        <w:rPr>
          <w:rFonts w:eastAsia="Times New Roman"/>
          <w:b/>
          <w:bCs/>
          <w:color w:val="0F1115"/>
        </w:rPr>
        <w:t>Капоши</w:t>
      </w:r>
      <w:proofErr w:type="spellEnd"/>
      <w:r w:rsidRPr="0020009A">
        <w:rPr>
          <w:rFonts w:eastAsia="Times New Roman"/>
          <w:color w:val="0F1115"/>
        </w:rPr>
        <w:t> (злокачественная опухоль сосудов, проявляется багровыми узлами на коже и внутренних органах).</w:t>
      </w:r>
    </w:p>
    <w:p w:rsidR="0020009A" w:rsidRPr="0020009A" w:rsidRDefault="0020009A" w:rsidP="0020009A">
      <w:pPr>
        <w:numPr>
          <w:ilvl w:val="2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20009A">
        <w:rPr>
          <w:rFonts w:eastAsia="Times New Roman"/>
          <w:b/>
          <w:bCs/>
          <w:color w:val="0F1115"/>
        </w:rPr>
        <w:t>Лимфомы</w:t>
      </w:r>
      <w:proofErr w:type="spellEnd"/>
      <w:r w:rsidRPr="0020009A">
        <w:rPr>
          <w:rFonts w:eastAsia="Times New Roman"/>
          <w:color w:val="0F1115"/>
        </w:rPr>
        <w:t xml:space="preserve"> (первичная </w:t>
      </w:r>
      <w:proofErr w:type="spellStart"/>
      <w:r w:rsidRPr="0020009A">
        <w:rPr>
          <w:rFonts w:eastAsia="Times New Roman"/>
          <w:color w:val="0F1115"/>
        </w:rPr>
        <w:t>лимфома</w:t>
      </w:r>
      <w:proofErr w:type="spellEnd"/>
      <w:r w:rsidRPr="0020009A">
        <w:rPr>
          <w:rFonts w:eastAsia="Times New Roman"/>
          <w:color w:val="0F1115"/>
        </w:rPr>
        <w:t xml:space="preserve"> ЦНС, </w:t>
      </w:r>
      <w:proofErr w:type="spellStart"/>
      <w:r w:rsidRPr="0020009A">
        <w:rPr>
          <w:rFonts w:eastAsia="Times New Roman"/>
          <w:color w:val="0F1115"/>
        </w:rPr>
        <w:t>лимфома</w:t>
      </w:r>
      <w:proofErr w:type="spellEnd"/>
      <w:r w:rsidRPr="0020009A">
        <w:rPr>
          <w:rFonts w:eastAsia="Times New Roman"/>
          <w:color w:val="0F1115"/>
        </w:rPr>
        <w:t xml:space="preserve"> </w:t>
      </w:r>
      <w:proofErr w:type="spellStart"/>
      <w:r w:rsidRPr="0020009A">
        <w:rPr>
          <w:rFonts w:eastAsia="Times New Roman"/>
          <w:color w:val="0F1115"/>
        </w:rPr>
        <w:t>Беркитта</w:t>
      </w:r>
      <w:proofErr w:type="spellEnd"/>
      <w:r w:rsidRPr="0020009A">
        <w:rPr>
          <w:rFonts w:eastAsia="Times New Roman"/>
          <w:color w:val="0F1115"/>
        </w:rPr>
        <w:t>).</w:t>
      </w:r>
    </w:p>
    <w:p w:rsidR="0020009A" w:rsidRPr="0020009A" w:rsidRDefault="0020009A" w:rsidP="0020009A">
      <w:pPr>
        <w:numPr>
          <w:ilvl w:val="1"/>
          <w:numId w:val="1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Другие проявления:</w:t>
      </w:r>
      <w:r w:rsidRPr="0020009A">
        <w:rPr>
          <w:rFonts w:eastAsia="Times New Roman"/>
          <w:color w:val="0F1115"/>
        </w:rPr>
        <w:t> ВИЧ-энцефалопатия (СПИД-деменция), кахексия.</w:t>
      </w:r>
    </w:p>
    <w:p w:rsidR="0020009A" w:rsidRPr="0020009A" w:rsidRDefault="0020009A" w:rsidP="0020009A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Стадия 5. Терминальная стадия</w:t>
      </w:r>
    </w:p>
    <w:p w:rsidR="0020009A" w:rsidRPr="0020009A" w:rsidRDefault="0020009A" w:rsidP="0020009A">
      <w:pPr>
        <w:numPr>
          <w:ilvl w:val="0"/>
          <w:numId w:val="1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Клиника:</w:t>
      </w:r>
      <w:r w:rsidRPr="0020009A">
        <w:rPr>
          <w:rFonts w:eastAsia="Times New Roman"/>
          <w:color w:val="0F1115"/>
        </w:rPr>
        <w:t xml:space="preserve"> Необратимое течение вторичных заболеваний. Поражения органов и систем носят </w:t>
      </w:r>
      <w:proofErr w:type="spellStart"/>
      <w:r w:rsidRPr="0020009A">
        <w:rPr>
          <w:rFonts w:eastAsia="Times New Roman"/>
          <w:color w:val="0F1115"/>
        </w:rPr>
        <w:t>генерализованный</w:t>
      </w:r>
      <w:proofErr w:type="spellEnd"/>
      <w:r w:rsidRPr="0020009A">
        <w:rPr>
          <w:rFonts w:eastAsia="Times New Roman"/>
          <w:color w:val="0F1115"/>
        </w:rPr>
        <w:t xml:space="preserve"> характер.</w:t>
      </w:r>
    </w:p>
    <w:p w:rsidR="0020009A" w:rsidRPr="0020009A" w:rsidRDefault="0020009A" w:rsidP="0020009A">
      <w:pPr>
        <w:numPr>
          <w:ilvl w:val="0"/>
          <w:numId w:val="1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Лабораторно:</w:t>
      </w:r>
      <w:r w:rsidRPr="0020009A">
        <w:rPr>
          <w:rFonts w:eastAsia="Times New Roman"/>
          <w:color w:val="0F1115"/>
        </w:rPr>
        <w:t xml:space="preserve"> Уровень CD4+ лимфоцитов падает ниже 50-100 </w:t>
      </w:r>
      <w:proofErr w:type="spellStart"/>
      <w:r w:rsidRPr="0020009A">
        <w:rPr>
          <w:rFonts w:eastAsia="Times New Roman"/>
          <w:color w:val="0F1115"/>
        </w:rPr>
        <w:t>кл</w:t>
      </w:r>
      <w:proofErr w:type="spellEnd"/>
      <w:r w:rsidRPr="0020009A">
        <w:rPr>
          <w:rFonts w:eastAsia="Times New Roman"/>
          <w:color w:val="0F1115"/>
        </w:rPr>
        <w:t>/</w:t>
      </w:r>
      <w:proofErr w:type="spellStart"/>
      <w:r w:rsidRPr="0020009A">
        <w:rPr>
          <w:rFonts w:eastAsia="Times New Roman"/>
          <w:color w:val="0F1115"/>
        </w:rPr>
        <w:t>мкл</w:t>
      </w:r>
      <w:proofErr w:type="spellEnd"/>
      <w:r w:rsidRPr="0020009A">
        <w:rPr>
          <w:rFonts w:eastAsia="Times New Roman"/>
          <w:color w:val="0F1115"/>
        </w:rPr>
        <w:t>.</w:t>
      </w:r>
    </w:p>
    <w:p w:rsidR="0020009A" w:rsidRPr="0020009A" w:rsidRDefault="0020009A" w:rsidP="0020009A">
      <w:pPr>
        <w:numPr>
          <w:ilvl w:val="0"/>
          <w:numId w:val="1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20009A">
        <w:rPr>
          <w:rFonts w:eastAsia="Times New Roman"/>
          <w:b/>
          <w:bCs/>
          <w:color w:val="0F1115"/>
        </w:rPr>
        <w:t>Исход:</w:t>
      </w:r>
      <w:r w:rsidRPr="0020009A">
        <w:rPr>
          <w:rFonts w:eastAsia="Times New Roman"/>
          <w:color w:val="0F1115"/>
        </w:rPr>
        <w:t> Летальный исход в течение нескольких месяцев.</w:t>
      </w:r>
    </w:p>
    <w:p w:rsidR="00D90625" w:rsidRPr="00D25094" w:rsidRDefault="00D90625" w:rsidP="0020009A">
      <w:pPr>
        <w:spacing w:line="360" w:lineRule="auto"/>
        <w:rPr>
          <w:b/>
        </w:rPr>
      </w:pPr>
    </w:p>
    <w:p w:rsidR="00AC5517" w:rsidRPr="00AC5517" w:rsidRDefault="00AC5517" w:rsidP="00AC5517">
      <w:pPr>
        <w:shd w:val="clear" w:color="auto" w:fill="FFFFFF"/>
        <w:spacing w:before="480" w:after="240" w:line="360" w:lineRule="auto"/>
        <w:outlineLvl w:val="2"/>
        <w:rPr>
          <w:rFonts w:eastAsia="Times New Roman"/>
          <w:b/>
          <w:bCs/>
          <w:color w:val="0F1115"/>
          <w:sz w:val="28"/>
          <w:szCs w:val="28"/>
        </w:rPr>
      </w:pPr>
      <w:r w:rsidRPr="00AC5517">
        <w:rPr>
          <w:rFonts w:eastAsia="Times New Roman"/>
          <w:b/>
          <w:bCs/>
          <w:color w:val="0F1115"/>
          <w:sz w:val="28"/>
          <w:szCs w:val="28"/>
        </w:rPr>
        <w:t>Опасность инфицирования ВИЧ-инфекцией в медицинской практике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Риск профессионального заражения ВИЧ является серьезной проблемой для системы здравоохранения во всем мире. Несмотря на то, что вероятность инфицирования в результате одного контакта относительно невысока, постоянная работа с биологическими материалами делает медицинских работников одной из ключевых групп профессионального риска.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1. Профессиональные группы риска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К группе повышенного риска относятся специалисты, чья деятельность связана с:</w:t>
      </w:r>
    </w:p>
    <w:p w:rsidR="00AC5517" w:rsidRPr="00AC5517" w:rsidRDefault="00AC5517" w:rsidP="00AC5517">
      <w:pPr>
        <w:numPr>
          <w:ilvl w:val="0"/>
          <w:numId w:val="1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Инвазивными манипуляциями:</w:t>
      </w:r>
      <w:r w:rsidRPr="00AC5517">
        <w:rPr>
          <w:rFonts w:eastAsia="Times New Roman"/>
          <w:color w:val="0F1115"/>
          <w:sz w:val="22"/>
          <w:szCs w:val="22"/>
        </w:rPr>
        <w:t> Хирурги, операционные и процедурные медсестры, акушеры-гинекологи.</w:t>
      </w:r>
    </w:p>
    <w:p w:rsidR="00AC5517" w:rsidRPr="00AC5517" w:rsidRDefault="00AC5517" w:rsidP="00AC5517">
      <w:pPr>
        <w:numPr>
          <w:ilvl w:val="0"/>
          <w:numId w:val="1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Работой с кровью и ее компонентами:</w:t>
      </w:r>
      <w:r w:rsidRPr="00AC5517">
        <w:rPr>
          <w:rFonts w:eastAsia="Times New Roman"/>
          <w:color w:val="0F1115"/>
          <w:sz w:val="22"/>
          <w:szCs w:val="22"/>
        </w:rPr>
        <w:t> Сотрудники отделений переливания крови, лабораторий, отделений гемодиализа.</w:t>
      </w:r>
    </w:p>
    <w:p w:rsidR="00AC5517" w:rsidRPr="00AC5517" w:rsidRDefault="00AC5517" w:rsidP="00AC5517">
      <w:pPr>
        <w:numPr>
          <w:ilvl w:val="0"/>
          <w:numId w:val="1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Оказанием неотложной и стоматологической помощи:</w:t>
      </w:r>
      <w:r w:rsidRPr="00AC5517">
        <w:rPr>
          <w:rFonts w:eastAsia="Times New Roman"/>
          <w:color w:val="0F1115"/>
          <w:sz w:val="22"/>
          <w:szCs w:val="22"/>
        </w:rPr>
        <w:t> Врачи и медсестры скорой помощи, стоматологи, зубные техники.</w:t>
      </w:r>
    </w:p>
    <w:p w:rsidR="00AC5517" w:rsidRPr="00AC5517" w:rsidRDefault="00AC5517" w:rsidP="00AC5517">
      <w:pPr>
        <w:numPr>
          <w:ilvl w:val="0"/>
          <w:numId w:val="1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Работой с инъекционным инструментарием:</w:t>
      </w:r>
      <w:r w:rsidRPr="00AC5517">
        <w:rPr>
          <w:rFonts w:eastAsia="Times New Roman"/>
          <w:color w:val="0F1115"/>
          <w:sz w:val="22"/>
          <w:szCs w:val="22"/>
        </w:rPr>
        <w:t> Медперсонал, осуществляющий забор крови и введение лекарств, сотрудники, ответственные за утилизацию медицинских отходов.</w:t>
      </w:r>
    </w:p>
    <w:p w:rsidR="00AC5517" w:rsidRPr="00AC5517" w:rsidRDefault="00AC5517" w:rsidP="00AC5517">
      <w:pPr>
        <w:numPr>
          <w:ilvl w:val="0"/>
          <w:numId w:val="1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Патологоанатомической практикой:</w:t>
      </w:r>
      <w:r w:rsidRPr="00AC5517">
        <w:rPr>
          <w:rFonts w:eastAsia="Times New Roman"/>
          <w:color w:val="0F1115"/>
          <w:sz w:val="22"/>
          <w:szCs w:val="22"/>
        </w:rPr>
        <w:t> Патологоанатомы, судмедэксперты.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2. Наиболее опасные ситуации и манипуляции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Риск заражения возникает при нарушении целостности кожных покровов или при попадании инфицированного биоматериала на слизистые оболочки.</w:t>
      </w:r>
    </w:p>
    <w:p w:rsidR="00AC5517" w:rsidRPr="00AC5517" w:rsidRDefault="00AC5517" w:rsidP="00AC5517">
      <w:pPr>
        <w:numPr>
          <w:ilvl w:val="0"/>
          <w:numId w:val="17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Парентеральный путь (наибольший риск):</w:t>
      </w:r>
    </w:p>
    <w:p w:rsidR="00AC5517" w:rsidRPr="00AC5517" w:rsidRDefault="00AC5517" w:rsidP="00AC5517">
      <w:pPr>
        <w:numPr>
          <w:ilvl w:val="1"/>
          <w:numId w:val="1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lastRenderedPageBreak/>
        <w:t>Уколы и порезы</w:t>
      </w:r>
      <w:r w:rsidRPr="00AC5517">
        <w:rPr>
          <w:rFonts w:eastAsia="Times New Roman"/>
          <w:color w:val="0F1115"/>
          <w:sz w:val="22"/>
          <w:szCs w:val="22"/>
        </w:rPr>
        <w:t> загрязненными иглами, скальпелями, осколками стекла и другими острыми инструментами.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Глубокие уколы полой иглой с остатками крови</w:t>
      </w:r>
      <w:r w:rsidRPr="00AC5517">
        <w:rPr>
          <w:rFonts w:eastAsia="Times New Roman"/>
          <w:color w:val="0F1115"/>
          <w:sz w:val="22"/>
          <w:szCs w:val="22"/>
        </w:rPr>
        <w:t> представляют наивысшую опасность.</w:t>
      </w:r>
    </w:p>
    <w:p w:rsidR="00AC5517" w:rsidRPr="00AC5517" w:rsidRDefault="00AC5517" w:rsidP="00AC5517">
      <w:pPr>
        <w:numPr>
          <w:ilvl w:val="1"/>
          <w:numId w:val="1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Попадание инфицированного материала</w:t>
      </w:r>
      <w:r w:rsidRPr="00AC5517">
        <w:rPr>
          <w:rFonts w:eastAsia="Times New Roman"/>
          <w:color w:val="0F1115"/>
          <w:sz w:val="22"/>
          <w:szCs w:val="22"/>
        </w:rPr>
        <w:t> на поврежденную кожу (ссадины, царапины, раны, экземы).</w:t>
      </w:r>
    </w:p>
    <w:p w:rsidR="00AC5517" w:rsidRPr="00AC5517" w:rsidRDefault="00AC5517" w:rsidP="00AC5517">
      <w:pPr>
        <w:numPr>
          <w:ilvl w:val="0"/>
          <w:numId w:val="17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Контактный путь (менее вероятный, но возможный):</w:t>
      </w:r>
    </w:p>
    <w:p w:rsidR="00AC5517" w:rsidRPr="00AC5517" w:rsidRDefault="00AC5517" w:rsidP="00AC5517">
      <w:pPr>
        <w:numPr>
          <w:ilvl w:val="1"/>
          <w:numId w:val="1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Попадание биологических жидкостей</w:t>
      </w:r>
      <w:r w:rsidRPr="00AC5517">
        <w:rPr>
          <w:rFonts w:eastAsia="Times New Roman"/>
          <w:color w:val="0F1115"/>
          <w:sz w:val="22"/>
          <w:szCs w:val="22"/>
        </w:rPr>
        <w:t> (кровь, плазма, сперма, вагинальный секрет, спинномозговая жидкость) на слизистые оболочки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глаз, носа, рта</w:t>
      </w:r>
      <w:r w:rsidRPr="00AC5517">
        <w:rPr>
          <w:rFonts w:eastAsia="Times New Roman"/>
          <w:color w:val="0F1115"/>
          <w:sz w:val="22"/>
          <w:szCs w:val="22"/>
        </w:rPr>
        <w:t>.</w:t>
      </w:r>
    </w:p>
    <w:p w:rsidR="00AC5517" w:rsidRPr="00AC5517" w:rsidRDefault="00AC5517" w:rsidP="00AC5517">
      <w:pPr>
        <w:numPr>
          <w:ilvl w:val="1"/>
          <w:numId w:val="1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Длительный и обширный контакт</w:t>
      </w:r>
      <w:r w:rsidRPr="00AC5517">
        <w:rPr>
          <w:rFonts w:eastAsia="Times New Roman"/>
          <w:color w:val="0F1115"/>
          <w:sz w:val="22"/>
          <w:szCs w:val="22"/>
        </w:rPr>
        <w:t> с инфицированным материалом с неповрежденной кожей (риск крайне низок, но теоретически возможен при наличии микротрещин).</w:t>
      </w:r>
    </w:p>
    <w:p w:rsidR="00AC5517" w:rsidRPr="00AC5517" w:rsidRDefault="00AC5517" w:rsidP="00AC5517">
      <w:pPr>
        <w:shd w:val="clear" w:color="auto" w:fill="FFFFFF"/>
        <w:spacing w:before="240" w:after="120" w:line="360" w:lineRule="auto"/>
        <w:outlineLvl w:val="3"/>
        <w:rPr>
          <w:rFonts w:eastAsia="Times New Roman"/>
          <w:b/>
          <w:bCs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3. Факторы, влияющие на риск инфицирования</w:t>
      </w:r>
    </w:p>
    <w:p w:rsidR="00AC5517" w:rsidRPr="00AC5517" w:rsidRDefault="00AC5517" w:rsidP="00AC5517">
      <w:pPr>
        <w:numPr>
          <w:ilvl w:val="0"/>
          <w:numId w:val="1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Вид контакта:</w:t>
      </w:r>
      <w:r w:rsidRPr="00AC5517">
        <w:rPr>
          <w:rFonts w:eastAsia="Times New Roman"/>
          <w:color w:val="0F1115"/>
          <w:sz w:val="22"/>
          <w:szCs w:val="22"/>
        </w:rPr>
        <w:t> Укол полой иглой опаснее, чем порез скальпелем или попадание на слизистые.</w:t>
      </w:r>
    </w:p>
    <w:p w:rsidR="00AC5517" w:rsidRPr="00AC5517" w:rsidRDefault="00AC5517" w:rsidP="00AC5517">
      <w:pPr>
        <w:numPr>
          <w:ilvl w:val="0"/>
          <w:numId w:val="1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Глубина повреждения:</w:t>
      </w:r>
      <w:r w:rsidRPr="00AC5517">
        <w:rPr>
          <w:rFonts w:eastAsia="Times New Roman"/>
          <w:color w:val="0F1115"/>
          <w:sz w:val="22"/>
          <w:szCs w:val="22"/>
        </w:rPr>
        <w:t> Глубокие травмы связаны с более высоким риском.</w:t>
      </w:r>
    </w:p>
    <w:p w:rsidR="00AC5517" w:rsidRPr="00AC5517" w:rsidRDefault="00AC5517" w:rsidP="00AC5517">
      <w:pPr>
        <w:numPr>
          <w:ilvl w:val="0"/>
          <w:numId w:val="1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 xml:space="preserve">Объем </w:t>
      </w:r>
      <w:proofErr w:type="spellStart"/>
      <w:r w:rsidRPr="00AC5517">
        <w:rPr>
          <w:rFonts w:eastAsia="Times New Roman"/>
          <w:b/>
          <w:bCs/>
          <w:color w:val="0F1115"/>
          <w:sz w:val="22"/>
          <w:szCs w:val="22"/>
        </w:rPr>
        <w:t>инокулируемого</w:t>
      </w:r>
      <w:proofErr w:type="spellEnd"/>
      <w:r w:rsidRPr="00AC5517">
        <w:rPr>
          <w:rFonts w:eastAsia="Times New Roman"/>
          <w:b/>
          <w:bCs/>
          <w:color w:val="0F1115"/>
          <w:sz w:val="22"/>
          <w:szCs w:val="22"/>
        </w:rPr>
        <w:t xml:space="preserve"> материала:</w:t>
      </w:r>
      <w:r w:rsidRPr="00AC5517">
        <w:rPr>
          <w:rFonts w:eastAsia="Times New Roman"/>
          <w:color w:val="0F1115"/>
          <w:sz w:val="22"/>
          <w:szCs w:val="22"/>
        </w:rPr>
        <w:t> Наличие видимой крови на игле и объем крови, попавшей в организм.</w:t>
      </w:r>
    </w:p>
    <w:p w:rsidR="00AC5517" w:rsidRPr="00AC5517" w:rsidRDefault="00AC5517" w:rsidP="00AC5517">
      <w:pPr>
        <w:numPr>
          <w:ilvl w:val="0"/>
          <w:numId w:val="1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Вирусная нагрузка у пациента-источника:</w:t>
      </w:r>
      <w:r w:rsidRPr="00AC5517">
        <w:rPr>
          <w:rFonts w:eastAsia="Times New Roman"/>
          <w:color w:val="0F1115"/>
          <w:sz w:val="22"/>
          <w:szCs w:val="22"/>
        </w:rPr>
        <w:t> Чем выше вирусная нагрузка у пациента, тем выше риск передачи вируса.</w:t>
      </w:r>
    </w:p>
    <w:p w:rsidR="00AC5517" w:rsidRPr="00AC5517" w:rsidRDefault="00AC5517" w:rsidP="00AC5517">
      <w:pPr>
        <w:numPr>
          <w:ilvl w:val="0"/>
          <w:numId w:val="1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Своевременность и адекватность оказания первой и профилактической помощи.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4. Стандартные меры предосторожности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Основа профилактики — это соблюдение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Универсальных мер предосторожности</w:t>
      </w:r>
      <w:r w:rsidRPr="00AC5517">
        <w:rPr>
          <w:rFonts w:eastAsia="Times New Roman"/>
          <w:color w:val="0F1115"/>
          <w:sz w:val="22"/>
          <w:szCs w:val="22"/>
        </w:rPr>
        <w:t>, которые предполагают, что кровь и все биологические жидкости любого человека потенциально инфицированы.</w:t>
      </w:r>
    </w:p>
    <w:p w:rsidR="00AC5517" w:rsidRPr="00AC5517" w:rsidRDefault="00AC5517" w:rsidP="00AC5517">
      <w:pPr>
        <w:numPr>
          <w:ilvl w:val="0"/>
          <w:numId w:val="19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Использование средств индивидуальной защиты (СИЗ):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Перчатки</w:t>
      </w:r>
      <w:r w:rsidRPr="00AC5517">
        <w:rPr>
          <w:rFonts w:eastAsia="Times New Roman"/>
          <w:color w:val="0F1115"/>
          <w:sz w:val="22"/>
          <w:szCs w:val="22"/>
        </w:rPr>
        <w:t> — при любых манипуляциях, связанных с контактом с биологическими жидкостями, слизистыми и поврежденной кожей.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Маски, защитные очки или лицевые щитки</w:t>
      </w:r>
      <w:r w:rsidRPr="00AC5517">
        <w:rPr>
          <w:rFonts w:eastAsia="Times New Roman"/>
          <w:color w:val="0F1115"/>
          <w:sz w:val="22"/>
          <w:szCs w:val="22"/>
        </w:rPr>
        <w:t> — для защиты слизистых оболочек рта, носа и глаз при риске разбрызгивания крови.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Водонепроницаемые халаты и фартуки.</w:t>
      </w:r>
    </w:p>
    <w:p w:rsidR="00AC5517" w:rsidRPr="00AC5517" w:rsidRDefault="00AC5517" w:rsidP="00AC5517">
      <w:pPr>
        <w:numPr>
          <w:ilvl w:val="0"/>
          <w:numId w:val="19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Безопасное обращение с острым инструментарием: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Запрещено</w:t>
      </w:r>
      <w:r w:rsidRPr="00AC5517">
        <w:rPr>
          <w:rFonts w:eastAsia="Times New Roman"/>
          <w:color w:val="0F1115"/>
          <w:sz w:val="22"/>
          <w:szCs w:val="22"/>
        </w:rPr>
        <w:t> надевать колпачки на использованные иглы.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Запрещено</w:t>
      </w:r>
      <w:r w:rsidRPr="00AC5517">
        <w:rPr>
          <w:rFonts w:eastAsia="Times New Roman"/>
          <w:color w:val="0F1115"/>
          <w:sz w:val="22"/>
          <w:szCs w:val="22"/>
        </w:rPr>
        <w:t> передавать использованные острые инструменты из рук в руки.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Немедленная утилизация</w:t>
      </w:r>
      <w:r w:rsidRPr="00AC5517">
        <w:rPr>
          <w:rFonts w:eastAsia="Times New Roman"/>
          <w:color w:val="0F1115"/>
          <w:sz w:val="22"/>
          <w:szCs w:val="22"/>
        </w:rPr>
        <w:t> использованных игл и шприцев в </w:t>
      </w:r>
      <w:proofErr w:type="spellStart"/>
      <w:r w:rsidRPr="00AC5517">
        <w:rPr>
          <w:rFonts w:eastAsia="Times New Roman"/>
          <w:b/>
          <w:bCs/>
          <w:color w:val="0F1115"/>
          <w:sz w:val="22"/>
          <w:szCs w:val="22"/>
        </w:rPr>
        <w:t>непрокалываемые</w:t>
      </w:r>
      <w:proofErr w:type="spellEnd"/>
      <w:r w:rsidRPr="00AC5517">
        <w:rPr>
          <w:rFonts w:eastAsia="Times New Roman"/>
          <w:b/>
          <w:bCs/>
          <w:color w:val="0F1115"/>
          <w:sz w:val="22"/>
          <w:szCs w:val="22"/>
        </w:rPr>
        <w:t xml:space="preserve"> маркированные контейнеры</w:t>
      </w:r>
      <w:r w:rsidRPr="00AC5517">
        <w:rPr>
          <w:rFonts w:eastAsia="Times New Roman"/>
          <w:color w:val="0F1115"/>
          <w:sz w:val="22"/>
          <w:szCs w:val="22"/>
        </w:rPr>
        <w:t>, расположенные в непосредственной близости от места работы.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lastRenderedPageBreak/>
        <w:t>Использование устройств с защитой от уколов (иглы-</w:t>
      </w:r>
      <w:proofErr w:type="spellStart"/>
      <w:r w:rsidRPr="00AC5517">
        <w:rPr>
          <w:rFonts w:eastAsia="Times New Roman"/>
          <w:color w:val="0F1115"/>
          <w:sz w:val="22"/>
          <w:szCs w:val="22"/>
        </w:rPr>
        <w:t>самоубиратели</w:t>
      </w:r>
      <w:proofErr w:type="spellEnd"/>
      <w:r w:rsidRPr="00AC5517">
        <w:rPr>
          <w:rFonts w:eastAsia="Times New Roman"/>
          <w:color w:val="0F1115"/>
          <w:sz w:val="22"/>
          <w:szCs w:val="22"/>
        </w:rPr>
        <w:t>, скальпели с откидным лезвием).</w:t>
      </w:r>
    </w:p>
    <w:p w:rsidR="00AC5517" w:rsidRPr="00AC5517" w:rsidRDefault="00AC5517" w:rsidP="00AC5517">
      <w:pPr>
        <w:numPr>
          <w:ilvl w:val="0"/>
          <w:numId w:val="19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Соблюдение правил дезинфекции, стерилизации и уборки: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Немедленная обработка поверхностей, загрязненных биологическими жидкостями, дезинфицирующими средствами (содержащими хлор, перекись водорода).</w:t>
      </w:r>
    </w:p>
    <w:p w:rsidR="00AC5517" w:rsidRPr="00AC5517" w:rsidRDefault="00AC5517" w:rsidP="00AC5517">
      <w:pPr>
        <w:numPr>
          <w:ilvl w:val="1"/>
          <w:numId w:val="1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Правильная обработка и стерилизация медицинского инструментария многоразового использования.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5. Действия при аварийной ситуации (</w:t>
      </w:r>
      <w:proofErr w:type="spellStart"/>
      <w:r w:rsidRPr="00AC5517">
        <w:rPr>
          <w:rFonts w:eastAsia="Times New Roman"/>
          <w:b/>
          <w:bCs/>
          <w:color w:val="0F1115"/>
          <w:sz w:val="22"/>
          <w:szCs w:val="22"/>
        </w:rPr>
        <w:t>постконтактная</w:t>
      </w:r>
      <w:proofErr w:type="spellEnd"/>
      <w:r w:rsidRPr="00AC5517">
        <w:rPr>
          <w:rFonts w:eastAsia="Times New Roman"/>
          <w:b/>
          <w:bCs/>
          <w:color w:val="0F1115"/>
          <w:sz w:val="22"/>
          <w:szCs w:val="22"/>
        </w:rPr>
        <w:t xml:space="preserve"> профилактика - ПКП)</w:t>
      </w:r>
    </w:p>
    <w:p w:rsidR="00AC5517" w:rsidRPr="00AC5517" w:rsidRDefault="00AC5517" w:rsidP="00AC5517">
      <w:pPr>
        <w:shd w:val="clear" w:color="auto" w:fill="FFFFFF"/>
        <w:spacing w:before="240" w:after="240" w:line="360" w:lineRule="auto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Алгоритм действий при риске профессионального заражения должен быть отработан и известен каждому медработнику.</w:t>
      </w:r>
    </w:p>
    <w:p w:rsidR="00AC5517" w:rsidRPr="00AC5517" w:rsidRDefault="00AC5517" w:rsidP="00AC5517">
      <w:pPr>
        <w:numPr>
          <w:ilvl w:val="0"/>
          <w:numId w:val="2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Первичная обработка места контакта: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При уколах и порезах:</w:t>
      </w:r>
      <w:r w:rsidRPr="00AC5517">
        <w:rPr>
          <w:rFonts w:eastAsia="Times New Roman"/>
          <w:color w:val="0F1115"/>
          <w:sz w:val="22"/>
          <w:szCs w:val="22"/>
        </w:rPr>
        <w:t> Немедленно снять перчатки, выдавить кровь из раны, тщательно вымыть руки с мылом под проточной водой, обработать рану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70% этиловым спиртом</w:t>
      </w:r>
      <w:r w:rsidRPr="00AC5517">
        <w:rPr>
          <w:rFonts w:eastAsia="Times New Roman"/>
          <w:color w:val="0F1115"/>
          <w:sz w:val="22"/>
          <w:szCs w:val="22"/>
        </w:rPr>
        <w:t>, затем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5% спиртовым раствором йода</w:t>
      </w:r>
      <w:r w:rsidRPr="00AC5517">
        <w:rPr>
          <w:rFonts w:eastAsia="Times New Roman"/>
          <w:color w:val="0F1115"/>
          <w:sz w:val="22"/>
          <w:szCs w:val="22"/>
        </w:rPr>
        <w:t>. Наложить стерильную повязку.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При попадании на кожу:</w:t>
      </w:r>
      <w:r w:rsidRPr="00AC5517">
        <w:rPr>
          <w:rFonts w:eastAsia="Times New Roman"/>
          <w:color w:val="0F1115"/>
          <w:sz w:val="22"/>
          <w:szCs w:val="22"/>
        </w:rPr>
        <w:t> Обработать место загрязнения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70% спиртом</w:t>
      </w:r>
      <w:r w:rsidRPr="00AC5517">
        <w:rPr>
          <w:rFonts w:eastAsia="Times New Roman"/>
          <w:color w:val="0F1115"/>
          <w:sz w:val="22"/>
          <w:szCs w:val="22"/>
        </w:rPr>
        <w:t>, вымыть с мылом и повторно обработать спиртом.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При попадании на слизистые оболочки:</w:t>
      </w:r>
    </w:p>
    <w:p w:rsidR="00AC5517" w:rsidRPr="00AC5517" w:rsidRDefault="00AC5517" w:rsidP="00AC5517">
      <w:pPr>
        <w:numPr>
          <w:ilvl w:val="2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Рот и горло:</w:t>
      </w:r>
      <w:r w:rsidRPr="00AC5517">
        <w:rPr>
          <w:rFonts w:eastAsia="Times New Roman"/>
          <w:color w:val="0F1115"/>
          <w:sz w:val="22"/>
          <w:szCs w:val="22"/>
        </w:rPr>
        <w:t> Прополоскать рот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70% этиловым спиртом</w:t>
      </w:r>
      <w:r w:rsidRPr="00AC5517">
        <w:rPr>
          <w:rFonts w:eastAsia="Times New Roman"/>
          <w:color w:val="0F1115"/>
          <w:sz w:val="22"/>
          <w:szCs w:val="22"/>
        </w:rPr>
        <w:t>.</w:t>
      </w:r>
    </w:p>
    <w:p w:rsidR="00AC5517" w:rsidRPr="00AC5517" w:rsidRDefault="00AC5517" w:rsidP="00AC5517">
      <w:pPr>
        <w:numPr>
          <w:ilvl w:val="2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Нос:</w:t>
      </w:r>
      <w:r w:rsidRPr="00AC5517">
        <w:rPr>
          <w:rFonts w:eastAsia="Times New Roman"/>
          <w:color w:val="0F1115"/>
          <w:sz w:val="22"/>
          <w:szCs w:val="22"/>
        </w:rPr>
        <w:t> Закапать раствор протаргола.</w:t>
      </w:r>
    </w:p>
    <w:p w:rsidR="00AC5517" w:rsidRPr="00AC5517" w:rsidRDefault="00AC5517" w:rsidP="00AC5517">
      <w:pPr>
        <w:numPr>
          <w:ilvl w:val="2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Глаза:</w:t>
      </w:r>
      <w:r w:rsidRPr="00AC5517">
        <w:rPr>
          <w:rFonts w:eastAsia="Times New Roman"/>
          <w:color w:val="0F1115"/>
          <w:sz w:val="22"/>
          <w:szCs w:val="22"/>
        </w:rPr>
        <w:t> Промыть большим количеством воды или физиологическим раствором, не тереть.</w:t>
      </w:r>
    </w:p>
    <w:p w:rsidR="00AC5517" w:rsidRPr="00AC5517" w:rsidRDefault="00AC5517" w:rsidP="00AC5517">
      <w:pPr>
        <w:numPr>
          <w:ilvl w:val="0"/>
          <w:numId w:val="2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Регистрация и оповещение: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Немедленно сообщить о происшествии непосредственному руководителю.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Заполнить «Акт о несчастном случае на производстве» или журнал учета аварийных ситуаций.</w:t>
      </w:r>
    </w:p>
    <w:p w:rsidR="00AC5517" w:rsidRPr="00AC5517" w:rsidRDefault="00AC5517" w:rsidP="00AC5517">
      <w:pPr>
        <w:numPr>
          <w:ilvl w:val="0"/>
          <w:numId w:val="20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b/>
          <w:bCs/>
          <w:color w:val="0F1115"/>
          <w:sz w:val="22"/>
          <w:szCs w:val="22"/>
        </w:rPr>
        <w:t>Экспресс-тестирование и назначение ПКП: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Провести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экспресс-тестирование на ВИЧ</w:t>
      </w:r>
      <w:r w:rsidRPr="00AC5517">
        <w:rPr>
          <w:rFonts w:eastAsia="Times New Roman"/>
          <w:color w:val="0F1115"/>
          <w:sz w:val="22"/>
          <w:szCs w:val="22"/>
        </w:rPr>
        <w:t> самого медработника и пациента-источника (с его согласия).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proofErr w:type="spellStart"/>
      <w:r w:rsidRPr="00AC5517">
        <w:rPr>
          <w:rFonts w:eastAsia="Times New Roman"/>
          <w:b/>
          <w:bCs/>
          <w:color w:val="0F1115"/>
          <w:sz w:val="22"/>
          <w:szCs w:val="22"/>
        </w:rPr>
        <w:t>Постконтактная</w:t>
      </w:r>
      <w:proofErr w:type="spellEnd"/>
      <w:r w:rsidRPr="00AC5517">
        <w:rPr>
          <w:rFonts w:eastAsia="Times New Roman"/>
          <w:b/>
          <w:bCs/>
          <w:color w:val="0F1115"/>
          <w:sz w:val="22"/>
          <w:szCs w:val="22"/>
        </w:rPr>
        <w:t xml:space="preserve"> профилактика (ПКП)</w:t>
      </w:r>
      <w:r w:rsidRPr="00AC5517">
        <w:rPr>
          <w:rFonts w:eastAsia="Times New Roman"/>
          <w:color w:val="0F1115"/>
          <w:sz w:val="22"/>
          <w:szCs w:val="22"/>
        </w:rPr>
        <w:t> — это экстренный курс приема антиретровирусных препаратов. Она должна быть начата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в первые 2 часа</w:t>
      </w:r>
      <w:r w:rsidRPr="00AC5517">
        <w:rPr>
          <w:rFonts w:eastAsia="Times New Roman"/>
          <w:color w:val="0F1115"/>
          <w:sz w:val="22"/>
          <w:szCs w:val="22"/>
        </w:rPr>
        <w:t> после аварийной ситуации, но не позднее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72 часов</w:t>
      </w:r>
      <w:r w:rsidRPr="00AC5517">
        <w:rPr>
          <w:rFonts w:eastAsia="Times New Roman"/>
          <w:color w:val="0F1115"/>
          <w:sz w:val="22"/>
          <w:szCs w:val="22"/>
        </w:rPr>
        <w:t>.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Решение о назначении ПКП, выборе схемы и длительности приема (обычно 28 дней) принимает врач-инфекционист или комиссия по профилактике профессионального заражения.</w:t>
      </w:r>
    </w:p>
    <w:p w:rsidR="00AC5517" w:rsidRPr="00AC5517" w:rsidRDefault="00AC5517" w:rsidP="00AC5517">
      <w:pPr>
        <w:numPr>
          <w:ilvl w:val="1"/>
          <w:numId w:val="2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sz w:val="22"/>
          <w:szCs w:val="22"/>
        </w:rPr>
      </w:pPr>
      <w:r w:rsidRPr="00AC5517">
        <w:rPr>
          <w:rFonts w:eastAsia="Times New Roman"/>
          <w:color w:val="0F1115"/>
          <w:sz w:val="22"/>
          <w:szCs w:val="22"/>
        </w:rPr>
        <w:t>Медработник находится под диспансерным наблюдением в течение </w:t>
      </w:r>
      <w:r w:rsidRPr="00AC5517">
        <w:rPr>
          <w:rFonts w:eastAsia="Times New Roman"/>
          <w:b/>
          <w:bCs/>
          <w:color w:val="0F1115"/>
          <w:sz w:val="22"/>
          <w:szCs w:val="22"/>
        </w:rPr>
        <w:t>12 месяцев</w:t>
      </w:r>
      <w:r w:rsidRPr="00AC5517">
        <w:rPr>
          <w:rFonts w:eastAsia="Times New Roman"/>
          <w:color w:val="0F1115"/>
          <w:sz w:val="22"/>
          <w:szCs w:val="22"/>
        </w:rPr>
        <w:t> с обязательным обследованием на ВИЧ через 3, 6 и 12 месяцев.</w:t>
      </w:r>
    </w:p>
    <w:p w:rsidR="00D90625" w:rsidRPr="00D25094" w:rsidRDefault="00D90625" w:rsidP="0020009A">
      <w:pPr>
        <w:spacing w:line="360" w:lineRule="auto"/>
        <w:rPr>
          <w:b/>
          <w:sz w:val="22"/>
          <w:szCs w:val="22"/>
        </w:rPr>
      </w:pPr>
    </w:p>
    <w:p w:rsidR="00D90625" w:rsidRPr="00D25094" w:rsidRDefault="00D90625" w:rsidP="0020009A">
      <w:pPr>
        <w:spacing w:line="360" w:lineRule="auto"/>
        <w:rPr>
          <w:b/>
          <w:sz w:val="22"/>
          <w:szCs w:val="22"/>
        </w:rPr>
      </w:pPr>
    </w:p>
    <w:p w:rsidR="007C6FC4" w:rsidRPr="007C6FC4" w:rsidRDefault="007C6FC4" w:rsidP="007C6FC4">
      <w:pPr>
        <w:shd w:val="clear" w:color="auto" w:fill="FFFFFF"/>
        <w:spacing w:before="480" w:after="240"/>
        <w:outlineLvl w:val="2"/>
        <w:rPr>
          <w:rFonts w:eastAsia="Times New Roman"/>
          <w:b/>
          <w:bCs/>
          <w:color w:val="0F1115"/>
          <w:sz w:val="28"/>
          <w:szCs w:val="28"/>
        </w:rPr>
      </w:pPr>
      <w:r w:rsidRPr="007C6FC4">
        <w:rPr>
          <w:rFonts w:eastAsia="Times New Roman"/>
          <w:b/>
          <w:bCs/>
          <w:color w:val="0F1115"/>
          <w:sz w:val="28"/>
          <w:szCs w:val="28"/>
        </w:rPr>
        <w:lastRenderedPageBreak/>
        <w:t>Принципы лабораторной диагностики, лечения и профилактики ВИЧ-инфекции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7C6FC4">
        <w:rPr>
          <w:rFonts w:eastAsia="Times New Roman"/>
          <w:b/>
          <w:bCs/>
          <w:color w:val="0F1115"/>
        </w:rPr>
        <w:t>1. Принципы лабораторной диагностики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Диагностика ВИЧ-инфекции является многоуровневой и строго регламентированной. Ее главная цель — достоверно подтвердить или опровергнуть наличие вируса в организме.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 xml:space="preserve">1.1. </w:t>
      </w:r>
      <w:proofErr w:type="spellStart"/>
      <w:r w:rsidRPr="007C6FC4">
        <w:rPr>
          <w:rFonts w:eastAsia="Times New Roman"/>
          <w:b/>
          <w:bCs/>
          <w:color w:val="0F1115"/>
        </w:rPr>
        <w:t>Скрининговый</w:t>
      </w:r>
      <w:proofErr w:type="spellEnd"/>
      <w:r w:rsidRPr="007C6FC4">
        <w:rPr>
          <w:rFonts w:eastAsia="Times New Roman"/>
          <w:b/>
          <w:bCs/>
          <w:color w:val="0F1115"/>
        </w:rPr>
        <w:t xml:space="preserve"> (отборочный) этап</w:t>
      </w:r>
    </w:p>
    <w:p w:rsidR="007C6FC4" w:rsidRPr="007C6FC4" w:rsidRDefault="007C6FC4" w:rsidP="007C6FC4">
      <w:pPr>
        <w:numPr>
          <w:ilvl w:val="0"/>
          <w:numId w:val="2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Метод:</w:t>
      </w:r>
      <w:r w:rsidRPr="007C6FC4">
        <w:rPr>
          <w:rFonts w:eastAsia="Times New Roman"/>
          <w:color w:val="0F1115"/>
        </w:rPr>
        <w:t> </w:t>
      </w:r>
      <w:r w:rsidRPr="007C6FC4">
        <w:rPr>
          <w:rFonts w:eastAsia="Times New Roman"/>
          <w:b/>
          <w:bCs/>
          <w:color w:val="0F1115"/>
        </w:rPr>
        <w:t>Иммуноферментный анализ (ИФА/ELISA)</w:t>
      </w:r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0"/>
          <w:numId w:val="2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Цель:</w:t>
      </w:r>
      <w:r w:rsidRPr="007C6FC4">
        <w:rPr>
          <w:rFonts w:eastAsia="Times New Roman"/>
          <w:color w:val="0F1115"/>
        </w:rPr>
        <w:t> Массовое обследование населения для выявления лиц с возможной ВИЧ-инфекцией.</w:t>
      </w:r>
    </w:p>
    <w:p w:rsidR="007C6FC4" w:rsidRPr="007C6FC4" w:rsidRDefault="007C6FC4" w:rsidP="007C6FC4">
      <w:pPr>
        <w:numPr>
          <w:ilvl w:val="0"/>
          <w:numId w:val="2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Что определяет:</w:t>
      </w:r>
      <w:r w:rsidRPr="007C6FC4">
        <w:rPr>
          <w:rFonts w:eastAsia="Times New Roman"/>
          <w:color w:val="0F1115"/>
        </w:rPr>
        <w:t> Современные тест-системы </w:t>
      </w:r>
      <w:r w:rsidRPr="007C6FC4">
        <w:rPr>
          <w:rFonts w:eastAsia="Times New Roman"/>
          <w:b/>
          <w:bCs/>
          <w:color w:val="0F1115"/>
        </w:rPr>
        <w:t>4-го поколения</w:t>
      </w:r>
      <w:r w:rsidRPr="007C6FC4">
        <w:rPr>
          <w:rFonts w:eastAsia="Times New Roman"/>
          <w:color w:val="0F1115"/>
        </w:rPr>
        <w:t> одновременно выявляют как </w:t>
      </w:r>
      <w:r w:rsidRPr="007C6FC4">
        <w:rPr>
          <w:rFonts w:eastAsia="Times New Roman"/>
          <w:b/>
          <w:bCs/>
          <w:color w:val="0F1115"/>
        </w:rPr>
        <w:t>антитела к ВИЧ</w:t>
      </w:r>
      <w:r w:rsidRPr="007C6FC4">
        <w:rPr>
          <w:rFonts w:eastAsia="Times New Roman"/>
          <w:color w:val="0F1115"/>
        </w:rPr>
        <w:t>, так и </w:t>
      </w:r>
      <w:r w:rsidRPr="007C6FC4">
        <w:rPr>
          <w:rFonts w:eastAsia="Times New Roman"/>
          <w:b/>
          <w:bCs/>
          <w:color w:val="0F1115"/>
        </w:rPr>
        <w:t>антиген p24</w:t>
      </w:r>
      <w:r w:rsidRPr="007C6FC4">
        <w:rPr>
          <w:rFonts w:eastAsia="Times New Roman"/>
          <w:color w:val="0F1115"/>
        </w:rPr>
        <w:t> вируса. Антиген p24 появляется в крови через 2-3 недели после заражения (до выработки антител), что позволяет сократить период "серологического окна" и диагностировать инфекцию раньше.</w:t>
      </w:r>
    </w:p>
    <w:p w:rsidR="007C6FC4" w:rsidRPr="007C6FC4" w:rsidRDefault="007C6FC4" w:rsidP="007C6FC4">
      <w:pPr>
        <w:numPr>
          <w:ilvl w:val="0"/>
          <w:numId w:val="2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Результат:</w:t>
      </w:r>
      <w:r w:rsidRPr="007C6FC4">
        <w:rPr>
          <w:rFonts w:eastAsia="Times New Roman"/>
          <w:color w:val="0F1115"/>
        </w:rPr>
        <w:t> Положительный или сомнительный результат ИФА требует обязательного подтверждения на следующем этапе. Сам по себе он </w:t>
      </w:r>
      <w:r w:rsidRPr="007C6FC4">
        <w:rPr>
          <w:rFonts w:eastAsia="Times New Roman"/>
          <w:b/>
          <w:bCs/>
          <w:color w:val="0F1115"/>
        </w:rPr>
        <w:t>не</w:t>
      </w:r>
      <w:r w:rsidRPr="007C6FC4">
        <w:rPr>
          <w:rFonts w:eastAsia="Times New Roman"/>
          <w:color w:val="0F1115"/>
        </w:rPr>
        <w:t> является основанием для постановки диагноза.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1.2. Подтверждающий (</w:t>
      </w:r>
      <w:proofErr w:type="spellStart"/>
      <w:r w:rsidRPr="007C6FC4">
        <w:rPr>
          <w:rFonts w:eastAsia="Times New Roman"/>
          <w:b/>
          <w:bCs/>
          <w:color w:val="0F1115"/>
        </w:rPr>
        <w:t>референтный</w:t>
      </w:r>
      <w:proofErr w:type="spellEnd"/>
      <w:r w:rsidRPr="007C6FC4">
        <w:rPr>
          <w:rFonts w:eastAsia="Times New Roman"/>
          <w:b/>
          <w:bCs/>
          <w:color w:val="0F1115"/>
        </w:rPr>
        <w:t>) этап</w:t>
      </w:r>
    </w:p>
    <w:p w:rsidR="007C6FC4" w:rsidRPr="007C6FC4" w:rsidRDefault="007C6FC4" w:rsidP="007C6FC4">
      <w:pPr>
        <w:numPr>
          <w:ilvl w:val="0"/>
          <w:numId w:val="2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Метод:</w:t>
      </w:r>
      <w:r w:rsidRPr="007C6FC4">
        <w:rPr>
          <w:rFonts w:eastAsia="Times New Roman"/>
          <w:color w:val="0F1115"/>
        </w:rPr>
        <w:t> </w:t>
      </w:r>
      <w:r w:rsidRPr="007C6FC4">
        <w:rPr>
          <w:rFonts w:eastAsia="Times New Roman"/>
          <w:b/>
          <w:bCs/>
          <w:color w:val="0F1115"/>
        </w:rPr>
        <w:t xml:space="preserve">Иммунный </w:t>
      </w:r>
      <w:proofErr w:type="spellStart"/>
      <w:r w:rsidRPr="007C6FC4">
        <w:rPr>
          <w:rFonts w:eastAsia="Times New Roman"/>
          <w:b/>
          <w:bCs/>
          <w:color w:val="0F1115"/>
        </w:rPr>
        <w:t>блоттинг</w:t>
      </w:r>
      <w:proofErr w:type="spellEnd"/>
      <w:r w:rsidRPr="007C6FC4">
        <w:rPr>
          <w:rFonts w:eastAsia="Times New Roman"/>
          <w:b/>
          <w:bCs/>
          <w:color w:val="0F1115"/>
        </w:rPr>
        <w:t xml:space="preserve"> (Вестерн-</w:t>
      </w:r>
      <w:proofErr w:type="spellStart"/>
      <w:r w:rsidRPr="007C6FC4">
        <w:rPr>
          <w:rFonts w:eastAsia="Times New Roman"/>
          <w:b/>
          <w:bCs/>
          <w:color w:val="0F1115"/>
        </w:rPr>
        <w:t>блот</w:t>
      </w:r>
      <w:proofErr w:type="spellEnd"/>
      <w:r w:rsidRPr="007C6FC4">
        <w:rPr>
          <w:rFonts w:eastAsia="Times New Roman"/>
          <w:b/>
          <w:bCs/>
          <w:color w:val="0F1115"/>
        </w:rPr>
        <w:t>)</w:t>
      </w:r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0"/>
          <w:numId w:val="2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Цель:</w:t>
      </w:r>
      <w:r w:rsidRPr="007C6FC4">
        <w:rPr>
          <w:rFonts w:eastAsia="Times New Roman"/>
          <w:color w:val="0F1115"/>
        </w:rPr>
        <w:t> Подтвердить специфичность положительного результата ИФА. Этот метод определяет антитела к отдельным специфическим вирусным белкам (gp160, gp120, gp41, p24, p17 и др.).</w:t>
      </w:r>
    </w:p>
    <w:p w:rsidR="007C6FC4" w:rsidRPr="007C6FC4" w:rsidRDefault="007C6FC4" w:rsidP="007C6FC4">
      <w:pPr>
        <w:numPr>
          <w:ilvl w:val="0"/>
          <w:numId w:val="2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Критерии постановки диагноза:</w:t>
      </w:r>
      <w:r w:rsidRPr="007C6FC4">
        <w:rPr>
          <w:rFonts w:eastAsia="Times New Roman"/>
          <w:color w:val="0F1115"/>
        </w:rPr>
        <w:t> Результат считается положительным, если выявляются антитела к как минимум одному из белков оболочки (gp160, gp120, gp41) и/или к белку p24.</w:t>
      </w:r>
    </w:p>
    <w:p w:rsidR="007C6FC4" w:rsidRPr="007C6FC4" w:rsidRDefault="007C6FC4" w:rsidP="007C6FC4">
      <w:pPr>
        <w:numPr>
          <w:ilvl w:val="0"/>
          <w:numId w:val="22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Значение:</w:t>
      </w:r>
      <w:r w:rsidRPr="007C6FC4">
        <w:rPr>
          <w:rFonts w:eastAsia="Times New Roman"/>
          <w:color w:val="0F1115"/>
        </w:rPr>
        <w:t> Только </w:t>
      </w:r>
      <w:r w:rsidRPr="007C6FC4">
        <w:rPr>
          <w:rFonts w:eastAsia="Times New Roman"/>
          <w:b/>
          <w:bCs/>
          <w:color w:val="0F1115"/>
        </w:rPr>
        <w:t xml:space="preserve">положительный результат иммунного </w:t>
      </w:r>
      <w:proofErr w:type="spellStart"/>
      <w:r w:rsidRPr="007C6FC4">
        <w:rPr>
          <w:rFonts w:eastAsia="Times New Roman"/>
          <w:b/>
          <w:bCs/>
          <w:color w:val="0F1115"/>
        </w:rPr>
        <w:t>блоттинга</w:t>
      </w:r>
      <w:proofErr w:type="spellEnd"/>
      <w:r w:rsidRPr="007C6FC4">
        <w:rPr>
          <w:rFonts w:eastAsia="Times New Roman"/>
          <w:color w:val="0F1115"/>
        </w:rPr>
        <w:t> дает право установить диагноз «ВИЧ-инфекция».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1.3. Молекулярно-генетические методы (ПЦР)</w:t>
      </w:r>
    </w:p>
    <w:p w:rsidR="007C6FC4" w:rsidRPr="007C6FC4" w:rsidRDefault="007C6FC4" w:rsidP="007C6FC4">
      <w:pPr>
        <w:numPr>
          <w:ilvl w:val="0"/>
          <w:numId w:val="23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Качественная ПЦР:</w:t>
      </w:r>
      <w:r w:rsidRPr="007C6FC4">
        <w:rPr>
          <w:rFonts w:eastAsia="Times New Roman"/>
          <w:color w:val="0F1115"/>
        </w:rPr>
        <w:t> Обнаруживает генетический материал (РНК или ДНК) вируса. Используется для:</w:t>
      </w:r>
    </w:p>
    <w:p w:rsidR="007C6FC4" w:rsidRPr="007C6FC4" w:rsidRDefault="007C6FC4" w:rsidP="007C6FC4">
      <w:pPr>
        <w:numPr>
          <w:ilvl w:val="1"/>
          <w:numId w:val="2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lastRenderedPageBreak/>
        <w:t>Диагностики ВИЧ у детей до 18 месяцев, рожденных от ВИЧ-инфицированных матерей (так как материнские антитела могут сохраняться в крови ребенка до 1,5 лет).</w:t>
      </w:r>
    </w:p>
    <w:p w:rsidR="007C6FC4" w:rsidRPr="007C6FC4" w:rsidRDefault="007C6FC4" w:rsidP="007C6FC4">
      <w:pPr>
        <w:numPr>
          <w:ilvl w:val="1"/>
          <w:numId w:val="2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 xml:space="preserve">Подтверждения неясных или сомнительных результатов иммунного </w:t>
      </w:r>
      <w:proofErr w:type="spellStart"/>
      <w:r w:rsidRPr="007C6FC4">
        <w:rPr>
          <w:rFonts w:eastAsia="Times New Roman"/>
          <w:color w:val="0F1115"/>
        </w:rPr>
        <w:t>блота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1"/>
          <w:numId w:val="2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Диагностики в период "серологического окна".</w:t>
      </w:r>
    </w:p>
    <w:p w:rsidR="007C6FC4" w:rsidRPr="007C6FC4" w:rsidRDefault="007C6FC4" w:rsidP="007C6FC4">
      <w:pPr>
        <w:numPr>
          <w:ilvl w:val="0"/>
          <w:numId w:val="23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Количественная ПЦР (вирусная нагрузка):</w:t>
      </w:r>
      <w:r w:rsidRPr="007C6FC4">
        <w:rPr>
          <w:rFonts w:eastAsia="Times New Roman"/>
          <w:color w:val="0F1115"/>
        </w:rPr>
        <w:t> Определяет количество копий РНК ВИЧ в 1 мл плазмы крови. Это </w:t>
      </w:r>
      <w:r w:rsidRPr="007C6FC4">
        <w:rPr>
          <w:rFonts w:eastAsia="Times New Roman"/>
          <w:b/>
          <w:bCs/>
          <w:color w:val="0F1115"/>
        </w:rPr>
        <w:t>ключевой показатель</w:t>
      </w:r>
      <w:r w:rsidRPr="007C6FC4">
        <w:rPr>
          <w:rFonts w:eastAsia="Times New Roman"/>
          <w:color w:val="0F1115"/>
        </w:rPr>
        <w:t> для:</w:t>
      </w:r>
    </w:p>
    <w:p w:rsidR="007C6FC4" w:rsidRPr="007C6FC4" w:rsidRDefault="007C6FC4" w:rsidP="007C6FC4">
      <w:pPr>
        <w:numPr>
          <w:ilvl w:val="1"/>
          <w:numId w:val="2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Оценки прогноза заболевания.</w:t>
      </w:r>
    </w:p>
    <w:p w:rsidR="007C6FC4" w:rsidRPr="007C6FC4" w:rsidRDefault="007C6FC4" w:rsidP="007C6FC4">
      <w:pPr>
        <w:numPr>
          <w:ilvl w:val="1"/>
          <w:numId w:val="2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Принятия решения о начале антиретровирусной терапии (АРТ).</w:t>
      </w:r>
    </w:p>
    <w:p w:rsidR="007C6FC4" w:rsidRPr="007C6FC4" w:rsidRDefault="007C6FC4" w:rsidP="007C6FC4">
      <w:pPr>
        <w:numPr>
          <w:ilvl w:val="1"/>
          <w:numId w:val="2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Контроля эффективности лечения.</w:t>
      </w:r>
      <w:r w:rsidRPr="007C6FC4">
        <w:rPr>
          <w:rFonts w:eastAsia="Times New Roman"/>
          <w:color w:val="0F1115"/>
        </w:rPr>
        <w:t> Цель терапии — достижение </w:t>
      </w:r>
      <w:r w:rsidRPr="007C6FC4">
        <w:rPr>
          <w:rFonts w:eastAsia="Times New Roman"/>
          <w:b/>
          <w:bCs/>
          <w:color w:val="0F1115"/>
        </w:rPr>
        <w:t>неопределяемой вирусной нагрузки</w:t>
      </w:r>
      <w:r w:rsidRPr="007C6FC4">
        <w:rPr>
          <w:rFonts w:eastAsia="Times New Roman"/>
          <w:color w:val="0F1115"/>
        </w:rPr>
        <w:t> </w:t>
      </w:r>
      <w:proofErr w:type="gramStart"/>
      <w:r w:rsidRPr="007C6FC4">
        <w:rPr>
          <w:rFonts w:eastAsia="Times New Roman"/>
          <w:color w:val="0F1115"/>
        </w:rPr>
        <w:t>(&lt; 50</w:t>
      </w:r>
      <w:proofErr w:type="gramEnd"/>
      <w:r w:rsidRPr="007C6FC4">
        <w:rPr>
          <w:rFonts w:eastAsia="Times New Roman"/>
          <w:color w:val="0F1115"/>
        </w:rPr>
        <w:t xml:space="preserve"> копий/мл).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1.4. Дополнительные (вспомогательные) методы</w:t>
      </w:r>
    </w:p>
    <w:p w:rsidR="007C6FC4" w:rsidRPr="007C6FC4" w:rsidRDefault="007C6FC4" w:rsidP="007C6FC4">
      <w:pPr>
        <w:numPr>
          <w:ilvl w:val="0"/>
          <w:numId w:val="2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Оценка иммунного статуса:</w:t>
      </w:r>
      <w:r w:rsidRPr="007C6FC4">
        <w:rPr>
          <w:rFonts w:eastAsia="Times New Roman"/>
          <w:color w:val="0F1115"/>
        </w:rPr>
        <w:t> Определение количества </w:t>
      </w:r>
      <w:r w:rsidRPr="007C6FC4">
        <w:rPr>
          <w:rFonts w:eastAsia="Times New Roman"/>
          <w:b/>
          <w:bCs/>
          <w:color w:val="0F1115"/>
        </w:rPr>
        <w:t>CD4+ T-лимфоцитов</w:t>
      </w:r>
      <w:r w:rsidRPr="007C6FC4">
        <w:rPr>
          <w:rFonts w:eastAsia="Times New Roman"/>
          <w:color w:val="0F1115"/>
        </w:rPr>
        <w:t xml:space="preserve"> в 1 </w:t>
      </w:r>
      <w:proofErr w:type="spellStart"/>
      <w:r w:rsidRPr="007C6FC4">
        <w:rPr>
          <w:rFonts w:eastAsia="Times New Roman"/>
          <w:color w:val="0F1115"/>
        </w:rPr>
        <w:t>мкл</w:t>
      </w:r>
      <w:proofErr w:type="spellEnd"/>
      <w:r w:rsidRPr="007C6FC4">
        <w:rPr>
          <w:rFonts w:eastAsia="Times New Roman"/>
          <w:color w:val="0F1115"/>
        </w:rPr>
        <w:t xml:space="preserve"> крови. Это основной показатель состояния иммунной системы.</w:t>
      </w:r>
    </w:p>
    <w:p w:rsidR="007C6FC4" w:rsidRPr="007C6FC4" w:rsidRDefault="007C6FC4" w:rsidP="007C6FC4">
      <w:pPr>
        <w:numPr>
          <w:ilvl w:val="1"/>
          <w:numId w:val="2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 xml:space="preserve">Норма: 500-1200 </w:t>
      </w:r>
      <w:proofErr w:type="spellStart"/>
      <w:r w:rsidRPr="007C6FC4">
        <w:rPr>
          <w:rFonts w:eastAsia="Times New Roman"/>
          <w:color w:val="0F1115"/>
        </w:rPr>
        <w:t>кл</w:t>
      </w:r>
      <w:proofErr w:type="spellEnd"/>
      <w:r w:rsidRPr="007C6FC4">
        <w:rPr>
          <w:rFonts w:eastAsia="Times New Roman"/>
          <w:color w:val="0F1115"/>
        </w:rPr>
        <w:t>/</w:t>
      </w:r>
      <w:proofErr w:type="spellStart"/>
      <w:r w:rsidRPr="007C6FC4">
        <w:rPr>
          <w:rFonts w:eastAsia="Times New Roman"/>
          <w:color w:val="0F1115"/>
        </w:rPr>
        <w:t>мкл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1"/>
          <w:numId w:val="2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 xml:space="preserve">Показание к началу АРТ: </w:t>
      </w:r>
      <w:proofErr w:type="gramStart"/>
      <w:r w:rsidRPr="007C6FC4">
        <w:rPr>
          <w:rFonts w:eastAsia="Times New Roman"/>
          <w:color w:val="0F1115"/>
        </w:rPr>
        <w:t>&lt; 500</w:t>
      </w:r>
      <w:proofErr w:type="gramEnd"/>
      <w:r w:rsidRPr="007C6FC4">
        <w:rPr>
          <w:rFonts w:eastAsia="Times New Roman"/>
          <w:color w:val="0F1115"/>
        </w:rPr>
        <w:t xml:space="preserve">-350 </w:t>
      </w:r>
      <w:proofErr w:type="spellStart"/>
      <w:r w:rsidRPr="007C6FC4">
        <w:rPr>
          <w:rFonts w:eastAsia="Times New Roman"/>
          <w:color w:val="0F1115"/>
        </w:rPr>
        <w:t>кл</w:t>
      </w:r>
      <w:proofErr w:type="spellEnd"/>
      <w:r w:rsidRPr="007C6FC4">
        <w:rPr>
          <w:rFonts w:eastAsia="Times New Roman"/>
          <w:color w:val="0F1115"/>
        </w:rPr>
        <w:t>/</w:t>
      </w:r>
      <w:proofErr w:type="spellStart"/>
      <w:r w:rsidRPr="007C6FC4">
        <w:rPr>
          <w:rFonts w:eastAsia="Times New Roman"/>
          <w:color w:val="0F1115"/>
        </w:rPr>
        <w:t>мкл</w:t>
      </w:r>
      <w:proofErr w:type="spellEnd"/>
      <w:r w:rsidRPr="007C6FC4">
        <w:rPr>
          <w:rFonts w:eastAsia="Times New Roman"/>
          <w:color w:val="0F1115"/>
        </w:rPr>
        <w:t xml:space="preserve"> (в зависимости от рекомендаций).</w:t>
      </w:r>
    </w:p>
    <w:p w:rsidR="007C6FC4" w:rsidRPr="007C6FC4" w:rsidRDefault="007C6FC4" w:rsidP="007C6FC4">
      <w:pPr>
        <w:numPr>
          <w:ilvl w:val="1"/>
          <w:numId w:val="24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 xml:space="preserve">Критерий СПИДа: </w:t>
      </w:r>
      <w:proofErr w:type="gramStart"/>
      <w:r w:rsidRPr="007C6FC4">
        <w:rPr>
          <w:rFonts w:eastAsia="Times New Roman"/>
          <w:color w:val="0F1115"/>
        </w:rPr>
        <w:t>&lt; 200</w:t>
      </w:r>
      <w:proofErr w:type="gramEnd"/>
      <w:r w:rsidRPr="007C6FC4">
        <w:rPr>
          <w:rFonts w:eastAsia="Times New Roman"/>
          <w:color w:val="0F1115"/>
        </w:rPr>
        <w:t xml:space="preserve"> </w:t>
      </w:r>
      <w:proofErr w:type="spellStart"/>
      <w:r w:rsidRPr="007C6FC4">
        <w:rPr>
          <w:rFonts w:eastAsia="Times New Roman"/>
          <w:color w:val="0F1115"/>
        </w:rPr>
        <w:t>кл</w:t>
      </w:r>
      <w:proofErr w:type="spellEnd"/>
      <w:r w:rsidRPr="007C6FC4">
        <w:rPr>
          <w:rFonts w:eastAsia="Times New Roman"/>
          <w:color w:val="0F1115"/>
        </w:rPr>
        <w:t>/</w:t>
      </w:r>
      <w:proofErr w:type="spellStart"/>
      <w:r w:rsidRPr="007C6FC4">
        <w:rPr>
          <w:rFonts w:eastAsia="Times New Roman"/>
          <w:color w:val="0F1115"/>
        </w:rPr>
        <w:t>мкл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7C6FC4">
        <w:rPr>
          <w:rFonts w:eastAsia="Times New Roman"/>
          <w:b/>
          <w:bCs/>
          <w:color w:val="0F1115"/>
        </w:rPr>
        <w:t>2. Принципы лечения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Современная терапия ВИЧ-инфекции основана на применении </w:t>
      </w:r>
      <w:r w:rsidRPr="007C6FC4">
        <w:rPr>
          <w:rFonts w:eastAsia="Times New Roman"/>
          <w:b/>
          <w:bCs/>
          <w:color w:val="0F1115"/>
        </w:rPr>
        <w:t>антиретровирусной терапии (АРТ)</w:t>
      </w:r>
      <w:r w:rsidRPr="007C6FC4">
        <w:rPr>
          <w:rFonts w:eastAsia="Times New Roman"/>
          <w:color w:val="0F1115"/>
        </w:rPr>
        <w:t>. Ее цель — не полное излечение, а долгосрочное подавление репликации вируса.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2.1. Цели АРТ:</w:t>
      </w:r>
    </w:p>
    <w:p w:rsidR="007C6FC4" w:rsidRPr="007C6FC4" w:rsidRDefault="007C6FC4" w:rsidP="007C6FC4">
      <w:pPr>
        <w:numPr>
          <w:ilvl w:val="0"/>
          <w:numId w:val="2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Вирусологическая:</w:t>
      </w:r>
      <w:r w:rsidRPr="007C6FC4">
        <w:rPr>
          <w:rFonts w:eastAsia="Times New Roman"/>
          <w:color w:val="0F1115"/>
        </w:rPr>
        <w:t> Достижение и поддержание неопределяемой вирусной нагрузки.</w:t>
      </w:r>
    </w:p>
    <w:p w:rsidR="007C6FC4" w:rsidRPr="007C6FC4" w:rsidRDefault="007C6FC4" w:rsidP="007C6FC4">
      <w:pPr>
        <w:numPr>
          <w:ilvl w:val="0"/>
          <w:numId w:val="2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Иммунологическая:</w:t>
      </w:r>
      <w:r w:rsidRPr="007C6FC4">
        <w:rPr>
          <w:rFonts w:eastAsia="Times New Roman"/>
          <w:color w:val="0F1115"/>
        </w:rPr>
        <w:t> Восстановление иммунитета (рост числа CD4+ лимфоцитов).</w:t>
      </w:r>
    </w:p>
    <w:p w:rsidR="007C6FC4" w:rsidRPr="007C6FC4" w:rsidRDefault="007C6FC4" w:rsidP="007C6FC4">
      <w:pPr>
        <w:numPr>
          <w:ilvl w:val="0"/>
          <w:numId w:val="25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Клиническая:</w:t>
      </w:r>
      <w:r w:rsidRPr="007C6FC4">
        <w:rPr>
          <w:rFonts w:eastAsia="Times New Roman"/>
          <w:color w:val="0F1115"/>
        </w:rPr>
        <w:t> Предотвращение развития стадии СПИДа, увеличение продолжительности и качества жизни пациента, снижение риска передачи вируса.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2.2. Основные принципы АРТ:</w:t>
      </w:r>
    </w:p>
    <w:p w:rsidR="007C6FC4" w:rsidRPr="007C6FC4" w:rsidRDefault="007C6FC4" w:rsidP="007C6FC4">
      <w:pPr>
        <w:numPr>
          <w:ilvl w:val="0"/>
          <w:numId w:val="2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Пожизненность:</w:t>
      </w:r>
      <w:r w:rsidRPr="007C6FC4">
        <w:rPr>
          <w:rFonts w:eastAsia="Times New Roman"/>
          <w:color w:val="0F1115"/>
        </w:rPr>
        <w:t> Прекращение терапии приводит к быстрому восстановлению репликации вируса.</w:t>
      </w:r>
    </w:p>
    <w:p w:rsidR="007C6FC4" w:rsidRPr="007C6FC4" w:rsidRDefault="007C6FC4" w:rsidP="007C6FC4">
      <w:pPr>
        <w:numPr>
          <w:ilvl w:val="0"/>
          <w:numId w:val="2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lastRenderedPageBreak/>
        <w:t>Комбинированный характер:</w:t>
      </w:r>
      <w:r w:rsidRPr="007C6FC4">
        <w:rPr>
          <w:rFonts w:eastAsia="Times New Roman"/>
          <w:color w:val="0F1115"/>
        </w:rPr>
        <w:t> Применяется минимум </w:t>
      </w:r>
      <w:r w:rsidRPr="007C6FC4">
        <w:rPr>
          <w:rFonts w:eastAsia="Times New Roman"/>
          <w:b/>
          <w:bCs/>
          <w:color w:val="0F1115"/>
        </w:rPr>
        <w:t>3 препарата из 2-х или более различных классов</w:t>
      </w:r>
      <w:r w:rsidRPr="007C6FC4">
        <w:rPr>
          <w:rFonts w:eastAsia="Times New Roman"/>
          <w:color w:val="0F1115"/>
        </w:rPr>
        <w:t xml:space="preserve">. </w:t>
      </w:r>
      <w:proofErr w:type="spellStart"/>
      <w:r w:rsidRPr="007C6FC4">
        <w:rPr>
          <w:rFonts w:eastAsia="Times New Roman"/>
          <w:color w:val="0F1115"/>
        </w:rPr>
        <w:t>Монотерапия</w:t>
      </w:r>
      <w:proofErr w:type="spellEnd"/>
      <w:r w:rsidRPr="007C6FC4">
        <w:rPr>
          <w:rFonts w:eastAsia="Times New Roman"/>
          <w:color w:val="0F1115"/>
        </w:rPr>
        <w:t xml:space="preserve"> недопустима из-за быстрого развития резистентности вируса.</w:t>
      </w:r>
    </w:p>
    <w:p w:rsidR="007C6FC4" w:rsidRPr="007C6FC4" w:rsidRDefault="007C6FC4" w:rsidP="007C6FC4">
      <w:pPr>
        <w:numPr>
          <w:ilvl w:val="0"/>
          <w:numId w:val="2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Своевременность начала:</w:t>
      </w:r>
      <w:r w:rsidRPr="007C6FC4">
        <w:rPr>
          <w:rFonts w:eastAsia="Times New Roman"/>
          <w:color w:val="0F1115"/>
        </w:rPr>
        <w:t> Терапию начинают сразу после постановки диагноза, независимо от уровня CD4+ ("</w:t>
      </w:r>
      <w:proofErr w:type="spellStart"/>
      <w:r w:rsidRPr="007C6FC4">
        <w:rPr>
          <w:rFonts w:eastAsia="Times New Roman"/>
          <w:color w:val="0F1115"/>
        </w:rPr>
        <w:t>Test</w:t>
      </w:r>
      <w:proofErr w:type="spellEnd"/>
      <w:r w:rsidRPr="007C6FC4">
        <w:rPr>
          <w:rFonts w:eastAsia="Times New Roman"/>
          <w:color w:val="0F1115"/>
        </w:rPr>
        <w:t xml:space="preserve"> </w:t>
      </w:r>
      <w:proofErr w:type="spellStart"/>
      <w:r w:rsidRPr="007C6FC4">
        <w:rPr>
          <w:rFonts w:eastAsia="Times New Roman"/>
          <w:color w:val="0F1115"/>
        </w:rPr>
        <w:t>and</w:t>
      </w:r>
      <w:proofErr w:type="spellEnd"/>
      <w:r w:rsidRPr="007C6FC4">
        <w:rPr>
          <w:rFonts w:eastAsia="Times New Roman"/>
          <w:color w:val="0F1115"/>
        </w:rPr>
        <w:t xml:space="preserve"> </w:t>
      </w:r>
      <w:proofErr w:type="spellStart"/>
      <w:r w:rsidRPr="007C6FC4">
        <w:rPr>
          <w:rFonts w:eastAsia="Times New Roman"/>
          <w:color w:val="0F1115"/>
        </w:rPr>
        <w:t>Treat</w:t>
      </w:r>
      <w:proofErr w:type="spellEnd"/>
      <w:r w:rsidRPr="007C6FC4">
        <w:rPr>
          <w:rFonts w:eastAsia="Times New Roman"/>
          <w:color w:val="0F1115"/>
        </w:rPr>
        <w:t>").</w:t>
      </w:r>
    </w:p>
    <w:p w:rsidR="007C6FC4" w:rsidRPr="007C6FC4" w:rsidRDefault="007C6FC4" w:rsidP="007C6FC4">
      <w:pPr>
        <w:numPr>
          <w:ilvl w:val="0"/>
          <w:numId w:val="26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Непрерывность:</w:t>
      </w:r>
      <w:r w:rsidRPr="007C6FC4">
        <w:rPr>
          <w:rFonts w:eastAsia="Times New Roman"/>
          <w:color w:val="0F1115"/>
        </w:rPr>
        <w:t> Строгое соблюдение режима приема препаратов для поддержания постоянной концентрации лекарства в крови.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2.3. Основные классы антиретровирусных препаратов:</w:t>
      </w:r>
    </w:p>
    <w:p w:rsidR="007C6FC4" w:rsidRPr="007C6FC4" w:rsidRDefault="007C6FC4" w:rsidP="007C6FC4">
      <w:pPr>
        <w:numPr>
          <w:ilvl w:val="0"/>
          <w:numId w:val="2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7C6FC4">
        <w:rPr>
          <w:rFonts w:eastAsia="Times New Roman"/>
          <w:b/>
          <w:bCs/>
          <w:color w:val="0F1115"/>
        </w:rPr>
        <w:t>Нуклеозидные</w:t>
      </w:r>
      <w:proofErr w:type="spellEnd"/>
      <w:r w:rsidRPr="007C6FC4">
        <w:rPr>
          <w:rFonts w:eastAsia="Times New Roman"/>
          <w:b/>
          <w:bCs/>
          <w:color w:val="0F1115"/>
        </w:rPr>
        <w:t>/нуклеотидные ингибиторы обратной транскриптазы (НИОТ):</w:t>
      </w:r>
      <w:r w:rsidRPr="007C6FC4">
        <w:rPr>
          <w:rFonts w:eastAsia="Times New Roman"/>
          <w:color w:val="0F1115"/>
        </w:rPr>
        <w:t> </w:t>
      </w:r>
      <w:proofErr w:type="spellStart"/>
      <w:r w:rsidRPr="007C6FC4">
        <w:rPr>
          <w:rFonts w:eastAsia="Times New Roman"/>
          <w:color w:val="0F1115"/>
        </w:rPr>
        <w:t>Абакавир</w:t>
      </w:r>
      <w:proofErr w:type="spellEnd"/>
      <w:r w:rsidRPr="007C6FC4">
        <w:rPr>
          <w:rFonts w:eastAsia="Times New Roman"/>
          <w:color w:val="0F1115"/>
        </w:rPr>
        <w:t xml:space="preserve">, </w:t>
      </w:r>
      <w:proofErr w:type="spellStart"/>
      <w:r w:rsidRPr="007C6FC4">
        <w:rPr>
          <w:rFonts w:eastAsia="Times New Roman"/>
          <w:color w:val="0F1115"/>
        </w:rPr>
        <w:t>тенофовир</w:t>
      </w:r>
      <w:proofErr w:type="spellEnd"/>
      <w:r w:rsidRPr="007C6FC4">
        <w:rPr>
          <w:rFonts w:eastAsia="Times New Roman"/>
          <w:color w:val="0F1115"/>
        </w:rPr>
        <w:t xml:space="preserve">, </w:t>
      </w:r>
      <w:proofErr w:type="spellStart"/>
      <w:r w:rsidRPr="007C6FC4">
        <w:rPr>
          <w:rFonts w:eastAsia="Times New Roman"/>
          <w:color w:val="0F1115"/>
        </w:rPr>
        <w:t>ламивудин</w:t>
      </w:r>
      <w:proofErr w:type="spellEnd"/>
      <w:r w:rsidRPr="007C6FC4">
        <w:rPr>
          <w:rFonts w:eastAsia="Times New Roman"/>
          <w:color w:val="0F1115"/>
        </w:rPr>
        <w:t>. Являются "основой" большинства схем.</w:t>
      </w:r>
    </w:p>
    <w:p w:rsidR="007C6FC4" w:rsidRPr="007C6FC4" w:rsidRDefault="007C6FC4" w:rsidP="007C6FC4">
      <w:pPr>
        <w:numPr>
          <w:ilvl w:val="0"/>
          <w:numId w:val="2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7C6FC4">
        <w:rPr>
          <w:rFonts w:eastAsia="Times New Roman"/>
          <w:b/>
          <w:bCs/>
          <w:color w:val="0F1115"/>
        </w:rPr>
        <w:t>Ненуклеозидные</w:t>
      </w:r>
      <w:proofErr w:type="spellEnd"/>
      <w:r w:rsidRPr="007C6FC4">
        <w:rPr>
          <w:rFonts w:eastAsia="Times New Roman"/>
          <w:b/>
          <w:bCs/>
          <w:color w:val="0F1115"/>
        </w:rPr>
        <w:t xml:space="preserve"> ингибиторы обратной транскриптазы (ННИОТ):</w:t>
      </w:r>
      <w:r w:rsidRPr="007C6FC4">
        <w:rPr>
          <w:rFonts w:eastAsia="Times New Roman"/>
          <w:color w:val="0F1115"/>
        </w:rPr>
        <w:t> </w:t>
      </w:r>
      <w:proofErr w:type="spellStart"/>
      <w:r w:rsidRPr="007C6FC4">
        <w:rPr>
          <w:rFonts w:eastAsia="Times New Roman"/>
          <w:color w:val="0F1115"/>
        </w:rPr>
        <w:t>Эфавиренз</w:t>
      </w:r>
      <w:proofErr w:type="spellEnd"/>
      <w:r w:rsidRPr="007C6FC4">
        <w:rPr>
          <w:rFonts w:eastAsia="Times New Roman"/>
          <w:color w:val="0F1115"/>
        </w:rPr>
        <w:t xml:space="preserve">, </w:t>
      </w:r>
      <w:proofErr w:type="spellStart"/>
      <w:r w:rsidRPr="007C6FC4">
        <w:rPr>
          <w:rFonts w:eastAsia="Times New Roman"/>
          <w:color w:val="0F1115"/>
        </w:rPr>
        <w:t>рилпивирин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0"/>
          <w:numId w:val="2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Ингибиторы протеазы (ИП):</w:t>
      </w:r>
      <w:r w:rsidRPr="007C6FC4">
        <w:rPr>
          <w:rFonts w:eastAsia="Times New Roman"/>
          <w:color w:val="0F1115"/>
        </w:rPr>
        <w:t> </w:t>
      </w:r>
      <w:proofErr w:type="spellStart"/>
      <w:r w:rsidRPr="007C6FC4">
        <w:rPr>
          <w:rFonts w:eastAsia="Times New Roman"/>
          <w:color w:val="0F1115"/>
        </w:rPr>
        <w:t>Атазанавир</w:t>
      </w:r>
      <w:proofErr w:type="spellEnd"/>
      <w:r w:rsidRPr="007C6FC4">
        <w:rPr>
          <w:rFonts w:eastAsia="Times New Roman"/>
          <w:color w:val="0F1115"/>
        </w:rPr>
        <w:t xml:space="preserve">, </w:t>
      </w:r>
      <w:proofErr w:type="spellStart"/>
      <w:r w:rsidRPr="007C6FC4">
        <w:rPr>
          <w:rFonts w:eastAsia="Times New Roman"/>
          <w:color w:val="0F1115"/>
        </w:rPr>
        <w:t>дарунавир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0"/>
          <w:numId w:val="2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 xml:space="preserve">Ингибиторы </w:t>
      </w:r>
      <w:proofErr w:type="spellStart"/>
      <w:r w:rsidRPr="007C6FC4">
        <w:rPr>
          <w:rFonts w:eastAsia="Times New Roman"/>
          <w:b/>
          <w:bCs/>
          <w:color w:val="0F1115"/>
        </w:rPr>
        <w:t>интегразы</w:t>
      </w:r>
      <w:proofErr w:type="spellEnd"/>
      <w:r w:rsidRPr="007C6FC4">
        <w:rPr>
          <w:rFonts w:eastAsia="Times New Roman"/>
          <w:b/>
          <w:bCs/>
          <w:color w:val="0F1115"/>
        </w:rPr>
        <w:t xml:space="preserve"> (</w:t>
      </w:r>
      <w:proofErr w:type="spellStart"/>
      <w:r w:rsidRPr="007C6FC4">
        <w:rPr>
          <w:rFonts w:eastAsia="Times New Roman"/>
          <w:b/>
          <w:bCs/>
          <w:color w:val="0F1115"/>
        </w:rPr>
        <w:t>ИнИ</w:t>
      </w:r>
      <w:proofErr w:type="spellEnd"/>
      <w:r w:rsidRPr="007C6FC4">
        <w:rPr>
          <w:rFonts w:eastAsia="Times New Roman"/>
          <w:b/>
          <w:bCs/>
          <w:color w:val="0F1115"/>
        </w:rPr>
        <w:t>):</w:t>
      </w:r>
      <w:r w:rsidRPr="007C6FC4">
        <w:rPr>
          <w:rFonts w:eastAsia="Times New Roman"/>
          <w:color w:val="0F1115"/>
        </w:rPr>
        <w:t> </w:t>
      </w:r>
      <w:proofErr w:type="spellStart"/>
      <w:r w:rsidRPr="007C6FC4">
        <w:rPr>
          <w:rFonts w:eastAsia="Times New Roman"/>
          <w:color w:val="0F1115"/>
        </w:rPr>
        <w:t>Долутегравир</w:t>
      </w:r>
      <w:proofErr w:type="spellEnd"/>
      <w:r w:rsidRPr="007C6FC4">
        <w:rPr>
          <w:rFonts w:eastAsia="Times New Roman"/>
          <w:color w:val="0F1115"/>
        </w:rPr>
        <w:t xml:space="preserve">, </w:t>
      </w:r>
      <w:proofErr w:type="spellStart"/>
      <w:r w:rsidRPr="007C6FC4">
        <w:rPr>
          <w:rFonts w:eastAsia="Times New Roman"/>
          <w:color w:val="0F1115"/>
        </w:rPr>
        <w:t>ралтегравир</w:t>
      </w:r>
      <w:proofErr w:type="spellEnd"/>
      <w:r w:rsidRPr="007C6FC4">
        <w:rPr>
          <w:rFonts w:eastAsia="Times New Roman"/>
          <w:color w:val="0F1115"/>
        </w:rPr>
        <w:t>. </w:t>
      </w:r>
      <w:r w:rsidRPr="007C6FC4">
        <w:rPr>
          <w:rFonts w:eastAsia="Times New Roman"/>
          <w:b/>
          <w:bCs/>
          <w:color w:val="0F1115"/>
        </w:rPr>
        <w:t>Являются препаратами выбора</w:t>
      </w:r>
      <w:r w:rsidRPr="007C6FC4">
        <w:rPr>
          <w:rFonts w:eastAsia="Times New Roman"/>
          <w:color w:val="0F1115"/>
        </w:rPr>
        <w:t xml:space="preserve"> первого ряда в большинстве современных рекомендаций </w:t>
      </w:r>
      <w:proofErr w:type="spellStart"/>
      <w:r w:rsidRPr="007C6FC4">
        <w:rPr>
          <w:rFonts w:eastAsia="Times New Roman"/>
          <w:color w:val="0F1115"/>
        </w:rPr>
        <w:t>due</w:t>
      </w:r>
      <w:proofErr w:type="spellEnd"/>
      <w:r w:rsidRPr="007C6FC4">
        <w:rPr>
          <w:rFonts w:eastAsia="Times New Roman"/>
          <w:color w:val="0F1115"/>
        </w:rPr>
        <w:t xml:space="preserve"> </w:t>
      </w:r>
      <w:proofErr w:type="spellStart"/>
      <w:r w:rsidRPr="007C6FC4">
        <w:rPr>
          <w:rFonts w:eastAsia="Times New Roman"/>
          <w:color w:val="0F1115"/>
        </w:rPr>
        <w:t>to</w:t>
      </w:r>
      <w:proofErr w:type="spellEnd"/>
      <w:r w:rsidRPr="007C6FC4">
        <w:rPr>
          <w:rFonts w:eastAsia="Times New Roman"/>
          <w:color w:val="0F1115"/>
        </w:rPr>
        <w:t xml:space="preserve"> их высокой эффективности и хорошей переносимости.</w:t>
      </w:r>
    </w:p>
    <w:p w:rsidR="007C6FC4" w:rsidRPr="007C6FC4" w:rsidRDefault="007C6FC4" w:rsidP="007C6FC4">
      <w:pPr>
        <w:numPr>
          <w:ilvl w:val="0"/>
          <w:numId w:val="2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Ингибиторы слияния (проникновения):</w:t>
      </w:r>
      <w:r w:rsidRPr="007C6FC4">
        <w:rPr>
          <w:rFonts w:eastAsia="Times New Roman"/>
          <w:color w:val="0F1115"/>
        </w:rPr>
        <w:t> </w:t>
      </w:r>
      <w:proofErr w:type="spellStart"/>
      <w:r w:rsidRPr="007C6FC4">
        <w:rPr>
          <w:rFonts w:eastAsia="Times New Roman"/>
          <w:color w:val="0F1115"/>
        </w:rPr>
        <w:t>Энфувиртид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numPr>
          <w:ilvl w:val="0"/>
          <w:numId w:val="27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Антагонисты ко-рецепторов CCR5:</w:t>
      </w:r>
      <w:r w:rsidRPr="007C6FC4">
        <w:rPr>
          <w:rFonts w:eastAsia="Times New Roman"/>
          <w:color w:val="0F1115"/>
        </w:rPr>
        <w:t> </w:t>
      </w:r>
      <w:proofErr w:type="spellStart"/>
      <w:r w:rsidRPr="007C6FC4">
        <w:rPr>
          <w:rFonts w:eastAsia="Times New Roman"/>
          <w:color w:val="0F1115"/>
        </w:rPr>
        <w:t>Маравирок</w:t>
      </w:r>
      <w:proofErr w:type="spellEnd"/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2.4. Лечение и профилактика оппортунистических инфекций</w:t>
      </w:r>
      <w:r w:rsidRPr="007C6FC4">
        <w:rPr>
          <w:rFonts w:eastAsia="Times New Roman"/>
          <w:color w:val="0F1115"/>
        </w:rPr>
        <w:br/>
        <w:t>Проводится по показаниям при снижении иммунного статуса для предотвращения и терапии вторичных заболеваний.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outlineLvl w:val="3"/>
        <w:rPr>
          <w:rFonts w:eastAsia="Times New Roman"/>
          <w:b/>
          <w:bCs/>
          <w:color w:val="0F1115"/>
        </w:rPr>
      </w:pPr>
      <w:r w:rsidRPr="007C6FC4">
        <w:rPr>
          <w:rFonts w:eastAsia="Times New Roman"/>
          <w:b/>
          <w:bCs/>
          <w:color w:val="0F1115"/>
        </w:rPr>
        <w:t>3. Принципы профилактики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Профилактика ВИЧ-инфекции носит комплексный характер и включает несколько направлений.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3.1. Неспецифическая (поведенческая) профилактика:</w:t>
      </w:r>
    </w:p>
    <w:p w:rsidR="007C6FC4" w:rsidRPr="007C6FC4" w:rsidRDefault="007C6FC4" w:rsidP="007C6FC4">
      <w:pPr>
        <w:numPr>
          <w:ilvl w:val="0"/>
          <w:numId w:val="2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Сексуальное просвещение:</w:t>
      </w:r>
      <w:r w:rsidRPr="007C6FC4">
        <w:rPr>
          <w:rFonts w:eastAsia="Times New Roman"/>
          <w:color w:val="0F1115"/>
        </w:rPr>
        <w:t> Пропаганда безопасного полового поведения, постоянное и правильное использование презервативов.</w:t>
      </w:r>
    </w:p>
    <w:p w:rsidR="007C6FC4" w:rsidRPr="007C6FC4" w:rsidRDefault="007C6FC4" w:rsidP="007C6FC4">
      <w:pPr>
        <w:numPr>
          <w:ilvl w:val="0"/>
          <w:numId w:val="2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Снижение вреда для потребителей инъекционных наркотиков (ПИН):</w:t>
      </w:r>
      <w:r w:rsidRPr="007C6FC4">
        <w:rPr>
          <w:rFonts w:eastAsia="Times New Roman"/>
          <w:color w:val="0F1115"/>
        </w:rPr>
        <w:t> Программы "снижения вреда" (обмен шприцев, заместительная терапия).</w:t>
      </w:r>
    </w:p>
    <w:p w:rsidR="007C6FC4" w:rsidRPr="007C6FC4" w:rsidRDefault="007C6FC4" w:rsidP="007C6FC4">
      <w:pPr>
        <w:numPr>
          <w:ilvl w:val="0"/>
          <w:numId w:val="2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Обеспечение безопасности донорской крови и органов:</w:t>
      </w:r>
      <w:r w:rsidRPr="007C6FC4">
        <w:rPr>
          <w:rFonts w:eastAsia="Times New Roman"/>
          <w:color w:val="0F1115"/>
        </w:rPr>
        <w:t> Обязательное тестирование всей донорской крови на ВИЧ.</w:t>
      </w:r>
    </w:p>
    <w:p w:rsidR="007C6FC4" w:rsidRPr="007C6FC4" w:rsidRDefault="007C6FC4" w:rsidP="007C6FC4">
      <w:pPr>
        <w:numPr>
          <w:ilvl w:val="0"/>
          <w:numId w:val="28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lastRenderedPageBreak/>
        <w:t>Соблюдение универсальных мер предосторожности</w:t>
      </w:r>
      <w:r w:rsidRPr="007C6FC4">
        <w:rPr>
          <w:rFonts w:eastAsia="Times New Roman"/>
          <w:color w:val="0F1115"/>
        </w:rPr>
        <w:t> в медицинских учреждениях.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 xml:space="preserve">3.2. </w:t>
      </w:r>
      <w:proofErr w:type="spellStart"/>
      <w:r w:rsidRPr="007C6FC4">
        <w:rPr>
          <w:rFonts w:eastAsia="Times New Roman"/>
          <w:b/>
          <w:bCs/>
          <w:color w:val="0F1115"/>
        </w:rPr>
        <w:t>Химиопрофилактика</w:t>
      </w:r>
      <w:proofErr w:type="spellEnd"/>
      <w:r w:rsidRPr="007C6FC4">
        <w:rPr>
          <w:rFonts w:eastAsia="Times New Roman"/>
          <w:b/>
          <w:bCs/>
          <w:color w:val="0F1115"/>
        </w:rPr>
        <w:t>:</w:t>
      </w:r>
    </w:p>
    <w:p w:rsidR="007C6FC4" w:rsidRPr="007C6FC4" w:rsidRDefault="007C6FC4" w:rsidP="007C6FC4">
      <w:pPr>
        <w:numPr>
          <w:ilvl w:val="0"/>
          <w:numId w:val="2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7C6FC4">
        <w:rPr>
          <w:rFonts w:eastAsia="Times New Roman"/>
          <w:b/>
          <w:bCs/>
          <w:color w:val="0F1115"/>
        </w:rPr>
        <w:t>Доконтактная</w:t>
      </w:r>
      <w:proofErr w:type="spellEnd"/>
      <w:r w:rsidRPr="007C6FC4">
        <w:rPr>
          <w:rFonts w:eastAsia="Times New Roman"/>
          <w:b/>
          <w:bCs/>
          <w:color w:val="0F1115"/>
        </w:rPr>
        <w:t xml:space="preserve"> профилактика (ДКП / </w:t>
      </w:r>
      <w:proofErr w:type="spellStart"/>
      <w:r w:rsidRPr="007C6FC4">
        <w:rPr>
          <w:rFonts w:eastAsia="Times New Roman"/>
          <w:b/>
          <w:bCs/>
          <w:color w:val="0F1115"/>
        </w:rPr>
        <w:t>PrEP</w:t>
      </w:r>
      <w:proofErr w:type="spellEnd"/>
      <w:r w:rsidRPr="007C6FC4">
        <w:rPr>
          <w:rFonts w:eastAsia="Times New Roman"/>
          <w:b/>
          <w:bCs/>
          <w:color w:val="0F1115"/>
        </w:rPr>
        <w:t>):</w:t>
      </w:r>
      <w:r w:rsidRPr="007C6FC4">
        <w:rPr>
          <w:rFonts w:eastAsia="Times New Roman"/>
          <w:color w:val="0F1115"/>
        </w:rPr>
        <w:t xml:space="preserve"> Прием антиретровирусных препаратов ВИЧ-негативными лицами из групп высокого риска (например, </w:t>
      </w:r>
      <w:proofErr w:type="spellStart"/>
      <w:r w:rsidRPr="007C6FC4">
        <w:rPr>
          <w:rFonts w:eastAsia="Times New Roman"/>
          <w:color w:val="0F1115"/>
        </w:rPr>
        <w:t>дискордантные</w:t>
      </w:r>
      <w:proofErr w:type="spellEnd"/>
      <w:r w:rsidRPr="007C6FC4">
        <w:rPr>
          <w:rFonts w:eastAsia="Times New Roman"/>
          <w:color w:val="0F1115"/>
        </w:rPr>
        <w:t xml:space="preserve"> пары) для предотвращения заражения. Эффективность при регулярном приеме достигает 99%.</w:t>
      </w:r>
    </w:p>
    <w:p w:rsidR="007C6FC4" w:rsidRPr="007C6FC4" w:rsidRDefault="007C6FC4" w:rsidP="007C6FC4">
      <w:pPr>
        <w:numPr>
          <w:ilvl w:val="0"/>
          <w:numId w:val="29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7C6FC4">
        <w:rPr>
          <w:rFonts w:eastAsia="Times New Roman"/>
          <w:b/>
          <w:bCs/>
          <w:color w:val="0F1115"/>
        </w:rPr>
        <w:t>Постконтактная</w:t>
      </w:r>
      <w:proofErr w:type="spellEnd"/>
      <w:r w:rsidRPr="007C6FC4">
        <w:rPr>
          <w:rFonts w:eastAsia="Times New Roman"/>
          <w:b/>
          <w:bCs/>
          <w:color w:val="0F1115"/>
        </w:rPr>
        <w:t xml:space="preserve"> профилактика (ПКП / PEP):</w:t>
      </w:r>
      <w:r w:rsidRPr="007C6FC4">
        <w:rPr>
          <w:rFonts w:eastAsia="Times New Roman"/>
          <w:color w:val="0F1115"/>
        </w:rPr>
        <w:t> Экстренный прием АРВТ в течение первых 72 часов (оптимально — до 2 часов) после вероятного контакта с вирусом (например, аварийная ситуация у медработника).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3.3. Профилактика вертикальной передачи (от матери ребенку):</w:t>
      </w:r>
    </w:p>
    <w:p w:rsidR="007C6FC4" w:rsidRPr="007C6FC4" w:rsidRDefault="007C6FC4" w:rsidP="007C6FC4">
      <w:pPr>
        <w:numPr>
          <w:ilvl w:val="0"/>
          <w:numId w:val="3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Назначение АРТ ВИЧ-инфицированной беременной женщине.</w:t>
      </w:r>
    </w:p>
    <w:p w:rsidR="007C6FC4" w:rsidRPr="007C6FC4" w:rsidRDefault="007C6FC4" w:rsidP="007C6FC4">
      <w:pPr>
        <w:numPr>
          <w:ilvl w:val="0"/>
          <w:numId w:val="3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Плановое кесарево сечение (в определенных ситуациях).</w:t>
      </w:r>
    </w:p>
    <w:p w:rsidR="007C6FC4" w:rsidRPr="007C6FC4" w:rsidRDefault="007C6FC4" w:rsidP="007C6FC4">
      <w:pPr>
        <w:numPr>
          <w:ilvl w:val="0"/>
          <w:numId w:val="3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Исключение грудного вскармливания.</w:t>
      </w:r>
    </w:p>
    <w:p w:rsidR="007C6FC4" w:rsidRPr="007C6FC4" w:rsidRDefault="007C6FC4" w:rsidP="007C6FC4">
      <w:pPr>
        <w:numPr>
          <w:ilvl w:val="0"/>
          <w:numId w:val="3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Профилактический прием АРВ-препаратов новорожденным.</w:t>
      </w:r>
    </w:p>
    <w:p w:rsidR="007C6FC4" w:rsidRPr="007C6FC4" w:rsidRDefault="007C6FC4" w:rsidP="007C6FC4">
      <w:pPr>
        <w:numPr>
          <w:ilvl w:val="0"/>
          <w:numId w:val="30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Эти меры позволяют снизить риск передачи вируса от матери к ребенку </w:t>
      </w:r>
      <w:r w:rsidRPr="007C6FC4">
        <w:rPr>
          <w:rFonts w:eastAsia="Times New Roman"/>
          <w:b/>
          <w:bCs/>
          <w:color w:val="0F1115"/>
        </w:rPr>
        <w:t>до 1% и менее</w:t>
      </w:r>
      <w:r w:rsidRPr="007C6FC4">
        <w:rPr>
          <w:rFonts w:eastAsia="Times New Roman"/>
          <w:color w:val="0F1115"/>
        </w:rPr>
        <w:t>.</w:t>
      </w:r>
    </w:p>
    <w:p w:rsidR="007C6FC4" w:rsidRPr="007C6FC4" w:rsidRDefault="007C6FC4" w:rsidP="007C6FC4">
      <w:pPr>
        <w:shd w:val="clear" w:color="auto" w:fill="FFFFFF"/>
        <w:spacing w:before="240" w:after="240" w:line="360" w:lineRule="auto"/>
        <w:rPr>
          <w:rFonts w:eastAsia="Times New Roman"/>
          <w:color w:val="0F1115"/>
        </w:rPr>
      </w:pPr>
      <w:r w:rsidRPr="007C6FC4">
        <w:rPr>
          <w:rFonts w:eastAsia="Times New Roman"/>
          <w:b/>
          <w:bCs/>
          <w:color w:val="0F1115"/>
        </w:rPr>
        <w:t>3.4. Социальная и образовательная профилактика:</w:t>
      </w:r>
    </w:p>
    <w:p w:rsidR="007C6FC4" w:rsidRPr="007C6FC4" w:rsidRDefault="007C6FC4" w:rsidP="007C6FC4">
      <w:pPr>
        <w:numPr>
          <w:ilvl w:val="0"/>
          <w:numId w:val="3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Массовые информационные кампании, направленные на борьбу со стигмой и дискриминацией.</w:t>
      </w:r>
    </w:p>
    <w:p w:rsidR="007C6FC4" w:rsidRPr="007C6FC4" w:rsidRDefault="007C6FC4" w:rsidP="007C6FC4">
      <w:pPr>
        <w:numPr>
          <w:ilvl w:val="0"/>
          <w:numId w:val="31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7C6FC4">
        <w:rPr>
          <w:rFonts w:eastAsia="Times New Roman"/>
          <w:color w:val="0F1115"/>
        </w:rPr>
        <w:t>Обучение населения путям передачи и мерам профилактики ВИЧ.</w:t>
      </w:r>
    </w:p>
    <w:p w:rsidR="00AC5517" w:rsidRPr="007C6FC4" w:rsidRDefault="00AC5517" w:rsidP="007C6FC4">
      <w:pPr>
        <w:spacing w:line="360" w:lineRule="auto"/>
        <w:rPr>
          <w:b/>
        </w:rPr>
      </w:pPr>
    </w:p>
    <w:p w:rsidR="007C6FC4" w:rsidRDefault="007C6FC4" w:rsidP="0020009A">
      <w:pPr>
        <w:spacing w:line="360" w:lineRule="auto"/>
        <w:rPr>
          <w:b/>
          <w:sz w:val="28"/>
          <w:szCs w:val="28"/>
        </w:rPr>
      </w:pPr>
    </w:p>
    <w:p w:rsidR="007C6FC4" w:rsidRDefault="007C6FC4" w:rsidP="00200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7C6FC4" w:rsidRPr="007C6FC4" w:rsidRDefault="007C6FC4" w:rsidP="007C6FC4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7C6FC4">
        <w:rPr>
          <w:color w:val="0F1115"/>
        </w:rPr>
        <w:t>Проведенный комплексный анализ проблемы ВИЧ-инфекции позволяет сделать ряд фундаментальных выводов. За четыре десятилетия, прошедшие с момента открытия вируса, ВИЧ-инфекция превратилась из смертельного приговора в хроническое, контролируемое заболевание, при условии пожизненного лечения. Это стало возможным благодаря глубинному пониманию характеристик возбудителя, механизмов патогенеза и разработке высокоэффективных диагностических и терапевтических стратегий.</w:t>
      </w:r>
    </w:p>
    <w:p w:rsidR="007C6FC4" w:rsidRPr="007C6FC4" w:rsidRDefault="007C6FC4" w:rsidP="007C6FC4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7C6FC4">
        <w:rPr>
          <w:rStyle w:val="a4"/>
          <w:color w:val="0F1115"/>
        </w:rPr>
        <w:t>Ключевые итоги реферата:</w:t>
      </w:r>
    </w:p>
    <w:p w:rsidR="007C6FC4" w:rsidRPr="00A52B05" w:rsidRDefault="007C6FC4" w:rsidP="00A52B05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7C6FC4">
        <w:rPr>
          <w:rStyle w:val="a4"/>
          <w:color w:val="0F1115"/>
        </w:rPr>
        <w:lastRenderedPageBreak/>
        <w:t>Возбудитель ВИЧ,</w:t>
      </w:r>
      <w:r w:rsidRPr="007C6FC4">
        <w:rPr>
          <w:color w:val="0F1115"/>
        </w:rPr>
        <w:t xml:space="preserve"> относящийся к семейству </w:t>
      </w:r>
      <w:proofErr w:type="spellStart"/>
      <w:r w:rsidRPr="007C6FC4">
        <w:rPr>
          <w:color w:val="0F1115"/>
        </w:rPr>
        <w:t>ретровирусов</w:t>
      </w:r>
      <w:proofErr w:type="spellEnd"/>
      <w:r w:rsidRPr="007C6FC4">
        <w:rPr>
          <w:color w:val="0F1115"/>
        </w:rPr>
        <w:t>, обладает уникальной способностью интегрировать свой геном в ДНК клетки-хозяина и высокой антигенной изменчивостью, что представляет главную сложность для создания вакцины и требует комбинированного подхода к лечению.</w:t>
      </w:r>
      <w:r w:rsidR="00A52B05">
        <w:rPr>
          <w:color w:val="0F1115"/>
        </w:rPr>
        <w:t xml:space="preserve"> </w:t>
      </w:r>
      <w:r w:rsidRPr="00A52B05">
        <w:rPr>
          <w:rStyle w:val="a4"/>
          <w:color w:val="0F1115"/>
        </w:rPr>
        <w:t>Патогенез заболевания</w:t>
      </w:r>
      <w:r w:rsidRPr="00A52B05">
        <w:rPr>
          <w:color w:val="0F1115"/>
        </w:rPr>
        <w:t> неразрывно связан с избирательным поражением CD4+ лимфоцитов, что приводит к прогрессирующему иммунодефициту и закономерному развитию стадии СПИДа, характеризующейся оппортунистическими инфекциями и опухолями.</w:t>
      </w:r>
    </w:p>
    <w:p w:rsidR="00E94900" w:rsidRDefault="007C6FC4" w:rsidP="00E94900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7C6FC4">
        <w:rPr>
          <w:rStyle w:val="a4"/>
          <w:color w:val="0F1115"/>
        </w:rPr>
        <w:t>Современная лабораторная диагностика,</w:t>
      </w:r>
      <w:r w:rsidRPr="007C6FC4">
        <w:rPr>
          <w:color w:val="0F1115"/>
        </w:rPr>
        <w:t xml:space="preserve"> основанная на многоэтапном алгоритме (ИФА -&gt; иммунный </w:t>
      </w:r>
      <w:proofErr w:type="spellStart"/>
      <w:r w:rsidRPr="007C6FC4">
        <w:rPr>
          <w:color w:val="0F1115"/>
        </w:rPr>
        <w:t>блоттинг</w:t>
      </w:r>
      <w:proofErr w:type="spellEnd"/>
      <w:r w:rsidRPr="007C6FC4">
        <w:rPr>
          <w:color w:val="0F1115"/>
        </w:rPr>
        <w:t>) и дополненная высокоточными молекулярными методами (ПЦР), позволяет не только своевременно выявить инфекцию, но и контролировать эффективность терапии с помощью определения вирусной нагрузки и иммунного статуса.</w:t>
      </w:r>
    </w:p>
    <w:p w:rsidR="007C6FC4" w:rsidRPr="00E94900" w:rsidRDefault="007C6FC4" w:rsidP="00E94900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E94900">
        <w:rPr>
          <w:rStyle w:val="a4"/>
          <w:color w:val="0F1115"/>
        </w:rPr>
        <w:t>Опасность инфицирования в медицинской практике</w:t>
      </w:r>
      <w:r w:rsidRPr="00E94900">
        <w:rPr>
          <w:color w:val="0F1115"/>
        </w:rPr>
        <w:t xml:space="preserve"> является управляемым риском. Его минимизация достигается строгим соблюдением универсальных мер предосторожности и наличием четкого протокола </w:t>
      </w:r>
      <w:proofErr w:type="spellStart"/>
      <w:r w:rsidRPr="00E94900">
        <w:rPr>
          <w:color w:val="0F1115"/>
        </w:rPr>
        <w:t>постконтактной</w:t>
      </w:r>
      <w:proofErr w:type="spellEnd"/>
      <w:r w:rsidRPr="00E94900">
        <w:rPr>
          <w:color w:val="0F1115"/>
        </w:rPr>
        <w:t xml:space="preserve"> профилактики.</w:t>
      </w:r>
    </w:p>
    <w:p w:rsidR="00A52B05" w:rsidRDefault="007C6FC4" w:rsidP="0034049E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A52B05">
        <w:rPr>
          <w:rStyle w:val="a4"/>
          <w:color w:val="0F1115"/>
        </w:rPr>
        <w:t>Антиретровирусная терапия (АРТ)</w:t>
      </w:r>
      <w:r w:rsidRPr="00A52B05">
        <w:rPr>
          <w:color w:val="0F1115"/>
        </w:rPr>
        <w:t xml:space="preserve"> является краеугольным камнем борьбы с ВИЧ. Современные комбинированные схемы, особенно на основе ингибиторов </w:t>
      </w:r>
      <w:proofErr w:type="spellStart"/>
      <w:r w:rsidRPr="00A52B05">
        <w:rPr>
          <w:color w:val="0F1115"/>
        </w:rPr>
        <w:t>интегразы</w:t>
      </w:r>
      <w:proofErr w:type="spellEnd"/>
      <w:r w:rsidRPr="00A52B05">
        <w:rPr>
          <w:color w:val="0F1115"/>
        </w:rPr>
        <w:t xml:space="preserve">, позволяют добиться неопределяемой вирусной нагрузки, что не только сохраняет здоровье пациента, но и полностью исключает риск передачи вируса половым путем </w:t>
      </w:r>
    </w:p>
    <w:p w:rsidR="007C6FC4" w:rsidRPr="00A52B05" w:rsidRDefault="007C6FC4" w:rsidP="0034049E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A52B05">
        <w:rPr>
          <w:rStyle w:val="a4"/>
          <w:color w:val="0F1115"/>
        </w:rPr>
        <w:t>Профилактика</w:t>
      </w:r>
      <w:r w:rsidRPr="00A52B05">
        <w:rPr>
          <w:color w:val="0F1115"/>
        </w:rPr>
        <w:t xml:space="preserve"> остается наиболее эффективным и экономически выгодным инструментом сдерживания эпидемии. Комплекс мер, включающий просвещение, использование </w:t>
      </w:r>
      <w:proofErr w:type="spellStart"/>
      <w:r w:rsidRPr="00A52B05">
        <w:rPr>
          <w:color w:val="0F1115"/>
        </w:rPr>
        <w:t>доконтактной</w:t>
      </w:r>
      <w:proofErr w:type="spellEnd"/>
      <w:r w:rsidRPr="00A52B05">
        <w:rPr>
          <w:color w:val="0F1115"/>
        </w:rPr>
        <w:t xml:space="preserve"> и </w:t>
      </w:r>
      <w:proofErr w:type="spellStart"/>
      <w:r w:rsidRPr="00A52B05">
        <w:rPr>
          <w:color w:val="0F1115"/>
        </w:rPr>
        <w:t>постконтактной</w:t>
      </w:r>
      <w:proofErr w:type="spellEnd"/>
      <w:r w:rsidRPr="00A52B05">
        <w:rPr>
          <w:color w:val="0F1115"/>
        </w:rPr>
        <w:t xml:space="preserve"> профилактики, а также практически полное предотвращение вертикальной передачи, демонстрирует реальную возможность остановить распространение ВИЧ.</w:t>
      </w:r>
    </w:p>
    <w:p w:rsidR="007C6FC4" w:rsidRPr="007C6FC4" w:rsidRDefault="007C6FC4" w:rsidP="007C6FC4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7C6FC4">
        <w:rPr>
          <w:color w:val="0F1115"/>
        </w:rPr>
        <w:t>Таким образом, дальнейшая борьба с ВИЧ-инфекцией требует интеграции трех ключевых направлений: </w:t>
      </w:r>
      <w:r w:rsidRPr="007C6FC4">
        <w:rPr>
          <w:rStyle w:val="a4"/>
          <w:color w:val="0F1115"/>
        </w:rPr>
        <w:t>расширения охвата тестированием</w:t>
      </w:r>
      <w:r w:rsidRPr="007C6FC4">
        <w:rPr>
          <w:color w:val="0F1115"/>
        </w:rPr>
        <w:t> для выявления всех инфицированных, </w:t>
      </w:r>
      <w:r w:rsidRPr="007C6FC4">
        <w:rPr>
          <w:rStyle w:val="a4"/>
          <w:color w:val="0F1115"/>
        </w:rPr>
        <w:t>обеспечения пожизненной АРТ</w:t>
      </w:r>
      <w:r w:rsidRPr="007C6FC4">
        <w:rPr>
          <w:color w:val="0F1115"/>
        </w:rPr>
        <w:t> для подавления вируса и </w:t>
      </w:r>
      <w:r w:rsidRPr="007C6FC4">
        <w:rPr>
          <w:rStyle w:val="a4"/>
          <w:color w:val="0F1115"/>
        </w:rPr>
        <w:t>усиления всеобъемлющих профилактических программ</w:t>
      </w:r>
      <w:r w:rsidRPr="007C6FC4">
        <w:rPr>
          <w:color w:val="0F1115"/>
        </w:rPr>
        <w:t>. Только такой многогранный подход, подкрепленный научными достижениями и социальной ответственностью, позволит добиться цели, обозначенной ЮНЭЙДС: положить конец эпидемии СПИДа к 2030 году.</w:t>
      </w:r>
    </w:p>
    <w:p w:rsidR="007C6FC4" w:rsidRPr="007C6FC4" w:rsidRDefault="007C6FC4" w:rsidP="007C6FC4">
      <w:pPr>
        <w:spacing w:line="360" w:lineRule="auto"/>
        <w:rPr>
          <w:b/>
        </w:rPr>
      </w:pPr>
    </w:p>
    <w:p w:rsidR="007C6FC4" w:rsidRPr="007C6FC4" w:rsidRDefault="007C6FC4" w:rsidP="007C6FC4">
      <w:pPr>
        <w:spacing w:line="360" w:lineRule="auto"/>
        <w:rPr>
          <w:b/>
        </w:rPr>
      </w:pPr>
    </w:p>
    <w:p w:rsidR="007C6FC4" w:rsidRDefault="007C6FC4" w:rsidP="0020009A">
      <w:pPr>
        <w:spacing w:line="360" w:lineRule="auto"/>
        <w:rPr>
          <w:b/>
          <w:sz w:val="28"/>
          <w:szCs w:val="28"/>
        </w:rPr>
      </w:pPr>
    </w:p>
    <w:p w:rsidR="007C6FC4" w:rsidRDefault="007C6FC4" w:rsidP="0020009A">
      <w:pPr>
        <w:spacing w:line="360" w:lineRule="auto"/>
        <w:rPr>
          <w:b/>
          <w:sz w:val="28"/>
          <w:szCs w:val="28"/>
        </w:rPr>
      </w:pPr>
    </w:p>
    <w:p w:rsidR="007C6FC4" w:rsidRDefault="00E94900" w:rsidP="0020009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Литература 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</w:rPr>
        <w:t>Покровский В.В., Юрин О.Г., Кравченко А.В. и др.</w:t>
      </w:r>
      <w:r w:rsidRPr="00E94900">
        <w:rPr>
          <w:rFonts w:eastAsia="Times New Roman"/>
          <w:color w:val="0F1115"/>
        </w:rPr>
        <w:t> Клинические рекомендации «ВИЧ-инфекция у взрослых». — М.: Минздрав России, 2021. — 208 с. 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</w:rPr>
        <w:t xml:space="preserve"> ФБУН Центральный НИИ эпидемиологии </w:t>
      </w:r>
      <w:proofErr w:type="spellStart"/>
      <w:r w:rsidRPr="00E94900">
        <w:rPr>
          <w:rFonts w:eastAsia="Times New Roman"/>
          <w:b/>
          <w:bCs/>
          <w:color w:val="0F1115"/>
        </w:rPr>
        <w:t>Роспотребнадзора</w:t>
      </w:r>
      <w:proofErr w:type="spellEnd"/>
      <w:r w:rsidRPr="00E94900">
        <w:rPr>
          <w:rFonts w:eastAsia="Times New Roman"/>
          <w:b/>
          <w:bCs/>
          <w:color w:val="0F1115"/>
        </w:rPr>
        <w:t>.</w:t>
      </w:r>
      <w:r w:rsidRPr="00E94900">
        <w:rPr>
          <w:rFonts w:eastAsia="Times New Roman"/>
          <w:color w:val="0F1115"/>
        </w:rPr>
        <w:t> ВИЧ-инфекция. Национальное руководство. Краткое издание / Под ред. В.В. Покровского, А.Г. Рахмановой. — М.: ГЭОТАР-Медиа, 2022. — 512 с.</w:t>
      </w:r>
    </w:p>
    <w:p w:rsidR="00E94900" w:rsidRPr="00E94900" w:rsidRDefault="00E94900" w:rsidP="00817B7A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  <w:lang w:val="en-US"/>
        </w:rPr>
        <w:t>Global HIV &amp; AIDS statistics — Fact sheet.</w:t>
      </w:r>
      <w:r w:rsidRPr="00E94900">
        <w:rPr>
          <w:rFonts w:eastAsia="Times New Roman"/>
          <w:color w:val="0F1115"/>
          <w:lang w:val="en-US"/>
        </w:rPr>
        <w:t> </w:t>
      </w:r>
      <w:r w:rsidRPr="00E94900">
        <w:rPr>
          <w:rFonts w:eastAsia="Times New Roman"/>
          <w:color w:val="0F1115"/>
        </w:rPr>
        <w:t>UNAIDS, 2023. [Электронный ресурс]. — URL: </w:t>
      </w:r>
      <w:hyperlink r:id="rId9" w:tgtFrame="_blank" w:history="1">
        <w:r w:rsidRPr="00E94900">
          <w:rPr>
            <w:rFonts w:eastAsia="Times New Roman"/>
            <w:color w:val="0000FF"/>
            <w:u w:val="single"/>
          </w:rPr>
          <w:t>https://www.unaids.org/en/resources/fact-sheet</w:t>
        </w:r>
      </w:hyperlink>
      <w:r w:rsidRPr="00E94900">
        <w:rPr>
          <w:rFonts w:eastAsia="Times New Roman"/>
          <w:color w:val="0F1115"/>
        </w:rPr>
        <w:t> </w:t>
      </w:r>
    </w:p>
    <w:p w:rsidR="00E94900" w:rsidRPr="00E94900" w:rsidRDefault="00E94900" w:rsidP="00817B7A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r w:rsidRPr="00E94900">
        <w:rPr>
          <w:rFonts w:eastAsia="Times New Roman"/>
          <w:b/>
          <w:bCs/>
          <w:color w:val="0F1115"/>
          <w:lang w:val="en-US"/>
        </w:rPr>
        <w:t>Consolidated guidelines on HIV prevention, testing, treatment, service delivery and monitoring: recommendations for a public health approach.</w:t>
      </w:r>
      <w:r w:rsidRPr="00E94900">
        <w:rPr>
          <w:rFonts w:eastAsia="Times New Roman"/>
          <w:color w:val="0F1115"/>
          <w:lang w:val="en-US"/>
        </w:rPr>
        <w:t> </w:t>
      </w:r>
      <w:r w:rsidRPr="00E94900">
        <w:rPr>
          <w:rFonts w:eastAsia="Times New Roman"/>
          <w:color w:val="0F1115"/>
        </w:rPr>
        <w:t>WHO, 2021. [Электронный ресурс]. — URL: </w:t>
      </w:r>
      <w:hyperlink r:id="rId10" w:tgtFrame="_blank" w:history="1">
        <w:r w:rsidRPr="00E94900">
          <w:rPr>
            <w:rFonts w:eastAsia="Times New Roman"/>
            <w:color w:val="0000FF"/>
            <w:u w:val="single"/>
          </w:rPr>
          <w:t>https://www.who.int/publications/i/item/9789240031593</w:t>
        </w:r>
      </w:hyperlink>
      <w:r w:rsidRPr="00E94900">
        <w:rPr>
          <w:rFonts w:eastAsia="Times New Roman"/>
          <w:color w:val="0F1115"/>
        </w:rPr>
        <w:t> </w:t>
      </w:r>
    </w:p>
    <w:p w:rsidR="00E94900" w:rsidRPr="00E94900" w:rsidRDefault="00E94900" w:rsidP="00623F85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E94900">
        <w:rPr>
          <w:rFonts w:eastAsia="Times New Roman"/>
          <w:b/>
          <w:bCs/>
          <w:color w:val="0F1115"/>
          <w:lang w:val="en-US"/>
        </w:rPr>
        <w:t>Saag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M.S., Gandhi R.T., Hoy J.F. et al.</w:t>
      </w:r>
      <w:r w:rsidRPr="00E94900">
        <w:rPr>
          <w:rFonts w:eastAsia="Times New Roman"/>
          <w:color w:val="0F1115"/>
          <w:lang w:val="en-US"/>
        </w:rPr>
        <w:t> Antiretroviral Drugs for Treatment and Prevention of HIV Infection in Adults: 2022 Recommendations of the International Antiviral Society–USA Panel // JAMA. — 2022. — Vol. 328(16). — P. 1651-1669. </w:t>
      </w:r>
      <w:r w:rsidRPr="00E94900">
        <w:rPr>
          <w:rFonts w:eastAsia="Times New Roman"/>
          <w:b/>
          <w:bCs/>
          <w:color w:val="0F1115"/>
          <w:lang w:val="en-US"/>
        </w:rPr>
        <w:t xml:space="preserve"> </w:t>
      </w:r>
      <w:r w:rsidRPr="00E94900">
        <w:rPr>
          <w:rFonts w:eastAsia="Times New Roman"/>
          <w:b/>
          <w:bCs/>
          <w:color w:val="0F1115"/>
        </w:rPr>
        <w:t xml:space="preserve">ВИЧ-инфекция и </w:t>
      </w:r>
      <w:proofErr w:type="spellStart"/>
      <w:r w:rsidRPr="00E94900">
        <w:rPr>
          <w:rFonts w:eastAsia="Times New Roman"/>
          <w:b/>
          <w:bCs/>
          <w:color w:val="0F1115"/>
        </w:rPr>
        <w:t>иммуносупрессии</w:t>
      </w:r>
      <w:proofErr w:type="spellEnd"/>
      <w:r w:rsidRPr="00E94900">
        <w:rPr>
          <w:rFonts w:eastAsia="Times New Roman"/>
          <w:b/>
          <w:bCs/>
          <w:color w:val="0F1115"/>
        </w:rPr>
        <w:t>.</w:t>
      </w:r>
      <w:r w:rsidRPr="00E94900">
        <w:rPr>
          <w:rFonts w:eastAsia="Times New Roman"/>
          <w:color w:val="0F1115"/>
        </w:rPr>
        <w:t> Научно-практический журнал. — 2023. — Т. 15, № 1. — С. 7-15. 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  <w:lang w:val="en-US"/>
        </w:rPr>
      </w:pPr>
      <w:proofErr w:type="spellStart"/>
      <w:r w:rsidRPr="00E94900">
        <w:rPr>
          <w:rFonts w:eastAsia="Times New Roman"/>
          <w:b/>
          <w:bCs/>
          <w:color w:val="0F1115"/>
          <w:lang w:val="en-US"/>
        </w:rPr>
        <w:t>Günthard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H.F., </w:t>
      </w:r>
      <w:proofErr w:type="spellStart"/>
      <w:r w:rsidRPr="00E94900">
        <w:rPr>
          <w:rFonts w:eastAsia="Times New Roman"/>
          <w:b/>
          <w:bCs/>
          <w:color w:val="0F1115"/>
          <w:lang w:val="en-US"/>
        </w:rPr>
        <w:t>Calvez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V., Paredes R. </w:t>
      </w:r>
      <w:proofErr w:type="gramStart"/>
      <w:r w:rsidRPr="00E94900">
        <w:rPr>
          <w:rFonts w:eastAsia="Times New Roman"/>
          <w:b/>
          <w:bCs/>
          <w:color w:val="0F1115"/>
          <w:lang w:val="en-US"/>
        </w:rPr>
        <w:t>et al.</w:t>
      </w:r>
      <w:proofErr w:type="gramEnd"/>
      <w:r w:rsidRPr="00E94900">
        <w:rPr>
          <w:rFonts w:eastAsia="Times New Roman"/>
          <w:color w:val="0F1115"/>
          <w:lang w:val="en-US"/>
        </w:rPr>
        <w:t> Human Immunodeficiency Virus Drug Resistance: 2022 Recommendations of the International Antiviral Society–USA Panel // Clinical Infectious Diseases. — 2022.</w:t>
      </w:r>
      <w:r>
        <w:rPr>
          <w:rFonts w:eastAsia="Times New Roman"/>
          <w:color w:val="0F1115"/>
          <w:lang w:val="en-US"/>
        </w:rPr>
        <w:t xml:space="preserve"> — Vol. 76(12). — P. 2157–2166.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E94900">
        <w:rPr>
          <w:rFonts w:eastAsia="Times New Roman"/>
          <w:b/>
          <w:bCs/>
          <w:color w:val="0F1115"/>
        </w:rPr>
        <w:t>Костинов</w:t>
      </w:r>
      <w:proofErr w:type="spellEnd"/>
      <w:r w:rsidRPr="00E94900">
        <w:rPr>
          <w:rFonts w:eastAsia="Times New Roman"/>
          <w:b/>
          <w:bCs/>
          <w:color w:val="0F1115"/>
        </w:rPr>
        <w:t xml:space="preserve"> М.П., Полушин А.В., Вахрушев С.Г.</w:t>
      </w:r>
      <w:r w:rsidRPr="00E94900">
        <w:rPr>
          <w:rFonts w:eastAsia="Times New Roman"/>
          <w:color w:val="0F1115"/>
        </w:rPr>
        <w:t> Оппортунистические инфекции у пациентов с ВИЧ: современные аспекты диагностики, лечения и профилактики // Инфекционные болезни: новости, мнения, обучение. — 2022. — Т. 11, № 3. — С. 64–73.</w:t>
      </w:r>
    </w:p>
    <w:p w:rsidR="00E94900" w:rsidRPr="00E94900" w:rsidRDefault="00E94900" w:rsidP="00E94900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rFonts w:eastAsia="Times New Roman"/>
          <w:color w:val="0F1115"/>
        </w:rPr>
      </w:pPr>
      <w:proofErr w:type="spellStart"/>
      <w:r w:rsidRPr="00E94900">
        <w:rPr>
          <w:rFonts w:eastAsia="Times New Roman"/>
          <w:b/>
          <w:bCs/>
          <w:color w:val="0F1115"/>
          <w:lang w:val="en-US"/>
        </w:rPr>
        <w:t>Landovitz</w:t>
      </w:r>
      <w:proofErr w:type="spellEnd"/>
      <w:r w:rsidRPr="00E94900">
        <w:rPr>
          <w:rFonts w:eastAsia="Times New Roman"/>
          <w:b/>
          <w:bCs/>
          <w:color w:val="0F1115"/>
          <w:lang w:val="en-US"/>
        </w:rPr>
        <w:t xml:space="preserve"> R.J., Donnell D., Clement M.E. et al.</w:t>
      </w:r>
      <w:r w:rsidRPr="00E94900">
        <w:rPr>
          <w:rFonts w:eastAsia="Times New Roman"/>
          <w:color w:val="0F1115"/>
          <w:lang w:val="en-US"/>
        </w:rPr>
        <w:t> </w:t>
      </w:r>
      <w:proofErr w:type="spellStart"/>
      <w:r w:rsidRPr="00E94900">
        <w:rPr>
          <w:rFonts w:eastAsia="Times New Roman"/>
          <w:color w:val="0F1115"/>
          <w:lang w:val="en-US"/>
        </w:rPr>
        <w:t>Cabotegravir</w:t>
      </w:r>
      <w:proofErr w:type="spellEnd"/>
      <w:r w:rsidRPr="00E94900">
        <w:rPr>
          <w:rFonts w:eastAsia="Times New Roman"/>
          <w:color w:val="0F1115"/>
          <w:lang w:val="en-US"/>
        </w:rPr>
        <w:t xml:space="preserve"> for HIV Prevention in Cisgender Men and Transgender Women // New England Journal of Medicine. — 2021. — Vol. 385(7). — P. 595-608. </w:t>
      </w:r>
    </w:p>
    <w:p w:rsidR="00E94900" w:rsidRPr="00E94900" w:rsidRDefault="00E94900" w:rsidP="00E2615F">
      <w:pPr>
        <w:numPr>
          <w:ilvl w:val="0"/>
          <w:numId w:val="33"/>
        </w:numPr>
        <w:shd w:val="clear" w:color="auto" w:fill="FFFFFF"/>
        <w:spacing w:before="100" w:beforeAutospacing="1" w:line="360" w:lineRule="auto"/>
        <w:ind w:left="0"/>
        <w:rPr>
          <w:b/>
          <w:sz w:val="28"/>
          <w:szCs w:val="28"/>
        </w:rPr>
      </w:pPr>
      <w:r w:rsidRPr="00E94900">
        <w:rPr>
          <w:rFonts w:eastAsia="Times New Roman"/>
          <w:b/>
          <w:bCs/>
          <w:color w:val="0F1115"/>
        </w:rPr>
        <w:t xml:space="preserve"> Федеральный клинический центр по профилактике и борьбе со СПИДом.</w:t>
      </w:r>
      <w:r w:rsidRPr="00E94900">
        <w:rPr>
          <w:rFonts w:eastAsia="Times New Roman"/>
          <w:color w:val="0F1115"/>
        </w:rPr>
        <w:t> Протоколы диспансерного наблюдения и лечения больных ВИЧ-инфекцией. — М., 2023. [Электронный ресурс]. — URL: </w:t>
      </w:r>
      <w:hyperlink r:id="rId11" w:tgtFrame="_blank" w:history="1">
        <w:r w:rsidRPr="00E94900">
          <w:rPr>
            <w:rFonts w:eastAsia="Times New Roman"/>
            <w:color w:val="0000FF"/>
            <w:u w:val="single"/>
          </w:rPr>
          <w:t>https://www.rcrz.kz/docs/clinic_protocol</w:t>
        </w:r>
      </w:hyperlink>
      <w:r w:rsidRPr="00E94900">
        <w:rPr>
          <w:rFonts w:eastAsia="Times New Roman"/>
          <w:color w:val="0F1115"/>
        </w:rPr>
        <w:t> </w:t>
      </w:r>
      <w:bookmarkStart w:id="0" w:name="_GoBack"/>
      <w:bookmarkEnd w:id="0"/>
    </w:p>
    <w:p w:rsidR="00AC5517" w:rsidRDefault="00AC5517" w:rsidP="0020009A">
      <w:pPr>
        <w:spacing w:line="360" w:lineRule="auto"/>
        <w:rPr>
          <w:b/>
          <w:sz w:val="28"/>
          <w:szCs w:val="28"/>
        </w:rPr>
      </w:pPr>
    </w:p>
    <w:p w:rsidR="00AC5517" w:rsidRDefault="00AC5517" w:rsidP="0020009A">
      <w:pPr>
        <w:spacing w:line="360" w:lineRule="auto"/>
        <w:rPr>
          <w:b/>
          <w:sz w:val="28"/>
          <w:szCs w:val="28"/>
        </w:rPr>
      </w:pPr>
    </w:p>
    <w:p w:rsidR="00AC5517" w:rsidRDefault="00AC5517" w:rsidP="0020009A">
      <w:pPr>
        <w:spacing w:line="360" w:lineRule="auto"/>
        <w:rPr>
          <w:b/>
          <w:sz w:val="28"/>
          <w:szCs w:val="28"/>
        </w:rPr>
      </w:pPr>
    </w:p>
    <w:p w:rsidR="00AC5517" w:rsidRDefault="00AC5517" w:rsidP="0020009A">
      <w:pPr>
        <w:spacing w:line="360" w:lineRule="auto"/>
        <w:rPr>
          <w:b/>
          <w:sz w:val="28"/>
          <w:szCs w:val="28"/>
        </w:rPr>
      </w:pPr>
    </w:p>
    <w:p w:rsidR="00AC5517" w:rsidRDefault="00AC5517" w:rsidP="0020009A">
      <w:pPr>
        <w:spacing w:line="360" w:lineRule="auto"/>
        <w:rPr>
          <w:b/>
          <w:sz w:val="28"/>
          <w:szCs w:val="28"/>
        </w:rPr>
      </w:pPr>
    </w:p>
    <w:p w:rsidR="00AC5517" w:rsidRDefault="00AC5517" w:rsidP="0020009A">
      <w:pPr>
        <w:spacing w:line="360" w:lineRule="auto"/>
        <w:rPr>
          <w:b/>
          <w:sz w:val="28"/>
          <w:szCs w:val="28"/>
        </w:rPr>
      </w:pPr>
    </w:p>
    <w:p w:rsidR="00AC5517" w:rsidRPr="0020009A" w:rsidRDefault="00AC5517" w:rsidP="0020009A">
      <w:pPr>
        <w:spacing w:line="360" w:lineRule="auto"/>
        <w:rPr>
          <w:b/>
          <w:sz w:val="28"/>
          <w:szCs w:val="28"/>
        </w:rPr>
      </w:pPr>
    </w:p>
    <w:sectPr w:rsidR="00AC5517" w:rsidRPr="0020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19C"/>
    <w:multiLevelType w:val="multilevel"/>
    <w:tmpl w:val="C9DC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26C99"/>
    <w:multiLevelType w:val="multilevel"/>
    <w:tmpl w:val="0F94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4FC"/>
    <w:multiLevelType w:val="multilevel"/>
    <w:tmpl w:val="D10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A6865"/>
    <w:multiLevelType w:val="multilevel"/>
    <w:tmpl w:val="8784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2247F"/>
    <w:multiLevelType w:val="multilevel"/>
    <w:tmpl w:val="BF90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31366"/>
    <w:multiLevelType w:val="multilevel"/>
    <w:tmpl w:val="B8F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4060"/>
    <w:multiLevelType w:val="multilevel"/>
    <w:tmpl w:val="B68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32E38"/>
    <w:multiLevelType w:val="multilevel"/>
    <w:tmpl w:val="BF4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B50E5"/>
    <w:multiLevelType w:val="multilevel"/>
    <w:tmpl w:val="74C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E25"/>
    <w:multiLevelType w:val="multilevel"/>
    <w:tmpl w:val="D72A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A2D30"/>
    <w:multiLevelType w:val="multilevel"/>
    <w:tmpl w:val="9A4A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D323C4"/>
    <w:multiLevelType w:val="multilevel"/>
    <w:tmpl w:val="8C74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C406E"/>
    <w:multiLevelType w:val="multilevel"/>
    <w:tmpl w:val="E14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014E1"/>
    <w:multiLevelType w:val="multilevel"/>
    <w:tmpl w:val="4874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85A69"/>
    <w:multiLevelType w:val="multilevel"/>
    <w:tmpl w:val="58E2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8F0CEF"/>
    <w:multiLevelType w:val="multilevel"/>
    <w:tmpl w:val="97DA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F0DC5"/>
    <w:multiLevelType w:val="multilevel"/>
    <w:tmpl w:val="C08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D060F"/>
    <w:multiLevelType w:val="multilevel"/>
    <w:tmpl w:val="57D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F5783"/>
    <w:multiLevelType w:val="multilevel"/>
    <w:tmpl w:val="0F6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C33F8"/>
    <w:multiLevelType w:val="multilevel"/>
    <w:tmpl w:val="00C4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F621F"/>
    <w:multiLevelType w:val="multilevel"/>
    <w:tmpl w:val="291C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D1706"/>
    <w:multiLevelType w:val="multilevel"/>
    <w:tmpl w:val="0BD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92948"/>
    <w:multiLevelType w:val="multilevel"/>
    <w:tmpl w:val="C770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12A52"/>
    <w:multiLevelType w:val="multilevel"/>
    <w:tmpl w:val="699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72A9F"/>
    <w:multiLevelType w:val="multilevel"/>
    <w:tmpl w:val="7E02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DF2B28"/>
    <w:multiLevelType w:val="multilevel"/>
    <w:tmpl w:val="CF74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83FDD"/>
    <w:multiLevelType w:val="multilevel"/>
    <w:tmpl w:val="70B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5F0E36"/>
    <w:multiLevelType w:val="multilevel"/>
    <w:tmpl w:val="CB04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6289A"/>
    <w:multiLevelType w:val="multilevel"/>
    <w:tmpl w:val="875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131402"/>
    <w:multiLevelType w:val="multilevel"/>
    <w:tmpl w:val="8B6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C671D"/>
    <w:multiLevelType w:val="multilevel"/>
    <w:tmpl w:val="12DC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0F6659"/>
    <w:multiLevelType w:val="multilevel"/>
    <w:tmpl w:val="65E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FB203A"/>
    <w:multiLevelType w:val="multilevel"/>
    <w:tmpl w:val="0272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6"/>
  </w:num>
  <w:num w:numId="3">
    <w:abstractNumId w:val="31"/>
  </w:num>
  <w:num w:numId="4">
    <w:abstractNumId w:val="30"/>
  </w:num>
  <w:num w:numId="5">
    <w:abstractNumId w:val="2"/>
  </w:num>
  <w:num w:numId="6">
    <w:abstractNumId w:val="0"/>
  </w:num>
  <w:num w:numId="7">
    <w:abstractNumId w:val="19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23"/>
  </w:num>
  <w:num w:numId="13">
    <w:abstractNumId w:val="28"/>
  </w:num>
  <w:num w:numId="14">
    <w:abstractNumId w:val="17"/>
  </w:num>
  <w:num w:numId="15">
    <w:abstractNumId w:val="13"/>
  </w:num>
  <w:num w:numId="16">
    <w:abstractNumId w:val="27"/>
  </w:num>
  <w:num w:numId="17">
    <w:abstractNumId w:val="32"/>
  </w:num>
  <w:num w:numId="18">
    <w:abstractNumId w:val="21"/>
  </w:num>
  <w:num w:numId="19">
    <w:abstractNumId w:val="1"/>
  </w:num>
  <w:num w:numId="20">
    <w:abstractNumId w:val="15"/>
  </w:num>
  <w:num w:numId="21">
    <w:abstractNumId w:val="25"/>
  </w:num>
  <w:num w:numId="22">
    <w:abstractNumId w:val="29"/>
  </w:num>
  <w:num w:numId="23">
    <w:abstractNumId w:val="22"/>
  </w:num>
  <w:num w:numId="24">
    <w:abstractNumId w:val="18"/>
  </w:num>
  <w:num w:numId="25">
    <w:abstractNumId w:val="6"/>
  </w:num>
  <w:num w:numId="26">
    <w:abstractNumId w:val="10"/>
  </w:num>
  <w:num w:numId="27">
    <w:abstractNumId w:val="7"/>
  </w:num>
  <w:num w:numId="28">
    <w:abstractNumId w:val="8"/>
  </w:num>
  <w:num w:numId="29">
    <w:abstractNumId w:val="20"/>
  </w:num>
  <w:num w:numId="30">
    <w:abstractNumId w:val="12"/>
  </w:num>
  <w:num w:numId="31">
    <w:abstractNumId w:val="11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EB"/>
    <w:rsid w:val="0020009A"/>
    <w:rsid w:val="0020431B"/>
    <w:rsid w:val="002F07E5"/>
    <w:rsid w:val="007C6FC4"/>
    <w:rsid w:val="00A52B05"/>
    <w:rsid w:val="00AC5517"/>
    <w:rsid w:val="00B11B42"/>
    <w:rsid w:val="00D25094"/>
    <w:rsid w:val="00D90625"/>
    <w:rsid w:val="00DB2140"/>
    <w:rsid w:val="00E13F9D"/>
    <w:rsid w:val="00E94900"/>
    <w:rsid w:val="00F747EB"/>
    <w:rsid w:val="00F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81C5"/>
  <w15:chartTrackingRefBased/>
  <w15:docId w15:val="{6846AE42-C380-4F05-B0DD-8FA7DAB5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7E5"/>
    <w:pPr>
      <w:ind w:left="720"/>
      <w:contextualSpacing/>
    </w:pPr>
  </w:style>
  <w:style w:type="paragraph" w:customStyle="1" w:styleId="ds-markdown-paragraph">
    <w:name w:val="ds-markdown-paragraph"/>
    <w:basedOn w:val="a"/>
    <w:rsid w:val="007C6FC4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C6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10.128.60.11/asset/images/logos/3.png" TargetMode="External"/><Relationship Id="rId11" Type="http://schemas.openxmlformats.org/officeDocument/2006/relationships/hyperlink" Target="https://www.rcrz.kz/docs/clinic_protoco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ho.int/publications/i/item/97892400315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ids.org/en/resources/fact-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75C3-3CC5-4C53-9DDD-8F45F4B1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4566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2025-11-27T07:57:00Z</dcterms:created>
  <dcterms:modified xsi:type="dcterms:W3CDTF">2025-11-27T07:57:00Z</dcterms:modified>
</cp:coreProperties>
</file>