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Федеральное государственное бюджетное образовательно учреждение высшего образования Волгоградский государственный медицинский университет министерства здравоохранения Российский Федерации 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Кафедра микробиологии, вирусологии, иммунологии с курсом клинической микробиологии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Реферат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  <w:t xml:space="preserve">Воспалительные процессы в полости рта. Характеристика возбудителей (стафилококки, стрептококки и др.). Микробиологическая диагностика.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Выполнил:</w:t>
      </w: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Клинический ординатор </w:t>
      </w: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Пономарев А.Ю.</w:t>
      </w: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специальности </w:t>
      </w: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Стоматология общей практики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Волгоград, 2025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keepLines w:val="true"/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Введение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Стоматологические заболевания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наиболее распространенные нарушения здоровья человека.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Полость рта, ее слизистая оболочка и органы челюстно-лицевой области играют уникальную роль во взаимодействии организма человека с окружающим его миром микроорганизмов. В процессе эволюции между человеком и микроорганизмами полости рта сформировались сложные многокомпонентные и противоречивые отношения.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Ротовая полость является сложным и функциональным органом, в котором может развиваться множество различных заболеваний. От кариеса и гингивита до рака полости рта, эти заболевания могут иметь различную природу и происхождение. Понимание их классификации, симптомов, причин и механизмов развития является ключом к эффективной профилактике и лечению.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полости рта здорового человека находится множество различных микроорганизмов: зеленящий стрептококк, анаэробы, грибы рода Candida и др. При условии снижения местной и общей сопротивляемости организма (сахарный диабет, опухоли системы крови, СПИД, а также при курении и др.), воздействие этих микробов способно вызывать воспалительно-деструктивные заболевания полости рта.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частности, заболевания периодонта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основная причина разрушения и выпадения зубов у взрослых Заболевания с поражением тканей периодонта объединяют патологические процессы, затрагивающие десны (гингивит), костные альвеолы и другие структуры, окружающие корень зуба (собственно периодонтит), и являются основной причиной разрушения и выпадения зубов у взрослых.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Основные понятия воспалительных процессов в полости рта.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Воспалительные заболевания ротовой полости представляют собой обширную и сложную группу заболеваний, возникающих в результате воспалительного процесса в различных частях рта. Они могут быть вызваны различными факторами, включая бактериальные, вирусные и грибковые инфекции.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Воспаление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защитная сосудисто-тканевая реакция организма на воздействие раздражителя. По морфологии различают 3 формы воспаления: альтернативную, экссудативную и пролиферативную. При альтернативном воспалении преобладают дистрофические и некротические процессы в клетках, волокнистых структурах и межуточном веществе слизистой.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Экссудативная форма воспаления характеризуется гиперемией, отеком и инфильтрацией.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Пролиферативное воспаление выражено процессами деления клеток, образования грануляционной ткани, склероза и фиброза.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Течение и исход воспалительного процесса зависят от реактивности организма, места возникновения, интенсивности и длительности действия патогенного раздражителя.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хроническом воспалении сосудистые изменения менее выражены,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преобладает накопление размножающихся соединительнотканных клеток, преимущественно лимфоидных, плазматических, фибробластов и др. Последние завершают продуктивное воспаление, секретируя тропоколлаген (предшественник коллагена волокнистой соединительной ткани). В результате продуктивного воспаления наблюдается формирование зрелой соединительной ткани с явлениями склероза и гиалиноза сосудов.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Основные виды воспалительных заболеваний ротовой полости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Стоматит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воспаление слизистой оболочки рта.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Гингивит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воспаление десен, часто связанное с накоплением зубного налета.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Пародонтит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воспаление тканей, окружающих зуб.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Глоссит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воспаление языка.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Стоматит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Представляет собой собирательное название воспалительных заболеваний слизистой оболочки полости рта, разнообразных по причине возникновения и клиническим проявлениям.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Стоматит - воспаление слизистой оболочки полости рта, которое может развиваться как первичное инфекционное заболевание или как вторичный оппортунистический процесс. Все стоматиты можно разделить на инфекционные, вызываемые патогенными микроорганизмами, и оппортунистические, поддерживаемые резидентной микрофлорой после первичного действия поражающих факторов экзогенной или эндогенной природы.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Воспалению слизистой оболочки полости рта при стоматитах присущи все классические признаки местного воспалительного процесса: покраснение, отек, боль, нарушение функции органа и повышение местной, а иногда и общей температуры тела.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Возбудителями являются представители резидентной анаэробной и факультативноанаэробной микрофлоры полости рта, реже - патогенные микроорганизмы разных таксономических групп. Это определяет полиморфизм клинических проявлений и течения стоматитов. На слизистой оболочке полости рта при инфицировании часто развиваются вирусные заболевания, бактериальные инфекции, в том числе и тяжелые, такие как язвеннонекротический стоматит Венсана, микозы и локальные проявления венерических заболеваний.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Гингивит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Является начальной, ранней фазой периодонтита. Сопровождается воспалением десен, которое практически во всех случаях возникает в результате неудовлетворительной гигиены полости рта. Наиболее частыми возбудителями являются анаэробные грамотрицательные микроорганизмы (например, Prevotella intermedia). Клейкий зубной налет, состоящий преимущественно из бактерий, накапливается вдоль края десен и в местах, малодоступных чистке. После 72 ч возможно уплотнение сохранившегося налета с образованием зубного камня, который невозможно удалить обычной зубной щеткой. Воспаление десны при остром гингивите сопровождается болью, гиперемией, отечностью.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Пародонтит.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воспаление тканей пародонта, характеризующееся деструкцией связочного аппарата периодонта и альвеолярной кости. При пародонтите происходит разрушение зубодесневого соединения, эпителий десневой борозды и соединительный эпителий замещаются ротовым, происходит разрастание грануляционной ткани, деструкция связочного аппарата периодонта и костной ткани альвеолярного отростка, вследствие чего формируется пародонтальный карман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главный отличительный признак пародонтита. Важную роль в развитии заболевания играет усиление повреждающего действия микробных скоплений десневой борозды по мере как простого увеличения количества микробных масс, так и увеличения в их составе наиболее патогенных форм. Однако для реализации их разрушающего потенциала недостаточно только перечисленных изменений микробного состава. Необходимо снижение резистентности организма. По мере увеличения времени нахождения налета бляшек в их глубоких отделах идет рост анаэробов, токсины и ферменты которых обладают значительным разрушающим действием на все структуры пародонта. Эти токсины увеличивают проницаемость эпителия. В результате утрачиваются его барьерные свойства, создаются условия для проникновения через эпителий не только токсинов, но и бактерий. Наиболее патогенное влияние оказывает поддесневая биопленка.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Глоссит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инфекционное воспалительное заболевание языка, вызванное бактериальной или вирусной микрофлорой, глоссит является одним из случаев стоматита и часто протекает в сочетании с ним.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Стафилококки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классификации Бэйрда-Паркера, которую используют в лечебнопрофилактических учреждениях России, выделяют три вида рода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Staphylococcus: </w:t>
      </w:r>
    </w:p>
    <w:p>
      <w:pPr>
        <w:numPr>
          <w:ilvl w:val="0"/>
          <w:numId w:val="19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S. aureus, </w:t>
      </w:r>
    </w:p>
    <w:p>
      <w:pPr>
        <w:numPr>
          <w:ilvl w:val="0"/>
          <w:numId w:val="19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S. epidermidis, </w:t>
      </w:r>
    </w:p>
    <w:p>
      <w:pPr>
        <w:numPr>
          <w:ilvl w:val="0"/>
          <w:numId w:val="19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S. saprophyticus.</w:t>
      </w:r>
    </w:p>
    <w:p>
      <w:pPr>
        <w:spacing w:before="0" w:after="0" w:line="360"/>
        <w:ind w:right="0" w:left="0" w:firstLine="34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Стафилококки представляют собой грамположительные кокки 0,5-1,5 мкм, расположенные в мазке в виде небольших групп или виноградных гроздьев, что определило название рода. Неподвижны (не имеют жгутиков), не образуют спор, некоторые штаммы S. aureus образуют микрокапсулу. Имеют фермент каталазу.</w:t>
      </w:r>
    </w:p>
    <w:p>
      <w:pPr>
        <w:spacing w:before="0" w:after="0" w:line="360"/>
        <w:ind w:right="0" w:left="0" w:firstLine="34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Стафилококки вызывают гнойно-воспалительные процессы любой локализации, т.е. обладают полиморфным тропизмом. Известны около 120 клинических форм стафилококковой инфекции: заболевания носоглотки, отиты, бронхопневмонии, фурункулы, абсцессы, флегмоны, остеомиелиты, пиелонефриты, менингит и другие, в том числе системного характера (септикопиемия, септицемия). Стафилококки, продуцирующие энтеротоксин, вызывают пищевые отравления - гастроэнтериты.</w:t>
      </w:r>
    </w:p>
    <w:p>
      <w:pPr>
        <w:spacing w:before="0" w:after="0" w:line="360"/>
        <w:ind w:right="0" w:left="360" w:firstLine="34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Стрептококки.</w:t>
      </w:r>
    </w:p>
    <w:p>
      <w:pPr>
        <w:spacing w:before="0" w:after="0" w:line="360"/>
        <w:ind w:right="0" w:left="0" w:firstLine="34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Стрептококки, вегетирующие в ротовой полости, составляют особую экологическую группу и получили название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оральных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ним относятся следующие виды: S.mutans, S.salivarius, S.sanguis, S.mitis, S.oralis и др. Оральные стрептококки отличаются друг от друга по способности ферментировать углеводы и образовывать перекись водорода. На кровяном агаре они формируют точечные колонии, окруженные зеленоватой зоной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гемолиза. Колонизация оральными стрептококками различных участков ротовой полости имеет качественные и количественные вариации в зависимости от условий жизни. S.salivarius и S.mitis в 100% случаев присутствуют в полости рта. S.mutans и S.sanguis обнаруживаются в большом количестве на зубах, a S.salivarius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главным образом на поверхности языка. S.mutans и S.sanguis выявлялись в ротовой полости только после повреждения зубов. Микроаэрофильные стрептококки S. sanguis, S. salivarius, S. milleri, S. mitis, S. intermedius (облигатно-анаэробный пародонтопатогенный вид) довольно часто обнаруживают в патологическом материале при периодонтитах, абсцессах, флегмонах и остеомиелитах челюстно-лицевой области, содержимом пародонтальных карманов и гнойном отделяемом при генерализованном пародонтите.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Актинобациллы.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 Actinobacillus (по новой номенклатуре - Aggregatibacter) раньше относили к семействуPasteurellaceae наряду с 4 другими видами актинобацилл, но среди микрофлоры полости рта обнаруживается только Actinobacillus actinomycetemcommitans; он выделен в отдельный род.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Aggregatibacter actinomycetemcomitans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небольшой грамвариабельный коккоподобный микроорганизм, морфологически сходный с Haemophy-lus aphrophilus. В настоящее время доказано, что Aggregatibacter actino-mycetem commitans - один из основных микроорганизмов, участвующих в деструктивных процессах пародонта. Его особенно часто выделяют при локализованном ювенильном пародонтите, который отличается прогрессирующим течением с быстрым разрушением тканей и потерей костей у подростков.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конце XX в. было обнаружено, что некоторые штаммы Aggregatibacter actinomycetemcomitans продуцируют внеклеточный лейкотоксин, способный уничтожать лейкоциты в пародонтальном кармане. В настоящее время в популяции Aggregatibacter actinomycetemcomitans выделяют различные генетические варианты и серотипы, обладающие повышенной вирулентностью, цитотоксическим и иммуносупрессивным действием. 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360" w:firstLine="34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Микробиологическая диагностика.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Выбор того или иного метода микробиологического исследования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зависит от характера, предполагаемого у больного патологического процесса,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 возбудителя, места его максимальной концентрации и способов выделения из организма, а также интенсивности образования специфических антител против возбудителя в различные фазы заболевания.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современной клинико-лабораторной службе для постановки микробиологического диагноза в распоряжении врача имеется 6 методов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диагностики: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Микроскопический (бактериоскопический, вирусоскопический).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Бактериологический (вирусологический).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Серологический.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Аллергологический.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Биологический.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Молекулярно-биологический.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Микроскопические методы применяют для обнаружения бактерий, грибов простейших в патологическом материале, взятом от больного, с помощью обработки специальными красителями (или в нативном препарате) под микроскопом. Ввиду того, что многие патогенные и условно-патогенные микроорганизмы, а также грибы и простейшие имеют внешнее сходство, микроскопические методы диагностики в чистом виде являются в большинстве случаев лишь ориентировочными и не дают основания для постановки окончательного диагноза.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Бактериологические методы включают в себя выделение чистой культуры возбудителя с последующей идентификацией его по морфологическим, тинкториальным, культуральным, биохимическим, антигенным и ряду других свойств. При этом возможно установить чувствительность выделенного агента к тем или иным химиотерапевтическим препаратам. Бактериологический метод является основным для постановки этиологического диагноза при большинстве инфекционных заболеваний, внутрибольничных инфекций, бактериальных осложнений.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Серологические методы основаны на обнаружении антител в сыворотке крови (серодиагностика) или антигенов в исследуемом материале (иммунохимический метод).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Аллергологический метод направлен на выявление повышенной чувствительности организма к специфическому аллергену, которым является возбудитель заболевания. В основе метода лежит феномен гиперчувствительности I и IV типов.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Биологический метод диагностики инфекционных заболеваний, основанный на заражении лабораторных животных, применяется в случаях, когда выделение возбудителя на питательных средах затруднено или невозможно в силу биологических особенностей микроорганизмов, либо, когда необходимо выявить факторы патогенности микроорганизмов (капсулы, токсин и т.д.).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Молекулярно-биологический метод диагностики (ПЦР, гибридизация ДНК и др.) основан на обнаружении и идентификации нуклеиновой кислоты возбудителя. Этот метод позволяет быстро и точно поставить диагноз даже при небольшом содержании возбудителя в исследуемом материале.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стоматологии чаще всего используют бактериоскопический и бактериологический методы исследования. Идет разработка тест систем для диагностики возбудителей методом ПЦР.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стоматологических заболеваниях в качестве исследуемого материала можно изучать: зубную бляшку, ротовую жидкость, содержимое десневого желобка или патологического десневого кармана, материал из кариозной полости, материал из корневых каналов, гранулемы, гнойное отделяемое, пунктаты, соскобы, мазки-отпечатки со слизистой оболочки или элементов поражения.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практической стоматологии чаще исследуют: мазки-отпечатки со слизистой оболочки, гнойное отделяемое, пунктаты.</w:t>
      </w:r>
    </w:p>
    <w:p>
      <w:pPr>
        <w:keepNext w:val="true"/>
        <w:keepLines w:val="true"/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Заключение.</w:t>
      </w:r>
    </w:p>
    <w:p>
      <w:pPr>
        <w:spacing w:before="0" w:after="0" w:line="36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Микрофлора полости рта крайне разнообразна и сложна для изучения. И чем больше мы познаем этот мир, тем больше вопросов возникает у исследователей. Несомненное преобладание представителей бактерий с анаэробным типом дыхания в составе микробного сообщества полости рта требует специальных условий для культивирования и идентификации этих микроорганизмов, что существенно осложняет диагностику вызываемых ими заболеваний. Не менее сложны и многогранны механизмы неспецифической и иммунной защиты, контролирующие процессы микробной колонизации, формирование биопленок и т.п. Поэтому необходимо изучать такого важного раздела, как микробиология, вирусология и иммунология полости рта.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keepLines w:val="true"/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Список литературы: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3"/>
        </w:numPr>
        <w:spacing w:before="0" w:after="0" w:line="360"/>
        <w:ind w:right="0" w:left="357" w:firstLine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Ахременко Я.А. Микробиология полости рта: Учебное пособие для студентов стоматологических факультетов.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Якутск: Изд-во Якутского госуниверситета, 2008.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107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</w:p>
    <w:p>
      <w:pPr>
        <w:numPr>
          <w:ilvl w:val="0"/>
          <w:numId w:val="43"/>
        </w:numPr>
        <w:spacing w:before="0" w:after="0" w:line="360"/>
        <w:ind w:right="0" w:left="357" w:firstLine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Литусов Н.В. Грамположительные аэробные кокки. Иллюстрированное учебное пособие.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Екатеринбург: Изд-во УГМУ, 2016.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89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</w:p>
    <w:p>
      <w:pPr>
        <w:numPr>
          <w:ilvl w:val="0"/>
          <w:numId w:val="43"/>
        </w:numPr>
        <w:spacing w:before="0" w:after="0" w:line="360"/>
        <w:ind w:right="0" w:left="357" w:firstLine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Манак Т. Н. Заболевания слизистой оболочки полости рта : учебно-методическое пособие / [и др.].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Минск : БГМУ, 2022.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144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</w:t>
      </w:r>
    </w:p>
    <w:p>
      <w:pPr>
        <w:numPr>
          <w:ilvl w:val="0"/>
          <w:numId w:val="43"/>
        </w:numPr>
        <w:spacing w:before="0" w:after="0" w:line="360"/>
        <w:ind w:right="0" w:left="357" w:firstLine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Поздеев О.К. Медицинская микробиология / Под ред. В.И. Покровского.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М.: ГЭОТАР-Медиа, 2005.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768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</w:p>
    <w:p>
      <w:pPr>
        <w:numPr>
          <w:ilvl w:val="0"/>
          <w:numId w:val="43"/>
        </w:numPr>
        <w:spacing w:before="0" w:after="0" w:line="360"/>
        <w:ind w:right="0" w:left="357" w:firstLine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Хафизов Р.Г., Силантьева Е.Н., Рувинская Г.Р., Хафизова Ф.А. Вирусная инфекция в полости рта. Клиника, диагностика, лечение.- учебное пособие для студентов / - Казань: Казан. фед. ун-т, 2022. - 36 с.</w:t>
      </w:r>
    </w:p>
    <w:p>
      <w:pPr>
        <w:numPr>
          <w:ilvl w:val="0"/>
          <w:numId w:val="43"/>
        </w:numPr>
        <w:spacing w:before="0" w:after="0" w:line="360"/>
        <w:ind w:right="0" w:left="357" w:firstLine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Царева В. Н. Микробиология, вирусология и иммунология полости рта : учеб. / [ Царев В. Н. и др. ] ; - М. : ГЭОТАР-Медиа, 2013. - 576 с.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9">
    <w:abstractNumId w:val="6"/>
  </w:num>
  <w:num w:numId="4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